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08EB" w14:textId="77777777" w:rsidR="00AE5F74" w:rsidRPr="009C3551" w:rsidRDefault="00AE5F74" w:rsidP="00AE5F74">
      <w:pPr>
        <w:jc w:val="center"/>
        <w:rPr>
          <w:sz w:val="48"/>
          <w:szCs w:val="48"/>
          <w:u w:val="single"/>
        </w:rPr>
      </w:pPr>
      <w:r w:rsidRPr="009C3551">
        <w:rPr>
          <w:sz w:val="48"/>
          <w:szCs w:val="48"/>
          <w:u w:val="single"/>
        </w:rPr>
        <w:t>Monitoring Plan</w:t>
      </w:r>
    </w:p>
    <w:p w14:paraId="78E35299" w14:textId="77777777" w:rsidR="00AE5F74" w:rsidRPr="0030020C" w:rsidRDefault="00AE5F74" w:rsidP="009C3551">
      <w:pPr>
        <w:jc w:val="center"/>
        <w:rPr>
          <w:sz w:val="52"/>
          <w:szCs w:val="52"/>
        </w:rPr>
      </w:pPr>
    </w:p>
    <w:p w14:paraId="2ACF441C" w14:textId="77777777" w:rsidR="009C3551" w:rsidRDefault="009C3551" w:rsidP="009C3551">
      <w:pPr>
        <w:jc w:val="center"/>
        <w:rPr>
          <w:i/>
          <w:sz w:val="52"/>
          <w:szCs w:val="52"/>
        </w:rPr>
      </w:pPr>
      <w:r>
        <w:rPr>
          <w:i/>
          <w:sz w:val="52"/>
          <w:szCs w:val="52"/>
        </w:rPr>
        <w:t>[Short Title]</w:t>
      </w:r>
    </w:p>
    <w:p w14:paraId="6C749F91" w14:textId="77777777" w:rsidR="009C3551" w:rsidRDefault="009C3551" w:rsidP="009C3551">
      <w:pPr>
        <w:jc w:val="center"/>
        <w:rPr>
          <w:i/>
          <w:sz w:val="36"/>
          <w:szCs w:val="36"/>
        </w:rPr>
      </w:pPr>
      <w:r w:rsidRPr="009C3551">
        <w:rPr>
          <w:i/>
          <w:sz w:val="36"/>
          <w:szCs w:val="36"/>
        </w:rPr>
        <w:t>[Long Title]</w:t>
      </w:r>
    </w:p>
    <w:p w14:paraId="511A5CC2" w14:textId="33062EA5" w:rsidR="007B7A2A" w:rsidRPr="007B7A2A" w:rsidRDefault="000B64D0" w:rsidP="007B7A2A">
      <w:pPr>
        <w:jc w:val="center"/>
        <w:rPr>
          <w:i/>
          <w:sz w:val="40"/>
          <w:szCs w:val="36"/>
        </w:rPr>
      </w:pPr>
      <w:r>
        <w:rPr>
          <w:sz w:val="40"/>
          <w:szCs w:val="36"/>
        </w:rPr>
        <w:t>RGIT</w:t>
      </w:r>
      <w:r w:rsidR="007B7A2A">
        <w:rPr>
          <w:sz w:val="40"/>
          <w:szCs w:val="36"/>
        </w:rPr>
        <w:t xml:space="preserve"> Reference:</w:t>
      </w:r>
      <w:r w:rsidR="00FE0335">
        <w:rPr>
          <w:sz w:val="40"/>
          <w:szCs w:val="36"/>
        </w:rPr>
        <w:t xml:space="preserve"> </w:t>
      </w:r>
      <w:r w:rsidR="007B7A2A">
        <w:rPr>
          <w:i/>
          <w:sz w:val="40"/>
          <w:szCs w:val="36"/>
        </w:rPr>
        <w:t>[enter here]</w:t>
      </w:r>
    </w:p>
    <w:p w14:paraId="55D31192" w14:textId="77777777" w:rsidR="009C3551" w:rsidRPr="009C3551" w:rsidRDefault="009C3551" w:rsidP="009C3551">
      <w:pPr>
        <w:jc w:val="center"/>
        <w:rPr>
          <w:i/>
          <w:sz w:val="40"/>
          <w:szCs w:val="48"/>
        </w:rPr>
      </w:pPr>
      <w:r w:rsidRPr="009C3551">
        <w:rPr>
          <w:sz w:val="40"/>
          <w:szCs w:val="48"/>
        </w:rPr>
        <w:t xml:space="preserve">EudraCT Number: </w:t>
      </w:r>
      <w:r w:rsidRPr="009C3551">
        <w:rPr>
          <w:i/>
          <w:sz w:val="40"/>
          <w:szCs w:val="48"/>
        </w:rPr>
        <w:t>[enter here]</w:t>
      </w:r>
    </w:p>
    <w:p w14:paraId="1D55ECE7" w14:textId="2B691538" w:rsidR="009C3551" w:rsidRPr="0030020C" w:rsidRDefault="00D70DA2" w:rsidP="009C3551">
      <w:pPr>
        <w:jc w:val="center"/>
        <w:rPr>
          <w:i/>
          <w:sz w:val="40"/>
          <w:szCs w:val="40"/>
        </w:rPr>
      </w:pPr>
      <w:r>
        <w:rPr>
          <w:i/>
          <w:sz w:val="40"/>
          <w:szCs w:val="40"/>
        </w:rPr>
        <w:t>IRAS Number: [enter here]</w:t>
      </w:r>
    </w:p>
    <w:p w14:paraId="795FC0C2" w14:textId="77777777" w:rsidR="00D70DA2" w:rsidRDefault="00D70DA2" w:rsidP="009C3551">
      <w:pPr>
        <w:jc w:val="center"/>
        <w:rPr>
          <w:sz w:val="40"/>
          <w:szCs w:val="48"/>
        </w:rPr>
      </w:pPr>
    </w:p>
    <w:p w14:paraId="0CC57036" w14:textId="602DDB3F" w:rsidR="009C3551" w:rsidRDefault="009C3551">
      <w:pPr>
        <w:jc w:val="center"/>
        <w:rPr>
          <w:sz w:val="52"/>
          <w:szCs w:val="52"/>
        </w:rPr>
      </w:pPr>
      <w:r w:rsidRPr="009C3551">
        <w:rPr>
          <w:sz w:val="40"/>
          <w:szCs w:val="48"/>
        </w:rPr>
        <w:t xml:space="preserve">Effective Date: </w:t>
      </w:r>
      <w:r w:rsidR="007B7A2A">
        <w:rPr>
          <w:i/>
          <w:sz w:val="40"/>
          <w:szCs w:val="48"/>
        </w:rPr>
        <w:t>[e</w:t>
      </w:r>
      <w:r w:rsidRPr="009C3551">
        <w:rPr>
          <w:i/>
          <w:sz w:val="40"/>
          <w:szCs w:val="48"/>
        </w:rPr>
        <w:t>nter here]</w:t>
      </w:r>
    </w:p>
    <w:p w14:paraId="6B519E86" w14:textId="77777777" w:rsidR="00AE5F74" w:rsidRDefault="00AE5F74">
      <w:pPr>
        <w:jc w:val="center"/>
        <w:rPr>
          <w:sz w:val="52"/>
          <w:szCs w:val="52"/>
        </w:rPr>
      </w:pPr>
    </w:p>
    <w:tbl>
      <w:tblPr>
        <w:tblStyle w:val="TableGrid"/>
        <w:tblW w:w="0" w:type="auto"/>
        <w:tblLook w:val="04A0" w:firstRow="1" w:lastRow="0" w:firstColumn="1" w:lastColumn="0" w:noHBand="0" w:noVBand="1"/>
      </w:tblPr>
      <w:tblGrid>
        <w:gridCol w:w="2265"/>
        <w:gridCol w:w="2240"/>
        <w:gridCol w:w="2268"/>
        <w:gridCol w:w="2243"/>
      </w:tblGrid>
      <w:tr w:rsidR="007844AB" w14:paraId="6324E3B5" w14:textId="77777777" w:rsidTr="007844AB">
        <w:tc>
          <w:tcPr>
            <w:tcW w:w="2310" w:type="dxa"/>
            <w:shd w:val="clear" w:color="auto" w:fill="BFBFBF" w:themeFill="background1" w:themeFillShade="BF"/>
          </w:tcPr>
          <w:p w14:paraId="0D6E8895" w14:textId="77777777" w:rsidR="007844AB" w:rsidRPr="007844AB" w:rsidRDefault="007844AB" w:rsidP="007844AB">
            <w:pPr>
              <w:rPr>
                <w:sz w:val="28"/>
                <w:szCs w:val="28"/>
              </w:rPr>
            </w:pPr>
            <w:r>
              <w:rPr>
                <w:sz w:val="28"/>
                <w:szCs w:val="28"/>
              </w:rPr>
              <w:t>Written by:</w:t>
            </w:r>
          </w:p>
        </w:tc>
        <w:tc>
          <w:tcPr>
            <w:tcW w:w="2310" w:type="dxa"/>
            <w:shd w:val="clear" w:color="auto" w:fill="BFBFBF" w:themeFill="background1" w:themeFillShade="BF"/>
          </w:tcPr>
          <w:p w14:paraId="647A821C" w14:textId="77777777" w:rsidR="007844AB" w:rsidRPr="007844AB" w:rsidRDefault="007844AB" w:rsidP="007844AB">
            <w:pPr>
              <w:rPr>
                <w:sz w:val="28"/>
                <w:szCs w:val="28"/>
              </w:rPr>
            </w:pPr>
            <w:r w:rsidRPr="007844AB">
              <w:rPr>
                <w:sz w:val="28"/>
                <w:szCs w:val="28"/>
              </w:rPr>
              <w:t>Title</w:t>
            </w:r>
            <w:r>
              <w:rPr>
                <w:sz w:val="28"/>
                <w:szCs w:val="28"/>
              </w:rPr>
              <w:t>:</w:t>
            </w:r>
          </w:p>
        </w:tc>
        <w:tc>
          <w:tcPr>
            <w:tcW w:w="2311" w:type="dxa"/>
            <w:shd w:val="clear" w:color="auto" w:fill="BFBFBF" w:themeFill="background1" w:themeFillShade="BF"/>
          </w:tcPr>
          <w:p w14:paraId="4ADE5F09" w14:textId="77777777" w:rsidR="007844AB" w:rsidRPr="007844AB" w:rsidRDefault="007844AB" w:rsidP="007844AB">
            <w:pPr>
              <w:rPr>
                <w:sz w:val="28"/>
                <w:szCs w:val="28"/>
              </w:rPr>
            </w:pPr>
            <w:r w:rsidRPr="007844AB">
              <w:rPr>
                <w:sz w:val="28"/>
                <w:szCs w:val="28"/>
              </w:rPr>
              <w:t>Signature</w:t>
            </w:r>
            <w:r>
              <w:rPr>
                <w:sz w:val="28"/>
                <w:szCs w:val="28"/>
              </w:rPr>
              <w:t>:</w:t>
            </w:r>
          </w:p>
        </w:tc>
        <w:tc>
          <w:tcPr>
            <w:tcW w:w="2311" w:type="dxa"/>
            <w:shd w:val="clear" w:color="auto" w:fill="BFBFBF" w:themeFill="background1" w:themeFillShade="BF"/>
          </w:tcPr>
          <w:p w14:paraId="4FF0C791" w14:textId="77777777" w:rsidR="007844AB" w:rsidRPr="007844AB" w:rsidRDefault="007844AB" w:rsidP="007844AB">
            <w:pPr>
              <w:rPr>
                <w:sz w:val="28"/>
                <w:szCs w:val="28"/>
              </w:rPr>
            </w:pPr>
            <w:r w:rsidRPr="007844AB">
              <w:rPr>
                <w:sz w:val="28"/>
                <w:szCs w:val="28"/>
              </w:rPr>
              <w:t>Date</w:t>
            </w:r>
            <w:r>
              <w:rPr>
                <w:sz w:val="28"/>
                <w:szCs w:val="28"/>
              </w:rPr>
              <w:t>:</w:t>
            </w:r>
          </w:p>
        </w:tc>
      </w:tr>
      <w:tr w:rsidR="007844AB" w14:paraId="0C2624F0" w14:textId="77777777" w:rsidTr="007844AB">
        <w:tc>
          <w:tcPr>
            <w:tcW w:w="2310" w:type="dxa"/>
          </w:tcPr>
          <w:p w14:paraId="19409563" w14:textId="77777777" w:rsidR="007844AB" w:rsidRDefault="007844AB" w:rsidP="007844AB">
            <w:pPr>
              <w:rPr>
                <w:sz w:val="28"/>
                <w:szCs w:val="28"/>
              </w:rPr>
            </w:pPr>
          </w:p>
          <w:p w14:paraId="5DAFA964" w14:textId="77777777" w:rsidR="007844AB" w:rsidRPr="007844AB" w:rsidRDefault="007844AB" w:rsidP="007844AB">
            <w:pPr>
              <w:rPr>
                <w:sz w:val="28"/>
                <w:szCs w:val="28"/>
              </w:rPr>
            </w:pPr>
          </w:p>
        </w:tc>
        <w:tc>
          <w:tcPr>
            <w:tcW w:w="2310" w:type="dxa"/>
          </w:tcPr>
          <w:p w14:paraId="37024489" w14:textId="77777777" w:rsidR="007844AB" w:rsidRPr="007844AB" w:rsidRDefault="007844AB" w:rsidP="007844AB">
            <w:pPr>
              <w:rPr>
                <w:sz w:val="28"/>
                <w:szCs w:val="28"/>
              </w:rPr>
            </w:pPr>
          </w:p>
        </w:tc>
        <w:tc>
          <w:tcPr>
            <w:tcW w:w="2311" w:type="dxa"/>
          </w:tcPr>
          <w:p w14:paraId="6D0C0220" w14:textId="77777777" w:rsidR="007844AB" w:rsidRPr="007844AB" w:rsidRDefault="007844AB" w:rsidP="007844AB">
            <w:pPr>
              <w:rPr>
                <w:sz w:val="28"/>
                <w:szCs w:val="28"/>
              </w:rPr>
            </w:pPr>
          </w:p>
        </w:tc>
        <w:tc>
          <w:tcPr>
            <w:tcW w:w="2311" w:type="dxa"/>
          </w:tcPr>
          <w:p w14:paraId="00BA74F9" w14:textId="77777777" w:rsidR="007844AB" w:rsidRPr="007844AB" w:rsidRDefault="007844AB" w:rsidP="007844AB">
            <w:pPr>
              <w:rPr>
                <w:sz w:val="28"/>
                <w:szCs w:val="28"/>
              </w:rPr>
            </w:pPr>
          </w:p>
        </w:tc>
      </w:tr>
      <w:tr w:rsidR="007844AB" w14:paraId="5FBAA432" w14:textId="77777777" w:rsidTr="007844AB">
        <w:tc>
          <w:tcPr>
            <w:tcW w:w="2310" w:type="dxa"/>
            <w:shd w:val="clear" w:color="auto" w:fill="BFBFBF" w:themeFill="background1" w:themeFillShade="BF"/>
          </w:tcPr>
          <w:p w14:paraId="2E63D2AC" w14:textId="6AC493C8" w:rsidR="007844AB" w:rsidRPr="007844AB" w:rsidRDefault="007844AB" w:rsidP="007844AB">
            <w:pPr>
              <w:rPr>
                <w:sz w:val="28"/>
                <w:szCs w:val="28"/>
              </w:rPr>
            </w:pPr>
            <w:r>
              <w:rPr>
                <w:sz w:val="28"/>
                <w:szCs w:val="28"/>
              </w:rPr>
              <w:t xml:space="preserve">Reviewed </w:t>
            </w:r>
            <w:r w:rsidR="005129F5">
              <w:rPr>
                <w:sz w:val="28"/>
                <w:szCs w:val="28"/>
              </w:rPr>
              <w:t xml:space="preserve">and </w:t>
            </w:r>
            <w:proofErr w:type="gramStart"/>
            <w:r w:rsidR="005129F5">
              <w:rPr>
                <w:sz w:val="28"/>
                <w:szCs w:val="28"/>
              </w:rPr>
              <w:t>Approved</w:t>
            </w:r>
            <w:proofErr w:type="gramEnd"/>
            <w:r w:rsidR="005129F5">
              <w:rPr>
                <w:sz w:val="28"/>
                <w:szCs w:val="28"/>
              </w:rPr>
              <w:t xml:space="preserve"> </w:t>
            </w:r>
            <w:r>
              <w:rPr>
                <w:sz w:val="28"/>
                <w:szCs w:val="28"/>
              </w:rPr>
              <w:t>by:</w:t>
            </w:r>
          </w:p>
        </w:tc>
        <w:tc>
          <w:tcPr>
            <w:tcW w:w="2310" w:type="dxa"/>
            <w:shd w:val="clear" w:color="auto" w:fill="BFBFBF" w:themeFill="background1" w:themeFillShade="BF"/>
          </w:tcPr>
          <w:p w14:paraId="4695DA67" w14:textId="77777777" w:rsidR="007844AB" w:rsidRPr="007844AB" w:rsidRDefault="007844AB" w:rsidP="00B03092">
            <w:pPr>
              <w:rPr>
                <w:sz w:val="28"/>
                <w:szCs w:val="28"/>
              </w:rPr>
            </w:pPr>
            <w:r w:rsidRPr="007844AB">
              <w:rPr>
                <w:sz w:val="28"/>
                <w:szCs w:val="28"/>
              </w:rPr>
              <w:t>Title</w:t>
            </w:r>
            <w:r>
              <w:rPr>
                <w:sz w:val="28"/>
                <w:szCs w:val="28"/>
              </w:rPr>
              <w:t>:</w:t>
            </w:r>
          </w:p>
        </w:tc>
        <w:tc>
          <w:tcPr>
            <w:tcW w:w="2311" w:type="dxa"/>
            <w:shd w:val="clear" w:color="auto" w:fill="BFBFBF" w:themeFill="background1" w:themeFillShade="BF"/>
          </w:tcPr>
          <w:p w14:paraId="7DE86F4D" w14:textId="77777777" w:rsidR="007844AB" w:rsidRPr="007844AB" w:rsidRDefault="007844AB" w:rsidP="00B03092">
            <w:pPr>
              <w:rPr>
                <w:sz w:val="28"/>
                <w:szCs w:val="28"/>
              </w:rPr>
            </w:pPr>
            <w:r w:rsidRPr="007844AB">
              <w:rPr>
                <w:sz w:val="28"/>
                <w:szCs w:val="28"/>
              </w:rPr>
              <w:t>Signature</w:t>
            </w:r>
            <w:r>
              <w:rPr>
                <w:sz w:val="28"/>
                <w:szCs w:val="28"/>
              </w:rPr>
              <w:t>:</w:t>
            </w:r>
          </w:p>
        </w:tc>
        <w:tc>
          <w:tcPr>
            <w:tcW w:w="2311" w:type="dxa"/>
            <w:shd w:val="clear" w:color="auto" w:fill="BFBFBF" w:themeFill="background1" w:themeFillShade="BF"/>
          </w:tcPr>
          <w:p w14:paraId="5902E93D" w14:textId="77777777" w:rsidR="007844AB" w:rsidRPr="007844AB" w:rsidRDefault="007844AB" w:rsidP="00B03092">
            <w:pPr>
              <w:rPr>
                <w:sz w:val="28"/>
                <w:szCs w:val="28"/>
              </w:rPr>
            </w:pPr>
            <w:r w:rsidRPr="007844AB">
              <w:rPr>
                <w:sz w:val="28"/>
                <w:szCs w:val="28"/>
              </w:rPr>
              <w:t>Date</w:t>
            </w:r>
            <w:r>
              <w:rPr>
                <w:sz w:val="28"/>
                <w:szCs w:val="28"/>
              </w:rPr>
              <w:t>:</w:t>
            </w:r>
          </w:p>
        </w:tc>
      </w:tr>
      <w:tr w:rsidR="007844AB" w14:paraId="09C8F5B8" w14:textId="77777777" w:rsidTr="007844AB">
        <w:tc>
          <w:tcPr>
            <w:tcW w:w="2310" w:type="dxa"/>
          </w:tcPr>
          <w:p w14:paraId="163A069B" w14:textId="77777777" w:rsidR="007844AB" w:rsidRDefault="007844AB" w:rsidP="007844AB">
            <w:pPr>
              <w:rPr>
                <w:sz w:val="28"/>
                <w:szCs w:val="28"/>
              </w:rPr>
            </w:pPr>
          </w:p>
          <w:p w14:paraId="4B1C2620" w14:textId="77777777" w:rsidR="007844AB" w:rsidRPr="007844AB" w:rsidRDefault="007844AB" w:rsidP="007844AB">
            <w:pPr>
              <w:rPr>
                <w:sz w:val="28"/>
                <w:szCs w:val="28"/>
              </w:rPr>
            </w:pPr>
          </w:p>
        </w:tc>
        <w:tc>
          <w:tcPr>
            <w:tcW w:w="2310" w:type="dxa"/>
          </w:tcPr>
          <w:p w14:paraId="11EF6DD9" w14:textId="77777777" w:rsidR="007844AB" w:rsidRPr="007844AB" w:rsidRDefault="007844AB" w:rsidP="007844AB">
            <w:pPr>
              <w:rPr>
                <w:sz w:val="28"/>
                <w:szCs w:val="28"/>
              </w:rPr>
            </w:pPr>
          </w:p>
        </w:tc>
        <w:tc>
          <w:tcPr>
            <w:tcW w:w="2311" w:type="dxa"/>
          </w:tcPr>
          <w:p w14:paraId="2955D79A" w14:textId="77777777" w:rsidR="007844AB" w:rsidRPr="007844AB" w:rsidRDefault="007844AB" w:rsidP="007844AB">
            <w:pPr>
              <w:rPr>
                <w:sz w:val="28"/>
                <w:szCs w:val="28"/>
              </w:rPr>
            </w:pPr>
          </w:p>
        </w:tc>
        <w:tc>
          <w:tcPr>
            <w:tcW w:w="2311" w:type="dxa"/>
          </w:tcPr>
          <w:p w14:paraId="5D3D0A82" w14:textId="77777777" w:rsidR="007844AB" w:rsidRPr="007844AB" w:rsidRDefault="007844AB" w:rsidP="007844AB">
            <w:pPr>
              <w:rPr>
                <w:sz w:val="28"/>
                <w:szCs w:val="28"/>
              </w:rPr>
            </w:pPr>
          </w:p>
        </w:tc>
      </w:tr>
    </w:tbl>
    <w:p w14:paraId="053C2B5C" w14:textId="77777777" w:rsidR="005129F5" w:rsidRDefault="005129F5" w:rsidP="0030020C">
      <w:pPr>
        <w:rPr>
          <w:sz w:val="52"/>
          <w:szCs w:val="52"/>
        </w:rPr>
      </w:pPr>
    </w:p>
    <w:tbl>
      <w:tblPr>
        <w:tblStyle w:val="TableGrid"/>
        <w:tblW w:w="0" w:type="auto"/>
        <w:tblLook w:val="04A0" w:firstRow="1" w:lastRow="0" w:firstColumn="1" w:lastColumn="0" w:noHBand="0" w:noVBand="1"/>
      </w:tblPr>
      <w:tblGrid>
        <w:gridCol w:w="4495"/>
        <w:gridCol w:w="2272"/>
        <w:gridCol w:w="512"/>
        <w:gridCol w:w="1737"/>
      </w:tblGrid>
      <w:tr w:rsidR="005129F5" w14:paraId="31604E2E" w14:textId="77777777" w:rsidTr="00701439">
        <w:tc>
          <w:tcPr>
            <w:tcW w:w="4495" w:type="dxa"/>
            <w:shd w:val="clear" w:color="auto" w:fill="BFBFBF" w:themeFill="background1" w:themeFillShade="BF"/>
          </w:tcPr>
          <w:p w14:paraId="523770F7" w14:textId="30382F26" w:rsidR="005129F5" w:rsidRPr="007844AB" w:rsidRDefault="005129F5" w:rsidP="00B03092">
            <w:pPr>
              <w:rPr>
                <w:sz w:val="28"/>
                <w:szCs w:val="28"/>
              </w:rPr>
            </w:pPr>
            <w:r>
              <w:rPr>
                <w:sz w:val="28"/>
                <w:szCs w:val="28"/>
              </w:rPr>
              <w:t>Chief Investigator:</w:t>
            </w:r>
          </w:p>
        </w:tc>
        <w:tc>
          <w:tcPr>
            <w:tcW w:w="2272" w:type="dxa"/>
            <w:shd w:val="clear" w:color="auto" w:fill="BFBFBF" w:themeFill="background1" w:themeFillShade="BF"/>
          </w:tcPr>
          <w:p w14:paraId="33F5978A" w14:textId="77777777" w:rsidR="005129F5" w:rsidRPr="007844AB" w:rsidRDefault="005129F5" w:rsidP="00B03092">
            <w:pPr>
              <w:rPr>
                <w:sz w:val="28"/>
                <w:szCs w:val="28"/>
              </w:rPr>
            </w:pPr>
            <w:r w:rsidRPr="007844AB">
              <w:rPr>
                <w:sz w:val="28"/>
                <w:szCs w:val="28"/>
              </w:rPr>
              <w:t>Signature</w:t>
            </w:r>
            <w:r>
              <w:rPr>
                <w:sz w:val="28"/>
                <w:szCs w:val="28"/>
              </w:rPr>
              <w:t>:</w:t>
            </w:r>
          </w:p>
        </w:tc>
        <w:tc>
          <w:tcPr>
            <w:tcW w:w="2249" w:type="dxa"/>
            <w:gridSpan w:val="2"/>
            <w:shd w:val="clear" w:color="auto" w:fill="BFBFBF" w:themeFill="background1" w:themeFillShade="BF"/>
          </w:tcPr>
          <w:p w14:paraId="6FC345F9" w14:textId="77777777" w:rsidR="005129F5" w:rsidRPr="007844AB" w:rsidRDefault="005129F5" w:rsidP="00B03092">
            <w:pPr>
              <w:rPr>
                <w:sz w:val="28"/>
                <w:szCs w:val="28"/>
              </w:rPr>
            </w:pPr>
            <w:r w:rsidRPr="007844AB">
              <w:rPr>
                <w:sz w:val="28"/>
                <w:szCs w:val="28"/>
              </w:rPr>
              <w:t>Date</w:t>
            </w:r>
            <w:r>
              <w:rPr>
                <w:sz w:val="28"/>
                <w:szCs w:val="28"/>
              </w:rPr>
              <w:t>:</w:t>
            </w:r>
          </w:p>
        </w:tc>
      </w:tr>
      <w:tr w:rsidR="005129F5" w14:paraId="6BFC6663" w14:textId="77777777" w:rsidTr="00701439">
        <w:tc>
          <w:tcPr>
            <w:tcW w:w="4495" w:type="dxa"/>
          </w:tcPr>
          <w:p w14:paraId="03E588F4" w14:textId="77777777" w:rsidR="005129F5" w:rsidRDefault="005129F5" w:rsidP="00B03092">
            <w:pPr>
              <w:rPr>
                <w:sz w:val="28"/>
                <w:szCs w:val="28"/>
              </w:rPr>
            </w:pPr>
          </w:p>
          <w:p w14:paraId="186B2113" w14:textId="77777777" w:rsidR="005129F5" w:rsidRPr="007844AB" w:rsidRDefault="005129F5" w:rsidP="00B03092">
            <w:pPr>
              <w:rPr>
                <w:sz w:val="28"/>
                <w:szCs w:val="28"/>
              </w:rPr>
            </w:pPr>
          </w:p>
        </w:tc>
        <w:tc>
          <w:tcPr>
            <w:tcW w:w="2272" w:type="dxa"/>
          </w:tcPr>
          <w:p w14:paraId="60E09D02" w14:textId="77777777" w:rsidR="005129F5" w:rsidRPr="007844AB" w:rsidRDefault="005129F5" w:rsidP="00B03092">
            <w:pPr>
              <w:rPr>
                <w:sz w:val="28"/>
                <w:szCs w:val="28"/>
              </w:rPr>
            </w:pPr>
          </w:p>
        </w:tc>
        <w:tc>
          <w:tcPr>
            <w:tcW w:w="2249" w:type="dxa"/>
            <w:gridSpan w:val="2"/>
          </w:tcPr>
          <w:p w14:paraId="23F43E07" w14:textId="77777777" w:rsidR="005129F5" w:rsidRPr="007844AB" w:rsidRDefault="005129F5" w:rsidP="00B03092">
            <w:pPr>
              <w:rPr>
                <w:sz w:val="28"/>
                <w:szCs w:val="28"/>
              </w:rPr>
            </w:pPr>
          </w:p>
        </w:tc>
      </w:tr>
      <w:tr w:rsidR="00D464D4" w:rsidRPr="00267891" w14:paraId="73168784" w14:textId="77777777" w:rsidTr="00701439">
        <w:tc>
          <w:tcPr>
            <w:tcW w:w="7279" w:type="dxa"/>
            <w:gridSpan w:val="3"/>
          </w:tcPr>
          <w:p w14:paraId="201EBF4C" w14:textId="450CD3FC" w:rsidR="00D464D4" w:rsidRPr="0030020C" w:rsidRDefault="00D464D4" w:rsidP="00BE14A3">
            <w:pPr>
              <w:jc w:val="center"/>
              <w:rPr>
                <w:sz w:val="48"/>
                <w:szCs w:val="48"/>
              </w:rPr>
            </w:pPr>
            <w:r w:rsidRPr="0030020C">
              <w:rPr>
                <w:b/>
                <w:sz w:val="48"/>
                <w:szCs w:val="48"/>
              </w:rPr>
              <w:lastRenderedPageBreak/>
              <w:t>Section</w:t>
            </w:r>
          </w:p>
        </w:tc>
        <w:tc>
          <w:tcPr>
            <w:tcW w:w="1737" w:type="dxa"/>
          </w:tcPr>
          <w:p w14:paraId="569D7ECE" w14:textId="62BFF852" w:rsidR="00D464D4" w:rsidRPr="0030020C" w:rsidRDefault="00D464D4" w:rsidP="00BE14A3">
            <w:pPr>
              <w:jc w:val="center"/>
              <w:rPr>
                <w:sz w:val="48"/>
                <w:szCs w:val="48"/>
              </w:rPr>
            </w:pPr>
            <w:r w:rsidRPr="0030020C">
              <w:rPr>
                <w:b/>
                <w:sz w:val="48"/>
                <w:szCs w:val="48"/>
              </w:rPr>
              <w:t>Page</w:t>
            </w:r>
          </w:p>
        </w:tc>
      </w:tr>
      <w:tr w:rsidR="000926FD" w:rsidRPr="00267891" w14:paraId="4860A31D" w14:textId="77777777" w:rsidTr="00701439">
        <w:tc>
          <w:tcPr>
            <w:tcW w:w="7279" w:type="dxa"/>
            <w:gridSpan w:val="3"/>
          </w:tcPr>
          <w:p w14:paraId="3E5E7450" w14:textId="48A106AA" w:rsidR="000926FD" w:rsidRDefault="000926FD" w:rsidP="0030020C">
            <w:pPr>
              <w:pStyle w:val="ListParagraph"/>
              <w:numPr>
                <w:ilvl w:val="0"/>
                <w:numId w:val="10"/>
              </w:numPr>
              <w:jc w:val="center"/>
              <w:rPr>
                <w:rFonts w:cstheme="minorHAnsi"/>
                <w:sz w:val="40"/>
                <w:szCs w:val="40"/>
              </w:rPr>
            </w:pPr>
            <w:r>
              <w:rPr>
                <w:rFonts w:cstheme="minorHAnsi"/>
                <w:sz w:val="40"/>
                <w:szCs w:val="40"/>
              </w:rPr>
              <w:t>Purpose</w:t>
            </w:r>
          </w:p>
          <w:p w14:paraId="22F612DA" w14:textId="77777777" w:rsidR="000926FD" w:rsidRPr="00CD3476" w:rsidRDefault="000926FD" w:rsidP="00CD3476">
            <w:pPr>
              <w:rPr>
                <w:rFonts w:cstheme="minorHAnsi"/>
                <w:sz w:val="40"/>
                <w:szCs w:val="40"/>
              </w:rPr>
            </w:pPr>
          </w:p>
        </w:tc>
        <w:tc>
          <w:tcPr>
            <w:tcW w:w="1737" w:type="dxa"/>
          </w:tcPr>
          <w:p w14:paraId="553E0C09" w14:textId="48C383A3" w:rsidR="000926FD" w:rsidRPr="0030020C" w:rsidRDefault="005D269D" w:rsidP="00BE14A3">
            <w:pPr>
              <w:jc w:val="center"/>
              <w:rPr>
                <w:rFonts w:cstheme="minorHAnsi"/>
                <w:sz w:val="40"/>
                <w:szCs w:val="40"/>
              </w:rPr>
            </w:pPr>
            <w:r>
              <w:rPr>
                <w:rFonts w:cstheme="minorHAnsi"/>
                <w:sz w:val="40"/>
                <w:szCs w:val="40"/>
              </w:rPr>
              <w:t>3</w:t>
            </w:r>
          </w:p>
        </w:tc>
      </w:tr>
      <w:tr w:rsidR="00D464D4" w:rsidRPr="00267891" w14:paraId="53EF1E20" w14:textId="77777777" w:rsidTr="00701439">
        <w:tc>
          <w:tcPr>
            <w:tcW w:w="7279" w:type="dxa"/>
            <w:gridSpan w:val="3"/>
          </w:tcPr>
          <w:p w14:paraId="068B8ACF" w14:textId="15885D54" w:rsidR="00D464D4" w:rsidRPr="0030020C" w:rsidRDefault="00D464D4" w:rsidP="0030020C">
            <w:pPr>
              <w:pStyle w:val="ListParagraph"/>
              <w:numPr>
                <w:ilvl w:val="0"/>
                <w:numId w:val="10"/>
              </w:numPr>
              <w:jc w:val="center"/>
              <w:rPr>
                <w:rFonts w:cstheme="minorHAnsi"/>
                <w:sz w:val="40"/>
                <w:szCs w:val="40"/>
              </w:rPr>
            </w:pPr>
            <w:r w:rsidRPr="0030020C">
              <w:rPr>
                <w:rFonts w:cstheme="minorHAnsi"/>
                <w:sz w:val="40"/>
                <w:szCs w:val="40"/>
              </w:rPr>
              <w:t xml:space="preserve"> Introduction</w:t>
            </w:r>
          </w:p>
          <w:p w14:paraId="3258D4E8" w14:textId="77777777" w:rsidR="00D464D4" w:rsidRPr="0030020C" w:rsidRDefault="00D464D4" w:rsidP="00BE14A3">
            <w:pPr>
              <w:jc w:val="center"/>
              <w:rPr>
                <w:rFonts w:cstheme="minorHAnsi"/>
                <w:sz w:val="40"/>
                <w:szCs w:val="40"/>
              </w:rPr>
            </w:pPr>
          </w:p>
        </w:tc>
        <w:tc>
          <w:tcPr>
            <w:tcW w:w="1737" w:type="dxa"/>
          </w:tcPr>
          <w:p w14:paraId="14EC9A7B" w14:textId="77777777" w:rsidR="00D464D4" w:rsidRPr="0030020C" w:rsidRDefault="00D464D4" w:rsidP="00BE14A3">
            <w:pPr>
              <w:jc w:val="center"/>
              <w:rPr>
                <w:rFonts w:cstheme="minorHAnsi"/>
                <w:sz w:val="40"/>
                <w:szCs w:val="40"/>
              </w:rPr>
            </w:pPr>
            <w:r w:rsidRPr="0030020C">
              <w:rPr>
                <w:rFonts w:cstheme="minorHAnsi"/>
                <w:sz w:val="40"/>
                <w:szCs w:val="40"/>
              </w:rPr>
              <w:t>3</w:t>
            </w:r>
          </w:p>
        </w:tc>
      </w:tr>
      <w:tr w:rsidR="00D464D4" w:rsidRPr="00267891" w14:paraId="5E7E7D85" w14:textId="77777777" w:rsidTr="00701439">
        <w:tc>
          <w:tcPr>
            <w:tcW w:w="7279" w:type="dxa"/>
            <w:gridSpan w:val="3"/>
          </w:tcPr>
          <w:p w14:paraId="6099A986" w14:textId="2DA7584A" w:rsidR="00D464D4" w:rsidRPr="0030020C" w:rsidRDefault="00D464D4" w:rsidP="0030020C">
            <w:pPr>
              <w:pStyle w:val="ListParagraph"/>
              <w:numPr>
                <w:ilvl w:val="0"/>
                <w:numId w:val="10"/>
              </w:numPr>
              <w:jc w:val="center"/>
              <w:rPr>
                <w:rFonts w:cstheme="minorHAnsi"/>
                <w:sz w:val="40"/>
                <w:szCs w:val="40"/>
              </w:rPr>
            </w:pPr>
            <w:r w:rsidRPr="0030020C">
              <w:rPr>
                <w:rFonts w:cstheme="minorHAnsi"/>
                <w:sz w:val="40"/>
                <w:szCs w:val="40"/>
              </w:rPr>
              <w:t xml:space="preserve"> Schedule</w:t>
            </w:r>
          </w:p>
          <w:p w14:paraId="0209535F" w14:textId="77777777" w:rsidR="00D464D4" w:rsidRPr="0030020C" w:rsidRDefault="00D464D4" w:rsidP="00BE14A3">
            <w:pPr>
              <w:jc w:val="center"/>
              <w:rPr>
                <w:rFonts w:cstheme="minorHAnsi"/>
                <w:sz w:val="40"/>
                <w:szCs w:val="40"/>
              </w:rPr>
            </w:pPr>
          </w:p>
        </w:tc>
        <w:tc>
          <w:tcPr>
            <w:tcW w:w="1737" w:type="dxa"/>
          </w:tcPr>
          <w:p w14:paraId="3AD0273F" w14:textId="1060EB17" w:rsidR="00D464D4" w:rsidRPr="0030020C" w:rsidRDefault="00267891" w:rsidP="00BE14A3">
            <w:pPr>
              <w:jc w:val="center"/>
              <w:rPr>
                <w:rFonts w:cstheme="minorHAnsi"/>
                <w:sz w:val="40"/>
                <w:szCs w:val="40"/>
              </w:rPr>
            </w:pPr>
            <w:r w:rsidRPr="0030020C">
              <w:rPr>
                <w:rFonts w:cstheme="minorHAnsi"/>
                <w:sz w:val="40"/>
                <w:szCs w:val="40"/>
              </w:rPr>
              <w:t>4</w:t>
            </w:r>
          </w:p>
        </w:tc>
      </w:tr>
      <w:tr w:rsidR="00D464D4" w:rsidRPr="00267891" w14:paraId="51BCFEC0" w14:textId="77777777" w:rsidTr="00701439">
        <w:tc>
          <w:tcPr>
            <w:tcW w:w="7279" w:type="dxa"/>
            <w:gridSpan w:val="3"/>
          </w:tcPr>
          <w:p w14:paraId="2BDCCAD7" w14:textId="32B06EA9" w:rsidR="00D464D4" w:rsidRPr="0030020C" w:rsidRDefault="00D464D4" w:rsidP="0030020C">
            <w:pPr>
              <w:pStyle w:val="ListParagraph"/>
              <w:numPr>
                <w:ilvl w:val="0"/>
                <w:numId w:val="10"/>
              </w:numPr>
              <w:jc w:val="center"/>
              <w:rPr>
                <w:rFonts w:cstheme="minorHAnsi"/>
                <w:sz w:val="40"/>
                <w:szCs w:val="40"/>
              </w:rPr>
            </w:pPr>
            <w:r w:rsidRPr="0030020C">
              <w:rPr>
                <w:rFonts w:cstheme="minorHAnsi"/>
                <w:sz w:val="40"/>
                <w:szCs w:val="40"/>
              </w:rPr>
              <w:t xml:space="preserve"> Scope</w:t>
            </w:r>
          </w:p>
          <w:p w14:paraId="505E69C1" w14:textId="77777777" w:rsidR="00D464D4" w:rsidRPr="0030020C" w:rsidRDefault="00D464D4" w:rsidP="00BE14A3">
            <w:pPr>
              <w:jc w:val="center"/>
              <w:rPr>
                <w:rFonts w:cstheme="minorHAnsi"/>
                <w:sz w:val="40"/>
                <w:szCs w:val="40"/>
              </w:rPr>
            </w:pPr>
          </w:p>
        </w:tc>
        <w:tc>
          <w:tcPr>
            <w:tcW w:w="1737" w:type="dxa"/>
          </w:tcPr>
          <w:p w14:paraId="510BEE2C" w14:textId="773DB7D5" w:rsidR="00D464D4" w:rsidRPr="0030020C" w:rsidRDefault="00D464D4" w:rsidP="00BE14A3">
            <w:pPr>
              <w:jc w:val="center"/>
              <w:rPr>
                <w:rFonts w:cstheme="minorHAnsi"/>
                <w:sz w:val="40"/>
                <w:szCs w:val="40"/>
              </w:rPr>
            </w:pPr>
            <w:r w:rsidRPr="0030020C">
              <w:rPr>
                <w:rFonts w:cstheme="minorHAnsi"/>
                <w:sz w:val="40"/>
                <w:szCs w:val="40"/>
              </w:rPr>
              <w:t>4</w:t>
            </w:r>
            <w:r w:rsidR="00264920">
              <w:rPr>
                <w:rFonts w:cstheme="minorHAnsi"/>
                <w:sz w:val="40"/>
                <w:szCs w:val="40"/>
              </w:rPr>
              <w:t>-5</w:t>
            </w:r>
          </w:p>
        </w:tc>
      </w:tr>
      <w:tr w:rsidR="00D464D4" w:rsidRPr="00267891" w14:paraId="722380CA" w14:textId="77777777" w:rsidTr="00701439">
        <w:tc>
          <w:tcPr>
            <w:tcW w:w="7279" w:type="dxa"/>
            <w:gridSpan w:val="3"/>
          </w:tcPr>
          <w:p w14:paraId="5FE4EB15" w14:textId="05813717" w:rsidR="00D464D4" w:rsidRPr="0030020C" w:rsidRDefault="00D464D4" w:rsidP="0030020C">
            <w:pPr>
              <w:pStyle w:val="ListParagraph"/>
              <w:numPr>
                <w:ilvl w:val="0"/>
                <w:numId w:val="10"/>
              </w:numPr>
              <w:jc w:val="center"/>
              <w:rPr>
                <w:rFonts w:cstheme="minorHAnsi"/>
                <w:sz w:val="40"/>
                <w:szCs w:val="40"/>
              </w:rPr>
            </w:pPr>
            <w:r w:rsidRPr="0030020C">
              <w:rPr>
                <w:rFonts w:cstheme="minorHAnsi"/>
                <w:sz w:val="40"/>
                <w:szCs w:val="40"/>
              </w:rPr>
              <w:t xml:space="preserve"> Visits</w:t>
            </w:r>
          </w:p>
          <w:p w14:paraId="6C1B78C4" w14:textId="77777777" w:rsidR="00D464D4" w:rsidRPr="0030020C" w:rsidRDefault="00D464D4" w:rsidP="00BE14A3">
            <w:pPr>
              <w:jc w:val="center"/>
              <w:rPr>
                <w:rFonts w:cstheme="minorHAnsi"/>
                <w:sz w:val="40"/>
                <w:szCs w:val="40"/>
              </w:rPr>
            </w:pPr>
          </w:p>
        </w:tc>
        <w:tc>
          <w:tcPr>
            <w:tcW w:w="1737" w:type="dxa"/>
          </w:tcPr>
          <w:p w14:paraId="74F4E5DF" w14:textId="2A57295C" w:rsidR="00D464D4" w:rsidRPr="0030020C" w:rsidRDefault="00267891" w:rsidP="00BE14A3">
            <w:pPr>
              <w:jc w:val="center"/>
              <w:rPr>
                <w:rFonts w:cstheme="minorHAnsi"/>
                <w:sz w:val="40"/>
                <w:szCs w:val="40"/>
              </w:rPr>
            </w:pPr>
            <w:r w:rsidRPr="0030020C">
              <w:rPr>
                <w:rFonts w:cstheme="minorHAnsi"/>
                <w:sz w:val="40"/>
                <w:szCs w:val="40"/>
              </w:rPr>
              <w:t>5</w:t>
            </w:r>
            <w:r w:rsidR="00D464D4" w:rsidRPr="0030020C">
              <w:rPr>
                <w:rFonts w:cstheme="minorHAnsi"/>
                <w:sz w:val="40"/>
                <w:szCs w:val="40"/>
              </w:rPr>
              <w:t>-</w:t>
            </w:r>
            <w:r w:rsidR="002F66FF">
              <w:rPr>
                <w:rFonts w:cstheme="minorHAnsi"/>
                <w:sz w:val="40"/>
                <w:szCs w:val="40"/>
              </w:rPr>
              <w:t>9</w:t>
            </w:r>
          </w:p>
        </w:tc>
      </w:tr>
      <w:tr w:rsidR="00D464D4" w:rsidRPr="00267891" w14:paraId="5B2777D0" w14:textId="77777777" w:rsidTr="00701439">
        <w:tc>
          <w:tcPr>
            <w:tcW w:w="7279" w:type="dxa"/>
            <w:gridSpan w:val="3"/>
          </w:tcPr>
          <w:p w14:paraId="357F4B05" w14:textId="03623257" w:rsidR="00D464D4" w:rsidRPr="0030020C" w:rsidRDefault="00D464D4" w:rsidP="0030020C">
            <w:pPr>
              <w:pStyle w:val="ListParagraph"/>
              <w:numPr>
                <w:ilvl w:val="0"/>
                <w:numId w:val="10"/>
              </w:numPr>
              <w:jc w:val="center"/>
              <w:rPr>
                <w:rFonts w:cstheme="minorHAnsi"/>
                <w:sz w:val="40"/>
                <w:szCs w:val="40"/>
              </w:rPr>
            </w:pPr>
            <w:r w:rsidRPr="0030020C">
              <w:rPr>
                <w:rFonts w:cstheme="minorHAnsi"/>
                <w:sz w:val="40"/>
                <w:szCs w:val="40"/>
              </w:rPr>
              <w:t xml:space="preserve"> Reporting Timelines</w:t>
            </w:r>
          </w:p>
          <w:p w14:paraId="6F6DE038" w14:textId="77777777" w:rsidR="00D464D4" w:rsidRPr="0030020C" w:rsidRDefault="00D464D4" w:rsidP="00B643F0">
            <w:pPr>
              <w:jc w:val="center"/>
              <w:rPr>
                <w:rFonts w:cstheme="minorHAnsi"/>
                <w:sz w:val="40"/>
                <w:szCs w:val="40"/>
              </w:rPr>
            </w:pPr>
          </w:p>
        </w:tc>
        <w:tc>
          <w:tcPr>
            <w:tcW w:w="1737" w:type="dxa"/>
          </w:tcPr>
          <w:p w14:paraId="653FC9A4" w14:textId="2FDCFAE3" w:rsidR="00D464D4" w:rsidRPr="0030020C" w:rsidRDefault="002F66FF" w:rsidP="00BE14A3">
            <w:pPr>
              <w:jc w:val="center"/>
              <w:rPr>
                <w:rFonts w:cstheme="minorHAnsi"/>
                <w:sz w:val="40"/>
                <w:szCs w:val="40"/>
              </w:rPr>
            </w:pPr>
            <w:r>
              <w:rPr>
                <w:rFonts w:cstheme="minorHAnsi"/>
                <w:sz w:val="40"/>
                <w:szCs w:val="40"/>
              </w:rPr>
              <w:t>9</w:t>
            </w:r>
          </w:p>
        </w:tc>
      </w:tr>
      <w:tr w:rsidR="00D464D4" w:rsidRPr="00267891" w14:paraId="05644755" w14:textId="77777777" w:rsidTr="00701439">
        <w:tc>
          <w:tcPr>
            <w:tcW w:w="7279" w:type="dxa"/>
            <w:gridSpan w:val="3"/>
          </w:tcPr>
          <w:p w14:paraId="409616F2" w14:textId="09FF28E3" w:rsidR="00267891" w:rsidRPr="002F66FF" w:rsidRDefault="00D464D4" w:rsidP="002F66FF">
            <w:pPr>
              <w:pStyle w:val="ListParagraph"/>
              <w:numPr>
                <w:ilvl w:val="0"/>
                <w:numId w:val="10"/>
              </w:numPr>
              <w:jc w:val="center"/>
              <w:rPr>
                <w:rFonts w:cstheme="minorHAnsi"/>
                <w:sz w:val="40"/>
                <w:szCs w:val="40"/>
              </w:rPr>
            </w:pPr>
            <w:r w:rsidRPr="002F66FF">
              <w:rPr>
                <w:rFonts w:cstheme="minorHAnsi"/>
                <w:sz w:val="40"/>
                <w:szCs w:val="40"/>
              </w:rPr>
              <w:t xml:space="preserve"> </w:t>
            </w:r>
            <w:r w:rsidR="002F66FF" w:rsidRPr="002F66FF">
              <w:rPr>
                <w:rFonts w:cstheme="minorHAnsi"/>
                <w:sz w:val="40"/>
                <w:szCs w:val="40"/>
              </w:rPr>
              <w:t>Identification of Data Errors and Protocol Deviations</w:t>
            </w:r>
          </w:p>
          <w:p w14:paraId="2EFD9E4A" w14:textId="77777777" w:rsidR="00D464D4" w:rsidRPr="0030020C" w:rsidRDefault="00D464D4" w:rsidP="0030020C">
            <w:pPr>
              <w:pStyle w:val="ListParagraph"/>
              <w:ind w:left="765"/>
              <w:rPr>
                <w:rFonts w:cstheme="minorHAnsi"/>
                <w:sz w:val="40"/>
                <w:szCs w:val="40"/>
              </w:rPr>
            </w:pPr>
          </w:p>
        </w:tc>
        <w:tc>
          <w:tcPr>
            <w:tcW w:w="1737" w:type="dxa"/>
          </w:tcPr>
          <w:p w14:paraId="52AE579F" w14:textId="12A5B20F" w:rsidR="00D464D4" w:rsidRPr="0030020C" w:rsidRDefault="00264920" w:rsidP="00BE14A3">
            <w:pPr>
              <w:jc w:val="center"/>
              <w:rPr>
                <w:rFonts w:cstheme="minorHAnsi"/>
                <w:sz w:val="40"/>
                <w:szCs w:val="40"/>
              </w:rPr>
            </w:pPr>
            <w:r>
              <w:rPr>
                <w:rFonts w:cstheme="minorHAnsi"/>
                <w:sz w:val="40"/>
                <w:szCs w:val="40"/>
              </w:rPr>
              <w:t>9</w:t>
            </w:r>
          </w:p>
        </w:tc>
      </w:tr>
      <w:tr w:rsidR="00D464D4" w:rsidRPr="00267891" w14:paraId="2468B20A" w14:textId="77777777" w:rsidTr="00701439">
        <w:tc>
          <w:tcPr>
            <w:tcW w:w="7279" w:type="dxa"/>
            <w:gridSpan w:val="3"/>
          </w:tcPr>
          <w:p w14:paraId="756437A5" w14:textId="3E6644B0" w:rsidR="00D464D4" w:rsidRPr="0030020C" w:rsidRDefault="00D464D4" w:rsidP="0030020C">
            <w:pPr>
              <w:pStyle w:val="ListParagraph"/>
              <w:numPr>
                <w:ilvl w:val="0"/>
                <w:numId w:val="10"/>
              </w:numPr>
              <w:jc w:val="center"/>
              <w:rPr>
                <w:rFonts w:cstheme="minorHAnsi"/>
                <w:sz w:val="40"/>
                <w:szCs w:val="40"/>
              </w:rPr>
            </w:pPr>
            <w:r w:rsidRPr="0030020C">
              <w:rPr>
                <w:rFonts w:cstheme="minorHAnsi"/>
                <w:sz w:val="40"/>
                <w:szCs w:val="40"/>
              </w:rPr>
              <w:t xml:space="preserve"> SAE Reconciliation</w:t>
            </w:r>
          </w:p>
          <w:p w14:paraId="20B7A32A" w14:textId="77777777" w:rsidR="00D464D4" w:rsidRPr="0030020C" w:rsidRDefault="00D464D4" w:rsidP="00BE14A3">
            <w:pPr>
              <w:jc w:val="center"/>
              <w:rPr>
                <w:rFonts w:cstheme="minorHAnsi"/>
                <w:sz w:val="40"/>
                <w:szCs w:val="40"/>
              </w:rPr>
            </w:pPr>
          </w:p>
        </w:tc>
        <w:tc>
          <w:tcPr>
            <w:tcW w:w="1737" w:type="dxa"/>
          </w:tcPr>
          <w:p w14:paraId="3FFB3D3A" w14:textId="2382F54C" w:rsidR="00D464D4" w:rsidRPr="0030020C" w:rsidRDefault="00B507C0" w:rsidP="00BE14A3">
            <w:pPr>
              <w:jc w:val="center"/>
              <w:rPr>
                <w:rFonts w:cstheme="minorHAnsi"/>
                <w:sz w:val="40"/>
                <w:szCs w:val="40"/>
              </w:rPr>
            </w:pPr>
            <w:r>
              <w:rPr>
                <w:rFonts w:cstheme="minorHAnsi"/>
                <w:sz w:val="40"/>
                <w:szCs w:val="40"/>
              </w:rPr>
              <w:t>9</w:t>
            </w:r>
          </w:p>
        </w:tc>
      </w:tr>
      <w:tr w:rsidR="00D464D4" w:rsidRPr="00267891" w14:paraId="55CB170D" w14:textId="77777777" w:rsidTr="00701439">
        <w:tc>
          <w:tcPr>
            <w:tcW w:w="7279" w:type="dxa"/>
            <w:gridSpan w:val="3"/>
          </w:tcPr>
          <w:p w14:paraId="3BD37C8D" w14:textId="1C1B83CE" w:rsidR="00D464D4" w:rsidRPr="0030020C" w:rsidRDefault="00D464D4" w:rsidP="0030020C">
            <w:pPr>
              <w:pStyle w:val="ListParagraph"/>
              <w:numPr>
                <w:ilvl w:val="0"/>
                <w:numId w:val="10"/>
              </w:numPr>
              <w:jc w:val="center"/>
              <w:rPr>
                <w:rFonts w:cstheme="minorHAnsi"/>
                <w:sz w:val="40"/>
                <w:szCs w:val="40"/>
              </w:rPr>
            </w:pPr>
            <w:r w:rsidRPr="0030020C">
              <w:rPr>
                <w:rFonts w:cstheme="minorHAnsi"/>
                <w:sz w:val="40"/>
                <w:szCs w:val="40"/>
              </w:rPr>
              <w:t xml:space="preserve"> eCRF and Site Training</w:t>
            </w:r>
          </w:p>
          <w:p w14:paraId="3B5DF215" w14:textId="77777777" w:rsidR="00D464D4" w:rsidRPr="0030020C" w:rsidRDefault="00D464D4" w:rsidP="00BE14A3">
            <w:pPr>
              <w:jc w:val="center"/>
              <w:rPr>
                <w:rFonts w:cstheme="minorHAnsi"/>
                <w:sz w:val="40"/>
                <w:szCs w:val="40"/>
              </w:rPr>
            </w:pPr>
          </w:p>
        </w:tc>
        <w:tc>
          <w:tcPr>
            <w:tcW w:w="1737" w:type="dxa"/>
          </w:tcPr>
          <w:p w14:paraId="1E1CE6B3" w14:textId="60C220D1" w:rsidR="00D464D4" w:rsidRPr="0030020C" w:rsidRDefault="002F66FF" w:rsidP="00BE14A3">
            <w:pPr>
              <w:jc w:val="center"/>
              <w:rPr>
                <w:rFonts w:cstheme="minorHAnsi"/>
                <w:sz w:val="40"/>
                <w:szCs w:val="40"/>
              </w:rPr>
            </w:pPr>
            <w:r>
              <w:rPr>
                <w:rFonts w:cstheme="minorHAnsi"/>
                <w:sz w:val="40"/>
                <w:szCs w:val="40"/>
              </w:rPr>
              <w:t>10</w:t>
            </w:r>
          </w:p>
        </w:tc>
      </w:tr>
      <w:tr w:rsidR="00D464D4" w:rsidRPr="00267891" w14:paraId="29F5F924" w14:textId="77777777" w:rsidTr="00701439">
        <w:tc>
          <w:tcPr>
            <w:tcW w:w="7279" w:type="dxa"/>
            <w:gridSpan w:val="3"/>
          </w:tcPr>
          <w:p w14:paraId="1703F372" w14:textId="42473F86" w:rsidR="00D464D4" w:rsidRPr="0030020C" w:rsidRDefault="00D464D4" w:rsidP="0030020C">
            <w:pPr>
              <w:pStyle w:val="ListParagraph"/>
              <w:numPr>
                <w:ilvl w:val="0"/>
                <w:numId w:val="10"/>
              </w:numPr>
              <w:jc w:val="center"/>
              <w:rPr>
                <w:rFonts w:cstheme="minorHAnsi"/>
                <w:sz w:val="40"/>
                <w:szCs w:val="40"/>
              </w:rPr>
            </w:pPr>
            <w:r w:rsidRPr="0030020C">
              <w:rPr>
                <w:rFonts w:cstheme="minorHAnsi"/>
                <w:sz w:val="40"/>
                <w:szCs w:val="40"/>
              </w:rPr>
              <w:t xml:space="preserve"> Contact with Sites</w:t>
            </w:r>
          </w:p>
          <w:p w14:paraId="0D9F1118" w14:textId="77777777" w:rsidR="00D464D4" w:rsidRPr="0030020C" w:rsidRDefault="00D464D4" w:rsidP="00BE14A3">
            <w:pPr>
              <w:jc w:val="center"/>
              <w:rPr>
                <w:rFonts w:cstheme="minorHAnsi"/>
                <w:sz w:val="40"/>
                <w:szCs w:val="40"/>
              </w:rPr>
            </w:pPr>
          </w:p>
        </w:tc>
        <w:tc>
          <w:tcPr>
            <w:tcW w:w="1737" w:type="dxa"/>
          </w:tcPr>
          <w:p w14:paraId="2A5F6D6F" w14:textId="017D6250" w:rsidR="00D464D4" w:rsidRPr="0030020C" w:rsidRDefault="002F66FF" w:rsidP="00BE14A3">
            <w:pPr>
              <w:jc w:val="center"/>
              <w:rPr>
                <w:rFonts w:cstheme="minorHAnsi"/>
                <w:sz w:val="40"/>
                <w:szCs w:val="40"/>
              </w:rPr>
            </w:pPr>
            <w:r>
              <w:rPr>
                <w:rFonts w:cstheme="minorHAnsi"/>
                <w:sz w:val="40"/>
                <w:szCs w:val="40"/>
              </w:rPr>
              <w:t>10</w:t>
            </w:r>
          </w:p>
        </w:tc>
      </w:tr>
      <w:tr w:rsidR="00936ACB" w:rsidRPr="00267891" w14:paraId="35ECFD58" w14:textId="77777777" w:rsidTr="00701439">
        <w:tc>
          <w:tcPr>
            <w:tcW w:w="7279" w:type="dxa"/>
            <w:gridSpan w:val="3"/>
          </w:tcPr>
          <w:p w14:paraId="57CCDF7F" w14:textId="77777777" w:rsidR="00936ACB" w:rsidRDefault="00936ACB" w:rsidP="0030020C">
            <w:pPr>
              <w:pStyle w:val="ListParagraph"/>
              <w:numPr>
                <w:ilvl w:val="0"/>
                <w:numId w:val="10"/>
              </w:numPr>
              <w:jc w:val="center"/>
              <w:rPr>
                <w:rFonts w:cstheme="minorHAnsi"/>
                <w:sz w:val="40"/>
                <w:szCs w:val="40"/>
              </w:rPr>
            </w:pPr>
            <w:r w:rsidRPr="0030020C">
              <w:rPr>
                <w:rFonts w:cstheme="minorHAnsi"/>
                <w:sz w:val="40"/>
                <w:szCs w:val="40"/>
              </w:rPr>
              <w:t>Appendices</w:t>
            </w:r>
          </w:p>
          <w:p w14:paraId="475D0329" w14:textId="0BEE41EC" w:rsidR="00267891" w:rsidRPr="0030020C" w:rsidDel="00D464D4" w:rsidRDefault="00267891" w:rsidP="0030020C">
            <w:pPr>
              <w:pStyle w:val="ListParagraph"/>
              <w:ind w:left="765"/>
              <w:rPr>
                <w:rFonts w:cstheme="minorHAnsi"/>
                <w:sz w:val="40"/>
                <w:szCs w:val="40"/>
              </w:rPr>
            </w:pPr>
          </w:p>
        </w:tc>
        <w:tc>
          <w:tcPr>
            <w:tcW w:w="1737" w:type="dxa"/>
          </w:tcPr>
          <w:p w14:paraId="564F2937" w14:textId="719958E6" w:rsidR="00936ACB" w:rsidRPr="0030020C" w:rsidRDefault="00267891">
            <w:pPr>
              <w:jc w:val="center"/>
              <w:rPr>
                <w:rFonts w:cstheme="minorHAnsi"/>
                <w:sz w:val="40"/>
                <w:szCs w:val="40"/>
              </w:rPr>
            </w:pPr>
            <w:r w:rsidRPr="0030020C">
              <w:rPr>
                <w:rFonts w:cstheme="minorHAnsi"/>
                <w:sz w:val="40"/>
                <w:szCs w:val="40"/>
              </w:rPr>
              <w:t>1</w:t>
            </w:r>
            <w:r w:rsidR="00264920">
              <w:rPr>
                <w:rFonts w:cstheme="minorHAnsi"/>
                <w:sz w:val="40"/>
                <w:szCs w:val="40"/>
              </w:rPr>
              <w:t>1</w:t>
            </w:r>
            <w:r w:rsidRPr="0030020C">
              <w:rPr>
                <w:rFonts w:cstheme="minorHAnsi"/>
                <w:sz w:val="40"/>
                <w:szCs w:val="40"/>
              </w:rPr>
              <w:t>-1</w:t>
            </w:r>
            <w:r w:rsidR="00264920">
              <w:rPr>
                <w:rFonts w:cstheme="minorHAnsi"/>
                <w:sz w:val="40"/>
                <w:szCs w:val="40"/>
              </w:rPr>
              <w:t>6</w:t>
            </w:r>
          </w:p>
        </w:tc>
      </w:tr>
      <w:tr w:rsidR="00D464D4" w:rsidRPr="00267891" w14:paraId="6004D821" w14:textId="77777777" w:rsidTr="00701439">
        <w:tc>
          <w:tcPr>
            <w:tcW w:w="7279" w:type="dxa"/>
            <w:gridSpan w:val="3"/>
          </w:tcPr>
          <w:p w14:paraId="1B158E7C" w14:textId="77777777" w:rsidR="00D464D4" w:rsidRDefault="00D464D4" w:rsidP="0030020C">
            <w:pPr>
              <w:pStyle w:val="ListParagraph"/>
              <w:numPr>
                <w:ilvl w:val="0"/>
                <w:numId w:val="10"/>
              </w:numPr>
              <w:jc w:val="center"/>
              <w:rPr>
                <w:rFonts w:cstheme="minorHAnsi"/>
                <w:sz w:val="40"/>
                <w:szCs w:val="40"/>
              </w:rPr>
            </w:pPr>
            <w:r w:rsidRPr="0030020C">
              <w:rPr>
                <w:rFonts w:cstheme="minorHAnsi"/>
                <w:sz w:val="40"/>
                <w:szCs w:val="40"/>
              </w:rPr>
              <w:t>Revision History</w:t>
            </w:r>
          </w:p>
          <w:p w14:paraId="772279BD" w14:textId="558B527F" w:rsidR="00267891" w:rsidRPr="0030020C" w:rsidRDefault="00267891" w:rsidP="0030020C">
            <w:pPr>
              <w:pStyle w:val="ListParagraph"/>
              <w:ind w:left="765"/>
              <w:rPr>
                <w:rFonts w:cstheme="minorHAnsi"/>
                <w:sz w:val="40"/>
                <w:szCs w:val="40"/>
              </w:rPr>
            </w:pPr>
          </w:p>
        </w:tc>
        <w:tc>
          <w:tcPr>
            <w:tcW w:w="1737" w:type="dxa"/>
          </w:tcPr>
          <w:p w14:paraId="00A54997" w14:textId="22F4718F" w:rsidR="00D464D4" w:rsidRPr="0030020C" w:rsidRDefault="00267891" w:rsidP="00D464D4">
            <w:pPr>
              <w:jc w:val="center"/>
              <w:rPr>
                <w:rFonts w:cstheme="minorHAnsi"/>
                <w:sz w:val="40"/>
                <w:szCs w:val="40"/>
              </w:rPr>
            </w:pPr>
            <w:r w:rsidRPr="0030020C">
              <w:rPr>
                <w:rFonts w:cstheme="minorHAnsi"/>
                <w:sz w:val="40"/>
                <w:szCs w:val="40"/>
              </w:rPr>
              <w:t>1</w:t>
            </w:r>
            <w:r w:rsidR="00264920">
              <w:rPr>
                <w:rFonts w:cstheme="minorHAnsi"/>
                <w:sz w:val="40"/>
                <w:szCs w:val="40"/>
              </w:rPr>
              <w:t>7</w:t>
            </w:r>
          </w:p>
        </w:tc>
      </w:tr>
    </w:tbl>
    <w:p w14:paraId="00CD5D3A" w14:textId="3E8C9DB7" w:rsidR="00546744" w:rsidRDefault="00546744" w:rsidP="00D464D4">
      <w:pPr>
        <w:pStyle w:val="ListParagraph"/>
        <w:numPr>
          <w:ilvl w:val="0"/>
          <w:numId w:val="2"/>
        </w:numPr>
        <w:spacing w:after="0" w:line="240" w:lineRule="auto"/>
        <w:rPr>
          <w:color w:val="4F81BD" w:themeColor="accent1"/>
          <w:sz w:val="36"/>
          <w:szCs w:val="44"/>
        </w:rPr>
      </w:pPr>
      <w:r>
        <w:rPr>
          <w:color w:val="4F81BD" w:themeColor="accent1"/>
          <w:sz w:val="36"/>
          <w:szCs w:val="44"/>
        </w:rPr>
        <w:lastRenderedPageBreak/>
        <w:t>Purpose</w:t>
      </w:r>
    </w:p>
    <w:p w14:paraId="617E1F88" w14:textId="77777777" w:rsidR="00546744" w:rsidRPr="00CD3476" w:rsidRDefault="00546744" w:rsidP="00CD3476">
      <w:pPr>
        <w:spacing w:after="0" w:line="240" w:lineRule="auto"/>
        <w:rPr>
          <w:color w:val="4F81BD" w:themeColor="accent1"/>
          <w:sz w:val="28"/>
          <w:szCs w:val="28"/>
        </w:rPr>
      </w:pPr>
    </w:p>
    <w:p w14:paraId="6C02C9F4" w14:textId="326DB62C" w:rsidR="00546744" w:rsidRPr="00CD3476" w:rsidRDefault="000926FD" w:rsidP="00FF7BDC">
      <w:pPr>
        <w:spacing w:after="0" w:line="240" w:lineRule="auto"/>
        <w:jc w:val="both"/>
        <w:rPr>
          <w:sz w:val="28"/>
          <w:szCs w:val="36"/>
        </w:rPr>
      </w:pPr>
      <w:r>
        <w:rPr>
          <w:sz w:val="28"/>
          <w:szCs w:val="36"/>
        </w:rPr>
        <w:t xml:space="preserve">The purpose of this monitoring plan </w:t>
      </w:r>
      <w:r w:rsidR="00546744" w:rsidRPr="00CD3476">
        <w:rPr>
          <w:sz w:val="28"/>
          <w:szCs w:val="36"/>
        </w:rPr>
        <w:t xml:space="preserve">is to </w:t>
      </w:r>
      <w:r>
        <w:rPr>
          <w:sz w:val="28"/>
          <w:szCs w:val="36"/>
        </w:rPr>
        <w:t>protect</w:t>
      </w:r>
      <w:r w:rsidR="00546744" w:rsidRPr="00CD3476">
        <w:rPr>
          <w:sz w:val="28"/>
          <w:szCs w:val="36"/>
        </w:rPr>
        <w:t xml:space="preserve"> human subject</w:t>
      </w:r>
      <w:r>
        <w:rPr>
          <w:sz w:val="28"/>
          <w:szCs w:val="36"/>
        </w:rPr>
        <w:t>s involved in the clinical trial described and to</w:t>
      </w:r>
      <w:r w:rsidR="00546744" w:rsidRPr="00CD3476">
        <w:rPr>
          <w:sz w:val="28"/>
          <w:szCs w:val="36"/>
        </w:rPr>
        <w:t xml:space="preserve"> protect </w:t>
      </w:r>
      <w:r>
        <w:rPr>
          <w:sz w:val="28"/>
          <w:szCs w:val="36"/>
        </w:rPr>
        <w:t>against the</w:t>
      </w:r>
      <w:r w:rsidR="00546744" w:rsidRPr="00CD3476">
        <w:rPr>
          <w:sz w:val="28"/>
          <w:szCs w:val="36"/>
        </w:rPr>
        <w:t xml:space="preserve"> data integrity risks of the trial. Th</w:t>
      </w:r>
      <w:r>
        <w:rPr>
          <w:sz w:val="28"/>
          <w:szCs w:val="36"/>
        </w:rPr>
        <w:t>is</w:t>
      </w:r>
      <w:r w:rsidR="00546744" w:rsidRPr="00CD3476">
        <w:rPr>
          <w:sz w:val="28"/>
          <w:szCs w:val="36"/>
        </w:rPr>
        <w:t xml:space="preserve"> plan </w:t>
      </w:r>
      <w:r>
        <w:rPr>
          <w:sz w:val="28"/>
          <w:szCs w:val="36"/>
        </w:rPr>
        <w:t>will</w:t>
      </w:r>
      <w:r w:rsidR="00546744" w:rsidRPr="00CD3476">
        <w:rPr>
          <w:sz w:val="28"/>
          <w:szCs w:val="36"/>
        </w:rPr>
        <w:t xml:space="preserve"> describe the monitoring strategy, the monitoring responsibilities of all the parties involved, the various monitoring methods to be used, and the rationale for their use. </w:t>
      </w:r>
      <w:r w:rsidR="00863F56" w:rsidRPr="00863F56">
        <w:rPr>
          <w:sz w:val="28"/>
          <w:szCs w:val="36"/>
        </w:rPr>
        <w:t>This plan will emphasize the monitoring of trial specific data and processes; if applicable this attention will be given to those aspects that are not routine clinical practice and that require additional training.</w:t>
      </w:r>
      <w:r w:rsidR="00863F56">
        <w:rPr>
          <w:sz w:val="28"/>
          <w:szCs w:val="36"/>
        </w:rPr>
        <w:t xml:space="preserve"> </w:t>
      </w:r>
      <w:r w:rsidR="00546744" w:rsidRPr="00CD3476">
        <w:rPr>
          <w:sz w:val="28"/>
          <w:szCs w:val="36"/>
        </w:rPr>
        <w:t>Th</w:t>
      </w:r>
      <w:r>
        <w:rPr>
          <w:sz w:val="28"/>
          <w:szCs w:val="36"/>
        </w:rPr>
        <w:t>is</w:t>
      </w:r>
      <w:r w:rsidR="00546744" w:rsidRPr="00CD3476">
        <w:rPr>
          <w:sz w:val="28"/>
          <w:szCs w:val="36"/>
        </w:rPr>
        <w:t xml:space="preserve"> monitoring plan </w:t>
      </w:r>
      <w:r>
        <w:rPr>
          <w:sz w:val="28"/>
          <w:szCs w:val="36"/>
        </w:rPr>
        <w:t>will</w:t>
      </w:r>
      <w:r w:rsidR="00546744" w:rsidRPr="00CD3476">
        <w:rPr>
          <w:sz w:val="28"/>
          <w:szCs w:val="36"/>
        </w:rPr>
        <w:t xml:space="preserve"> reference the applicable policies and procedures.</w:t>
      </w:r>
      <w:r w:rsidR="005D269D">
        <w:rPr>
          <w:sz w:val="28"/>
          <w:szCs w:val="36"/>
        </w:rPr>
        <w:t xml:space="preserve"> </w:t>
      </w:r>
      <w:r w:rsidR="005D269D" w:rsidRPr="00CD3476">
        <w:rPr>
          <w:sz w:val="28"/>
          <w:szCs w:val="36"/>
        </w:rPr>
        <w:t>Th</w:t>
      </w:r>
      <w:r w:rsidR="005D269D">
        <w:rPr>
          <w:sz w:val="28"/>
          <w:szCs w:val="36"/>
        </w:rPr>
        <w:t>is monitoring plan will outline the</w:t>
      </w:r>
      <w:r w:rsidR="005D269D" w:rsidRPr="00CD3476">
        <w:rPr>
          <w:sz w:val="28"/>
          <w:szCs w:val="36"/>
        </w:rPr>
        <w:t xml:space="preserve"> systematic, prioritized, risk-based approach to</w:t>
      </w:r>
      <w:r w:rsidR="005D269D">
        <w:rPr>
          <w:sz w:val="28"/>
          <w:szCs w:val="36"/>
        </w:rPr>
        <w:t xml:space="preserve"> the</w:t>
      </w:r>
      <w:r w:rsidR="005D269D" w:rsidRPr="00CD3476">
        <w:rPr>
          <w:sz w:val="28"/>
          <w:szCs w:val="36"/>
        </w:rPr>
        <w:t xml:space="preserve"> monitoring </w:t>
      </w:r>
      <w:r w:rsidR="005D269D">
        <w:rPr>
          <w:sz w:val="28"/>
          <w:szCs w:val="36"/>
        </w:rPr>
        <w:t>of the clinical trial described</w:t>
      </w:r>
      <w:r w:rsidR="005D269D" w:rsidRPr="00CD3476">
        <w:rPr>
          <w:sz w:val="28"/>
          <w:szCs w:val="36"/>
        </w:rPr>
        <w:t>.</w:t>
      </w:r>
    </w:p>
    <w:p w14:paraId="420A84E9" w14:textId="77777777" w:rsidR="00546744" w:rsidRPr="00CD3476" w:rsidRDefault="00546744" w:rsidP="00CD3476">
      <w:pPr>
        <w:spacing w:after="0" w:line="240" w:lineRule="auto"/>
        <w:rPr>
          <w:color w:val="4F81BD" w:themeColor="accent1"/>
          <w:sz w:val="28"/>
          <w:szCs w:val="28"/>
        </w:rPr>
      </w:pPr>
    </w:p>
    <w:p w14:paraId="1463E102" w14:textId="071736A4" w:rsidR="00D464D4" w:rsidRPr="0030020C" w:rsidRDefault="00096DEE" w:rsidP="00D464D4">
      <w:pPr>
        <w:pStyle w:val="ListParagraph"/>
        <w:numPr>
          <w:ilvl w:val="0"/>
          <w:numId w:val="2"/>
        </w:numPr>
        <w:spacing w:after="0" w:line="240" w:lineRule="auto"/>
        <w:rPr>
          <w:color w:val="4F81BD" w:themeColor="accent1"/>
          <w:sz w:val="36"/>
          <w:szCs w:val="44"/>
        </w:rPr>
      </w:pPr>
      <w:r w:rsidRPr="00904D15">
        <w:rPr>
          <w:color w:val="4F81BD" w:themeColor="accent1"/>
          <w:sz w:val="36"/>
          <w:szCs w:val="44"/>
        </w:rPr>
        <w:t>Introduction</w:t>
      </w:r>
    </w:p>
    <w:p w14:paraId="391B5ED4" w14:textId="77777777" w:rsidR="00096DEE" w:rsidRPr="00904D15" w:rsidRDefault="00096DEE" w:rsidP="00096DEE">
      <w:pPr>
        <w:spacing w:after="0" w:line="240" w:lineRule="auto"/>
        <w:rPr>
          <w:sz w:val="28"/>
          <w:szCs w:val="36"/>
        </w:rPr>
      </w:pPr>
    </w:p>
    <w:p w14:paraId="6A11AB3A" w14:textId="77777777" w:rsidR="00096DEE" w:rsidRPr="00904D15" w:rsidRDefault="00096DEE" w:rsidP="00FF7BDC">
      <w:pPr>
        <w:spacing w:after="0" w:line="240" w:lineRule="auto"/>
        <w:jc w:val="both"/>
        <w:rPr>
          <w:i/>
          <w:sz w:val="28"/>
          <w:szCs w:val="36"/>
        </w:rPr>
      </w:pPr>
      <w:r w:rsidRPr="00904D15">
        <w:rPr>
          <w:i/>
          <w:sz w:val="28"/>
          <w:szCs w:val="36"/>
        </w:rPr>
        <w:t>[Brief description including study population, disease area, drug and aim of study]</w:t>
      </w:r>
    </w:p>
    <w:p w14:paraId="42E2C376" w14:textId="77777777" w:rsidR="00096DEE" w:rsidRPr="00904D15" w:rsidRDefault="00096DEE" w:rsidP="00FF7BDC">
      <w:pPr>
        <w:spacing w:after="0" w:line="240" w:lineRule="auto"/>
        <w:jc w:val="both"/>
        <w:rPr>
          <w:i/>
          <w:sz w:val="28"/>
          <w:szCs w:val="36"/>
        </w:rPr>
      </w:pPr>
    </w:p>
    <w:p w14:paraId="10715538" w14:textId="10FD9CB3" w:rsidR="00096DEE" w:rsidRPr="00904D15" w:rsidRDefault="00096DEE" w:rsidP="00FF7BDC">
      <w:pPr>
        <w:spacing w:after="0" w:line="240" w:lineRule="auto"/>
        <w:jc w:val="both"/>
        <w:rPr>
          <w:sz w:val="28"/>
          <w:szCs w:val="36"/>
        </w:rPr>
      </w:pPr>
      <w:r w:rsidRPr="00904D15">
        <w:rPr>
          <w:sz w:val="28"/>
          <w:szCs w:val="36"/>
        </w:rPr>
        <w:t>This study is sponsored by Imperial College</w:t>
      </w:r>
      <w:r w:rsidR="00AE5F74">
        <w:rPr>
          <w:sz w:val="28"/>
          <w:szCs w:val="36"/>
        </w:rPr>
        <w:t xml:space="preserve"> London</w:t>
      </w:r>
      <w:r w:rsidRPr="00904D15">
        <w:rPr>
          <w:sz w:val="28"/>
          <w:szCs w:val="36"/>
        </w:rPr>
        <w:t xml:space="preserve">. There will be </w:t>
      </w:r>
      <w:r w:rsidR="00DA573B" w:rsidRPr="00904D15">
        <w:rPr>
          <w:i/>
          <w:sz w:val="28"/>
          <w:szCs w:val="36"/>
        </w:rPr>
        <w:t>[n</w:t>
      </w:r>
      <w:r w:rsidRPr="00904D15">
        <w:rPr>
          <w:i/>
          <w:sz w:val="28"/>
          <w:szCs w:val="36"/>
        </w:rPr>
        <w:t xml:space="preserve">] </w:t>
      </w:r>
      <w:r w:rsidRPr="00904D15">
        <w:rPr>
          <w:sz w:val="28"/>
          <w:szCs w:val="36"/>
        </w:rPr>
        <w:t xml:space="preserve">research site(s) taking part, these </w:t>
      </w:r>
      <w:proofErr w:type="gramStart"/>
      <w:r w:rsidRPr="00904D15">
        <w:rPr>
          <w:sz w:val="28"/>
          <w:szCs w:val="36"/>
        </w:rPr>
        <w:t>are;</w:t>
      </w:r>
      <w:proofErr w:type="gramEnd"/>
      <w:r w:rsidRPr="00904D15">
        <w:rPr>
          <w:sz w:val="28"/>
          <w:szCs w:val="36"/>
        </w:rPr>
        <w:t xml:space="preserve"> </w:t>
      </w:r>
      <w:r w:rsidRPr="00904D15">
        <w:rPr>
          <w:i/>
          <w:sz w:val="28"/>
          <w:szCs w:val="36"/>
        </w:rPr>
        <w:t xml:space="preserve">[list all sites]. </w:t>
      </w:r>
      <w:r w:rsidR="00A62FC0">
        <w:rPr>
          <w:sz w:val="28"/>
          <w:szCs w:val="36"/>
        </w:rPr>
        <w:t xml:space="preserve">An </w:t>
      </w:r>
      <w:r w:rsidRPr="00904D15">
        <w:rPr>
          <w:sz w:val="28"/>
          <w:szCs w:val="36"/>
        </w:rPr>
        <w:t xml:space="preserve">Imperial College </w:t>
      </w:r>
      <w:r w:rsidR="004D770F" w:rsidRPr="004D770F">
        <w:rPr>
          <w:sz w:val="28"/>
          <w:szCs w:val="36"/>
        </w:rPr>
        <w:t xml:space="preserve">Research Governance and Integrity Team </w:t>
      </w:r>
      <w:r w:rsidRPr="00904D15">
        <w:rPr>
          <w:sz w:val="28"/>
          <w:szCs w:val="36"/>
        </w:rPr>
        <w:t>(</w:t>
      </w:r>
      <w:r w:rsidR="004D770F">
        <w:rPr>
          <w:sz w:val="28"/>
          <w:szCs w:val="36"/>
        </w:rPr>
        <w:t>RGIT</w:t>
      </w:r>
      <w:r w:rsidRPr="00904D15">
        <w:rPr>
          <w:sz w:val="28"/>
          <w:szCs w:val="36"/>
        </w:rPr>
        <w:t>)</w:t>
      </w:r>
      <w:r w:rsidR="00A62FC0">
        <w:rPr>
          <w:sz w:val="28"/>
          <w:szCs w:val="36"/>
        </w:rPr>
        <w:t xml:space="preserve"> Trial Monitor</w:t>
      </w:r>
      <w:r w:rsidRPr="00904D15">
        <w:rPr>
          <w:sz w:val="28"/>
          <w:szCs w:val="36"/>
        </w:rPr>
        <w:t xml:space="preserve"> will be responsible for monitoring the </w:t>
      </w:r>
      <w:r w:rsidRPr="00904D15">
        <w:rPr>
          <w:i/>
          <w:sz w:val="28"/>
          <w:szCs w:val="36"/>
        </w:rPr>
        <w:t xml:space="preserve">[insert site name] </w:t>
      </w:r>
      <w:r w:rsidR="00A27567" w:rsidRPr="00904D15">
        <w:rPr>
          <w:sz w:val="28"/>
          <w:szCs w:val="36"/>
        </w:rPr>
        <w:t xml:space="preserve">site </w:t>
      </w:r>
      <w:r w:rsidR="007C2D2E">
        <w:rPr>
          <w:sz w:val="28"/>
          <w:szCs w:val="36"/>
        </w:rPr>
        <w:t>and for</w:t>
      </w:r>
      <w:r w:rsidRPr="00904D15">
        <w:rPr>
          <w:sz w:val="28"/>
          <w:szCs w:val="36"/>
        </w:rPr>
        <w:t xml:space="preserve"> overs</w:t>
      </w:r>
      <w:r w:rsidR="007C2D2E">
        <w:rPr>
          <w:sz w:val="28"/>
          <w:szCs w:val="36"/>
        </w:rPr>
        <w:t xml:space="preserve">eeing the </w:t>
      </w:r>
      <w:r w:rsidR="00704A4C">
        <w:rPr>
          <w:sz w:val="28"/>
          <w:szCs w:val="36"/>
        </w:rPr>
        <w:t xml:space="preserve">external monitoring, </w:t>
      </w:r>
      <w:r w:rsidR="007C2D2E">
        <w:rPr>
          <w:sz w:val="28"/>
          <w:szCs w:val="36"/>
        </w:rPr>
        <w:t>progress and</w:t>
      </w:r>
      <w:r w:rsidRPr="00904D15">
        <w:rPr>
          <w:sz w:val="28"/>
          <w:szCs w:val="36"/>
        </w:rPr>
        <w:t xml:space="preserve"> conduct </w:t>
      </w:r>
      <w:r w:rsidR="007C2D2E">
        <w:rPr>
          <w:sz w:val="28"/>
          <w:szCs w:val="36"/>
        </w:rPr>
        <w:t>of the</w:t>
      </w:r>
      <w:r w:rsidR="00904D15">
        <w:rPr>
          <w:sz w:val="28"/>
          <w:szCs w:val="36"/>
        </w:rPr>
        <w:t xml:space="preserve"> </w:t>
      </w:r>
      <w:r w:rsidR="00904D15">
        <w:rPr>
          <w:i/>
          <w:sz w:val="28"/>
          <w:szCs w:val="36"/>
        </w:rPr>
        <w:t>[Short title]</w:t>
      </w:r>
      <w:r w:rsidR="00A27567" w:rsidRPr="00904D15">
        <w:rPr>
          <w:sz w:val="28"/>
          <w:szCs w:val="36"/>
        </w:rPr>
        <w:t xml:space="preserve"> </w:t>
      </w:r>
      <w:r w:rsidRPr="00904D15">
        <w:rPr>
          <w:sz w:val="28"/>
          <w:szCs w:val="36"/>
        </w:rPr>
        <w:t>study.</w:t>
      </w:r>
      <w:r w:rsidR="00AE5F74">
        <w:rPr>
          <w:sz w:val="28"/>
          <w:szCs w:val="36"/>
        </w:rPr>
        <w:t xml:space="preserve"> Monitoring arrangements for research sites outside of the Imperial College Health</w:t>
      </w:r>
      <w:r w:rsidR="00704A4C">
        <w:rPr>
          <w:sz w:val="28"/>
          <w:szCs w:val="36"/>
        </w:rPr>
        <w:t>care NHS Trust have been made during the study application and are budgeted for (multi-site studies only delete as applicable).</w:t>
      </w:r>
      <w:r w:rsidRPr="00904D15">
        <w:rPr>
          <w:sz w:val="28"/>
          <w:szCs w:val="36"/>
        </w:rPr>
        <w:t xml:space="preserve"> </w:t>
      </w:r>
      <w:r w:rsidR="00A62FC0">
        <w:rPr>
          <w:sz w:val="28"/>
          <w:szCs w:val="36"/>
        </w:rPr>
        <w:t>All monitoring will be performed in accordance with the trial specific Monitoring Plan.</w:t>
      </w:r>
    </w:p>
    <w:p w14:paraId="66DF0688" w14:textId="77777777" w:rsidR="00A27567" w:rsidRPr="00904D15" w:rsidRDefault="00A27567" w:rsidP="00FF7BDC">
      <w:pPr>
        <w:spacing w:after="0" w:line="240" w:lineRule="auto"/>
        <w:jc w:val="both"/>
        <w:rPr>
          <w:sz w:val="28"/>
          <w:szCs w:val="36"/>
        </w:rPr>
      </w:pPr>
    </w:p>
    <w:p w14:paraId="150A6A4C" w14:textId="183222FB" w:rsidR="00A27567" w:rsidRDefault="00A27567" w:rsidP="00FF7BDC">
      <w:pPr>
        <w:spacing w:after="0" w:line="240" w:lineRule="auto"/>
        <w:jc w:val="both"/>
        <w:rPr>
          <w:sz w:val="28"/>
          <w:szCs w:val="36"/>
        </w:rPr>
      </w:pPr>
      <w:r w:rsidRPr="00904D15">
        <w:rPr>
          <w:sz w:val="28"/>
          <w:szCs w:val="36"/>
        </w:rPr>
        <w:t xml:space="preserve">A </w:t>
      </w:r>
      <w:r w:rsidR="0045244A">
        <w:rPr>
          <w:sz w:val="28"/>
          <w:szCs w:val="36"/>
        </w:rPr>
        <w:t>monitoring risk a</w:t>
      </w:r>
      <w:r w:rsidRPr="00904D15">
        <w:rPr>
          <w:sz w:val="28"/>
          <w:szCs w:val="36"/>
        </w:rPr>
        <w:t xml:space="preserve">ssessment </w:t>
      </w:r>
      <w:r w:rsidR="00051EA5">
        <w:rPr>
          <w:sz w:val="28"/>
          <w:szCs w:val="36"/>
        </w:rPr>
        <w:t>(appendix 1</w:t>
      </w:r>
      <w:r w:rsidR="000633ED">
        <w:rPr>
          <w:sz w:val="28"/>
          <w:szCs w:val="36"/>
        </w:rPr>
        <w:t xml:space="preserve">) </w:t>
      </w:r>
      <w:r w:rsidRPr="00904D15">
        <w:rPr>
          <w:sz w:val="28"/>
          <w:szCs w:val="36"/>
        </w:rPr>
        <w:t xml:space="preserve">for this study was completed by the assigned </w:t>
      </w:r>
      <w:r w:rsidR="004D770F">
        <w:rPr>
          <w:sz w:val="28"/>
          <w:szCs w:val="36"/>
        </w:rPr>
        <w:t>RGIT</w:t>
      </w:r>
      <w:r w:rsidRPr="00904D15">
        <w:rPr>
          <w:sz w:val="28"/>
          <w:szCs w:val="36"/>
        </w:rPr>
        <w:t xml:space="preserve"> Monitor. The outcome of the assessment rated this study as </w:t>
      </w:r>
      <w:r w:rsidRPr="00904D15">
        <w:rPr>
          <w:i/>
          <w:sz w:val="28"/>
          <w:szCs w:val="36"/>
        </w:rPr>
        <w:t xml:space="preserve">[Insert risk level] </w:t>
      </w:r>
      <w:r w:rsidRPr="00904D15">
        <w:rPr>
          <w:sz w:val="28"/>
          <w:szCs w:val="36"/>
        </w:rPr>
        <w:t>risk</w:t>
      </w:r>
      <w:r w:rsidR="00501CC0" w:rsidRPr="00904D15">
        <w:rPr>
          <w:sz w:val="28"/>
          <w:szCs w:val="36"/>
        </w:rPr>
        <w:t xml:space="preserve"> with a risk score of </w:t>
      </w:r>
      <w:r w:rsidR="00DA573B" w:rsidRPr="00904D15">
        <w:rPr>
          <w:i/>
          <w:sz w:val="28"/>
          <w:szCs w:val="36"/>
        </w:rPr>
        <w:t>[</w:t>
      </w:r>
      <w:proofErr w:type="gramStart"/>
      <w:r w:rsidR="00DA573B" w:rsidRPr="00904D15">
        <w:rPr>
          <w:i/>
          <w:sz w:val="28"/>
          <w:szCs w:val="36"/>
        </w:rPr>
        <w:t>n</w:t>
      </w:r>
      <w:proofErr w:type="gramEnd"/>
      <w:r w:rsidR="00501CC0" w:rsidRPr="00904D15">
        <w:rPr>
          <w:i/>
          <w:sz w:val="28"/>
          <w:szCs w:val="36"/>
        </w:rPr>
        <w:t>]</w:t>
      </w:r>
      <w:r w:rsidR="00051EA5">
        <w:rPr>
          <w:sz w:val="28"/>
          <w:szCs w:val="36"/>
        </w:rPr>
        <w:t xml:space="preserve"> (a</w:t>
      </w:r>
      <w:r w:rsidR="00501CC0" w:rsidRPr="00904D15">
        <w:rPr>
          <w:sz w:val="28"/>
          <w:szCs w:val="36"/>
        </w:rPr>
        <w:t>ppendi</w:t>
      </w:r>
      <w:r w:rsidR="00051EA5">
        <w:rPr>
          <w:sz w:val="28"/>
          <w:szCs w:val="36"/>
        </w:rPr>
        <w:t>x 2</w:t>
      </w:r>
      <w:r w:rsidR="001057DF">
        <w:rPr>
          <w:sz w:val="28"/>
          <w:szCs w:val="36"/>
        </w:rPr>
        <w:t>: Risk Assessment Scoring</w:t>
      </w:r>
      <w:r w:rsidR="00704A4C">
        <w:rPr>
          <w:sz w:val="28"/>
          <w:szCs w:val="36"/>
        </w:rPr>
        <w:t>)</w:t>
      </w:r>
      <w:r w:rsidR="00501CC0" w:rsidRPr="00904D15">
        <w:rPr>
          <w:sz w:val="28"/>
          <w:szCs w:val="36"/>
        </w:rPr>
        <w:t>.</w:t>
      </w:r>
      <w:r w:rsidRPr="00904D15">
        <w:rPr>
          <w:sz w:val="28"/>
          <w:szCs w:val="36"/>
        </w:rPr>
        <w:t xml:space="preserve"> This result is based on the</w:t>
      </w:r>
      <w:r w:rsidR="00DA573B" w:rsidRPr="00904D15">
        <w:rPr>
          <w:sz w:val="28"/>
          <w:szCs w:val="36"/>
        </w:rPr>
        <w:t xml:space="preserve"> study</w:t>
      </w:r>
      <w:r w:rsidRPr="00904D15">
        <w:rPr>
          <w:sz w:val="28"/>
          <w:szCs w:val="36"/>
        </w:rPr>
        <w:t xml:space="preserve"> protocol, design</w:t>
      </w:r>
      <w:r w:rsidR="00A62FC0">
        <w:rPr>
          <w:sz w:val="28"/>
          <w:szCs w:val="36"/>
        </w:rPr>
        <w:t>, size and complexity</w:t>
      </w:r>
      <w:r w:rsidRPr="00904D15">
        <w:rPr>
          <w:sz w:val="28"/>
          <w:szCs w:val="36"/>
        </w:rPr>
        <w:t>.</w:t>
      </w:r>
      <w:r w:rsidR="00A62FC0">
        <w:rPr>
          <w:sz w:val="28"/>
          <w:szCs w:val="36"/>
        </w:rPr>
        <w:t xml:space="preserve"> The </w:t>
      </w:r>
      <w:r w:rsidR="0045244A">
        <w:rPr>
          <w:sz w:val="28"/>
          <w:szCs w:val="36"/>
        </w:rPr>
        <w:t xml:space="preserve">monitoring </w:t>
      </w:r>
      <w:r w:rsidR="00A62FC0">
        <w:rPr>
          <w:sz w:val="28"/>
          <w:szCs w:val="36"/>
        </w:rPr>
        <w:t xml:space="preserve">risk assessment has been agreed with the </w:t>
      </w:r>
      <w:r w:rsidR="00704A4C">
        <w:rPr>
          <w:sz w:val="28"/>
          <w:szCs w:val="36"/>
        </w:rPr>
        <w:t xml:space="preserve">CI </w:t>
      </w:r>
      <w:r w:rsidR="00A62FC0">
        <w:rPr>
          <w:sz w:val="28"/>
          <w:szCs w:val="36"/>
        </w:rPr>
        <w:t xml:space="preserve">and approved by the </w:t>
      </w:r>
      <w:r w:rsidR="004D770F">
        <w:rPr>
          <w:sz w:val="28"/>
          <w:szCs w:val="36"/>
        </w:rPr>
        <w:t>RGIT</w:t>
      </w:r>
      <w:r w:rsidR="00A62FC0">
        <w:rPr>
          <w:sz w:val="28"/>
          <w:szCs w:val="36"/>
        </w:rPr>
        <w:t xml:space="preserve"> Clinical Trial Manager (CTM).</w:t>
      </w:r>
    </w:p>
    <w:p w14:paraId="7261BE92" w14:textId="77777777" w:rsidR="005D269D" w:rsidRDefault="005D269D" w:rsidP="00096DEE">
      <w:pPr>
        <w:spacing w:after="0" w:line="240" w:lineRule="auto"/>
        <w:rPr>
          <w:sz w:val="28"/>
          <w:szCs w:val="36"/>
        </w:rPr>
      </w:pPr>
    </w:p>
    <w:p w14:paraId="2AD8D8B5" w14:textId="77777777" w:rsidR="005D269D" w:rsidRDefault="005D269D" w:rsidP="00096DEE">
      <w:pPr>
        <w:spacing w:after="0" w:line="240" w:lineRule="auto"/>
        <w:rPr>
          <w:sz w:val="28"/>
          <w:szCs w:val="36"/>
        </w:rPr>
      </w:pPr>
    </w:p>
    <w:p w14:paraId="4B9CA5BF" w14:textId="77777777" w:rsidR="00501CC0" w:rsidRPr="00904D15" w:rsidRDefault="00501CC0" w:rsidP="00096DEE">
      <w:pPr>
        <w:spacing w:after="0" w:line="240" w:lineRule="auto"/>
        <w:rPr>
          <w:sz w:val="28"/>
          <w:szCs w:val="36"/>
        </w:rPr>
      </w:pPr>
    </w:p>
    <w:p w14:paraId="538F7CCF" w14:textId="77777777" w:rsidR="00501CC0" w:rsidRPr="00904D15" w:rsidRDefault="00501CC0" w:rsidP="00501CC0">
      <w:pPr>
        <w:pStyle w:val="ListParagraph"/>
        <w:numPr>
          <w:ilvl w:val="0"/>
          <w:numId w:val="2"/>
        </w:numPr>
        <w:spacing w:after="0" w:line="240" w:lineRule="auto"/>
        <w:rPr>
          <w:color w:val="4F81BD" w:themeColor="accent1"/>
          <w:sz w:val="36"/>
          <w:szCs w:val="36"/>
        </w:rPr>
      </w:pPr>
      <w:r w:rsidRPr="00904D15">
        <w:rPr>
          <w:color w:val="4F81BD" w:themeColor="accent1"/>
          <w:sz w:val="36"/>
          <w:szCs w:val="36"/>
        </w:rPr>
        <w:lastRenderedPageBreak/>
        <w:t>Schedule</w:t>
      </w:r>
    </w:p>
    <w:p w14:paraId="42B3E4AB" w14:textId="77777777" w:rsidR="00DA573B" w:rsidRPr="00FF7BDC" w:rsidRDefault="00DA573B" w:rsidP="00DA573B">
      <w:pPr>
        <w:spacing w:after="0" w:line="240" w:lineRule="auto"/>
        <w:rPr>
          <w:sz w:val="24"/>
          <w:szCs w:val="36"/>
        </w:rPr>
      </w:pPr>
    </w:p>
    <w:p w14:paraId="0A585B4D" w14:textId="15895277" w:rsidR="00DA573B" w:rsidRPr="00904D15" w:rsidRDefault="00DA573B" w:rsidP="00FF7BDC">
      <w:pPr>
        <w:spacing w:after="0" w:line="240" w:lineRule="auto"/>
        <w:jc w:val="both"/>
        <w:rPr>
          <w:sz w:val="28"/>
          <w:szCs w:val="36"/>
        </w:rPr>
      </w:pPr>
      <w:r w:rsidRPr="00904D15">
        <w:rPr>
          <w:sz w:val="28"/>
          <w:szCs w:val="36"/>
        </w:rPr>
        <w:t>The following visits will be conducted throughout the duration of the study</w:t>
      </w:r>
      <w:r w:rsidR="008E7B4C">
        <w:rPr>
          <w:sz w:val="28"/>
          <w:szCs w:val="36"/>
        </w:rPr>
        <w:t xml:space="preserve"> at each research site:</w:t>
      </w:r>
    </w:p>
    <w:p w14:paraId="7AB35104" w14:textId="77777777" w:rsidR="00501CC0" w:rsidRPr="00FF7BDC" w:rsidRDefault="00501CC0" w:rsidP="00FF7BDC">
      <w:pPr>
        <w:spacing w:after="0" w:line="240" w:lineRule="auto"/>
        <w:jc w:val="both"/>
        <w:rPr>
          <w:sz w:val="24"/>
          <w:szCs w:val="36"/>
        </w:rPr>
      </w:pPr>
    </w:p>
    <w:p w14:paraId="4C38018F" w14:textId="0F1F96FE" w:rsidR="00501CC0" w:rsidRPr="00904D15" w:rsidRDefault="00DA573B" w:rsidP="00FF7BDC">
      <w:pPr>
        <w:pStyle w:val="ListParagraph"/>
        <w:numPr>
          <w:ilvl w:val="0"/>
          <w:numId w:val="3"/>
        </w:numPr>
        <w:spacing w:after="0" w:line="240" w:lineRule="auto"/>
        <w:jc w:val="both"/>
        <w:rPr>
          <w:sz w:val="28"/>
          <w:szCs w:val="36"/>
        </w:rPr>
      </w:pPr>
      <w:r w:rsidRPr="00904D15">
        <w:rPr>
          <w:sz w:val="28"/>
          <w:szCs w:val="36"/>
        </w:rPr>
        <w:t>A</w:t>
      </w:r>
      <w:r w:rsidR="00C904D4" w:rsidRPr="00904D15">
        <w:rPr>
          <w:sz w:val="28"/>
          <w:szCs w:val="36"/>
        </w:rPr>
        <w:t xml:space="preserve"> Site Initiation Visit (SIV) </w:t>
      </w:r>
      <w:r w:rsidRPr="00904D15">
        <w:rPr>
          <w:sz w:val="28"/>
          <w:szCs w:val="36"/>
        </w:rPr>
        <w:t xml:space="preserve">will be conducted </w:t>
      </w:r>
      <w:r w:rsidR="00C904D4" w:rsidRPr="00904D15">
        <w:rPr>
          <w:sz w:val="28"/>
          <w:szCs w:val="36"/>
        </w:rPr>
        <w:t xml:space="preserve">after the </w:t>
      </w:r>
      <w:r w:rsidR="00223849">
        <w:rPr>
          <w:sz w:val="28"/>
          <w:szCs w:val="36"/>
        </w:rPr>
        <w:t>site</w:t>
      </w:r>
      <w:r w:rsidR="00223849" w:rsidRPr="00904D15">
        <w:rPr>
          <w:sz w:val="28"/>
          <w:szCs w:val="36"/>
        </w:rPr>
        <w:t xml:space="preserve"> </w:t>
      </w:r>
      <w:r w:rsidR="00C904D4" w:rsidRPr="00904D15">
        <w:rPr>
          <w:sz w:val="28"/>
          <w:szCs w:val="36"/>
        </w:rPr>
        <w:t xml:space="preserve">has been granted </w:t>
      </w:r>
      <w:r w:rsidR="005F5C3B" w:rsidRPr="00904D15">
        <w:rPr>
          <w:sz w:val="28"/>
          <w:szCs w:val="36"/>
        </w:rPr>
        <w:t>Confirmation of Capacity and Capability (CCC).</w:t>
      </w:r>
    </w:p>
    <w:p w14:paraId="1BA0B593" w14:textId="77777777" w:rsidR="00DA573B" w:rsidRPr="00904D15" w:rsidRDefault="00DA573B" w:rsidP="00FF7BDC">
      <w:pPr>
        <w:pStyle w:val="ListParagraph"/>
        <w:numPr>
          <w:ilvl w:val="0"/>
          <w:numId w:val="3"/>
        </w:numPr>
        <w:spacing w:after="0" w:line="240" w:lineRule="auto"/>
        <w:jc w:val="both"/>
        <w:rPr>
          <w:sz w:val="28"/>
          <w:szCs w:val="36"/>
        </w:rPr>
      </w:pPr>
      <w:r w:rsidRPr="00904D15">
        <w:rPr>
          <w:sz w:val="28"/>
          <w:szCs w:val="36"/>
        </w:rPr>
        <w:t xml:space="preserve">The first Routine Monitoring Visit (RMV) will take place after </w:t>
      </w:r>
      <w:r w:rsidRPr="00904D15">
        <w:rPr>
          <w:i/>
          <w:sz w:val="28"/>
          <w:szCs w:val="36"/>
        </w:rPr>
        <w:t xml:space="preserve">[n] </w:t>
      </w:r>
      <w:r w:rsidRPr="00904D15">
        <w:rPr>
          <w:sz w:val="28"/>
          <w:szCs w:val="36"/>
        </w:rPr>
        <w:t>subjects (</w:t>
      </w:r>
      <w:r w:rsidR="00653C0B" w:rsidRPr="00904D15">
        <w:rPr>
          <w:sz w:val="28"/>
          <w:szCs w:val="36"/>
        </w:rPr>
        <w:t>~</w:t>
      </w:r>
      <w:r w:rsidR="00653C0B" w:rsidRPr="00904D15">
        <w:rPr>
          <w:i/>
          <w:sz w:val="28"/>
          <w:szCs w:val="36"/>
        </w:rPr>
        <w:t>[</w:t>
      </w:r>
      <w:r w:rsidRPr="00904D15">
        <w:rPr>
          <w:i/>
          <w:sz w:val="28"/>
          <w:szCs w:val="36"/>
        </w:rPr>
        <w:t>n</w:t>
      </w:r>
      <w:r w:rsidR="00653C0B" w:rsidRPr="00904D15">
        <w:rPr>
          <w:i/>
          <w:sz w:val="28"/>
          <w:szCs w:val="36"/>
        </w:rPr>
        <w:t>]</w:t>
      </w:r>
      <w:r w:rsidRPr="00904D15">
        <w:rPr>
          <w:sz w:val="28"/>
          <w:szCs w:val="36"/>
        </w:rPr>
        <w:t>% of recruitment target) have been consented.</w:t>
      </w:r>
    </w:p>
    <w:p w14:paraId="7F628E15" w14:textId="13EB967A" w:rsidR="00DA573B" w:rsidRPr="00904D15" w:rsidRDefault="00DA573B" w:rsidP="00FF7BDC">
      <w:pPr>
        <w:pStyle w:val="ListParagraph"/>
        <w:numPr>
          <w:ilvl w:val="0"/>
          <w:numId w:val="3"/>
        </w:numPr>
        <w:spacing w:after="0" w:line="240" w:lineRule="auto"/>
        <w:jc w:val="both"/>
        <w:rPr>
          <w:sz w:val="28"/>
          <w:szCs w:val="36"/>
        </w:rPr>
      </w:pPr>
      <w:r w:rsidRPr="00904D15">
        <w:rPr>
          <w:sz w:val="28"/>
          <w:szCs w:val="36"/>
        </w:rPr>
        <w:t xml:space="preserve">RMVs will be conducted </w:t>
      </w:r>
      <w:r w:rsidRPr="00904D15">
        <w:rPr>
          <w:i/>
          <w:sz w:val="28"/>
          <w:szCs w:val="36"/>
        </w:rPr>
        <w:t>[n]</w:t>
      </w:r>
      <w:r w:rsidRPr="00904D15">
        <w:rPr>
          <w:sz w:val="28"/>
          <w:szCs w:val="36"/>
        </w:rPr>
        <w:t xml:space="preserve"> monthly/yearly </w:t>
      </w:r>
      <w:r w:rsidR="008E7B4C">
        <w:rPr>
          <w:sz w:val="28"/>
          <w:szCs w:val="36"/>
        </w:rPr>
        <w:t>from the date the 1</w:t>
      </w:r>
      <w:r w:rsidR="008E7B4C" w:rsidRPr="00FC4E1E">
        <w:rPr>
          <w:sz w:val="28"/>
          <w:szCs w:val="36"/>
          <w:vertAlign w:val="superscript"/>
        </w:rPr>
        <w:t>st</w:t>
      </w:r>
      <w:r w:rsidR="008E7B4C">
        <w:rPr>
          <w:sz w:val="28"/>
          <w:szCs w:val="36"/>
        </w:rPr>
        <w:t xml:space="preserve"> subject is recruited into the study</w:t>
      </w:r>
      <w:r w:rsidRPr="00904D15">
        <w:rPr>
          <w:sz w:val="28"/>
          <w:szCs w:val="36"/>
        </w:rPr>
        <w:t xml:space="preserve">; this has been agreed in principle with the </w:t>
      </w:r>
      <w:r w:rsidR="00223849">
        <w:rPr>
          <w:sz w:val="28"/>
          <w:szCs w:val="36"/>
        </w:rPr>
        <w:t>CI</w:t>
      </w:r>
      <w:r w:rsidR="00223849" w:rsidRPr="00904D15">
        <w:rPr>
          <w:sz w:val="28"/>
          <w:szCs w:val="36"/>
        </w:rPr>
        <w:t xml:space="preserve"> </w:t>
      </w:r>
      <w:r w:rsidRPr="00904D15">
        <w:rPr>
          <w:sz w:val="28"/>
          <w:szCs w:val="36"/>
        </w:rPr>
        <w:t xml:space="preserve">based on the </w:t>
      </w:r>
      <w:r w:rsidR="00223849">
        <w:rPr>
          <w:sz w:val="28"/>
          <w:szCs w:val="36"/>
        </w:rPr>
        <w:t xml:space="preserve">monitoring </w:t>
      </w:r>
      <w:r w:rsidRPr="00904D15">
        <w:rPr>
          <w:sz w:val="28"/>
          <w:szCs w:val="36"/>
        </w:rPr>
        <w:t>risk assessment.</w:t>
      </w:r>
    </w:p>
    <w:p w14:paraId="02F1B8FD" w14:textId="77777777" w:rsidR="00DA573B" w:rsidRDefault="00DA573B" w:rsidP="00FF7BDC">
      <w:pPr>
        <w:pStyle w:val="ListParagraph"/>
        <w:numPr>
          <w:ilvl w:val="0"/>
          <w:numId w:val="3"/>
        </w:numPr>
        <w:spacing w:after="0" w:line="240" w:lineRule="auto"/>
        <w:jc w:val="both"/>
        <w:rPr>
          <w:sz w:val="28"/>
          <w:szCs w:val="36"/>
        </w:rPr>
      </w:pPr>
      <w:r w:rsidRPr="00904D15">
        <w:rPr>
          <w:sz w:val="28"/>
          <w:szCs w:val="36"/>
        </w:rPr>
        <w:t>Once the study is complete a Close-out Visit (COV) will be conducted. This will be arranged once the investigator has submitted their End of Study Declaration to R&amp;D, Ethics and the MHRA.</w:t>
      </w:r>
    </w:p>
    <w:p w14:paraId="0E52710B" w14:textId="77777777" w:rsidR="007C2D2E" w:rsidRPr="00FF7BDC" w:rsidRDefault="007C2D2E" w:rsidP="00FF7BDC">
      <w:pPr>
        <w:spacing w:after="0" w:line="240" w:lineRule="auto"/>
        <w:jc w:val="both"/>
        <w:rPr>
          <w:sz w:val="24"/>
          <w:szCs w:val="36"/>
        </w:rPr>
      </w:pPr>
    </w:p>
    <w:p w14:paraId="0BC77025" w14:textId="4FF88602" w:rsidR="00C00555" w:rsidRDefault="007C2D2E" w:rsidP="00FF7BDC">
      <w:pPr>
        <w:spacing w:after="0" w:line="240" w:lineRule="auto"/>
        <w:jc w:val="both"/>
        <w:rPr>
          <w:sz w:val="28"/>
          <w:szCs w:val="36"/>
        </w:rPr>
      </w:pPr>
      <w:r>
        <w:rPr>
          <w:sz w:val="28"/>
          <w:szCs w:val="36"/>
        </w:rPr>
        <w:t xml:space="preserve">The frequency of </w:t>
      </w:r>
      <w:r w:rsidR="00FE08AA">
        <w:rPr>
          <w:sz w:val="28"/>
          <w:szCs w:val="36"/>
        </w:rPr>
        <w:t>routine monitoring</w:t>
      </w:r>
      <w:r>
        <w:rPr>
          <w:sz w:val="28"/>
          <w:szCs w:val="36"/>
        </w:rPr>
        <w:t xml:space="preserve"> visits is calculated based on the result of the </w:t>
      </w:r>
      <w:r w:rsidR="0045244A">
        <w:rPr>
          <w:sz w:val="28"/>
          <w:szCs w:val="36"/>
        </w:rPr>
        <w:t>monitoring risk a</w:t>
      </w:r>
      <w:r>
        <w:rPr>
          <w:sz w:val="28"/>
          <w:szCs w:val="36"/>
        </w:rPr>
        <w:t>ssessment</w:t>
      </w:r>
      <w:r w:rsidR="00FD033E">
        <w:rPr>
          <w:sz w:val="28"/>
          <w:szCs w:val="36"/>
        </w:rPr>
        <w:t xml:space="preserve"> </w:t>
      </w:r>
      <w:r w:rsidR="00FE08AA">
        <w:rPr>
          <w:sz w:val="28"/>
          <w:szCs w:val="36"/>
        </w:rPr>
        <w:t>(See Appendix 1)</w:t>
      </w:r>
      <w:r>
        <w:rPr>
          <w:sz w:val="28"/>
          <w:szCs w:val="36"/>
        </w:rPr>
        <w:t>.</w:t>
      </w:r>
    </w:p>
    <w:p w14:paraId="44951107" w14:textId="77777777" w:rsidR="00FE08AA" w:rsidRPr="00FF7BDC" w:rsidRDefault="00FE08AA" w:rsidP="00653C0B">
      <w:pPr>
        <w:spacing w:after="0" w:line="240" w:lineRule="auto"/>
        <w:rPr>
          <w:sz w:val="24"/>
          <w:szCs w:val="36"/>
        </w:rPr>
      </w:pPr>
    </w:p>
    <w:p w14:paraId="7D25E7F2" w14:textId="77777777" w:rsidR="00653C0B" w:rsidRPr="00904D15" w:rsidRDefault="00653C0B" w:rsidP="00653C0B">
      <w:pPr>
        <w:pStyle w:val="ListParagraph"/>
        <w:numPr>
          <w:ilvl w:val="0"/>
          <w:numId w:val="2"/>
        </w:numPr>
        <w:spacing w:after="0" w:line="240" w:lineRule="auto"/>
        <w:rPr>
          <w:color w:val="4F81BD" w:themeColor="accent1"/>
          <w:sz w:val="36"/>
          <w:szCs w:val="36"/>
        </w:rPr>
      </w:pPr>
      <w:r w:rsidRPr="00904D15">
        <w:rPr>
          <w:color w:val="4F81BD" w:themeColor="accent1"/>
          <w:sz w:val="36"/>
          <w:szCs w:val="36"/>
        </w:rPr>
        <w:t>Scope</w:t>
      </w:r>
    </w:p>
    <w:p w14:paraId="32402B12" w14:textId="77777777" w:rsidR="00653C0B" w:rsidRPr="00FF7BDC" w:rsidRDefault="00653C0B" w:rsidP="00653C0B">
      <w:pPr>
        <w:spacing w:after="0" w:line="240" w:lineRule="auto"/>
        <w:rPr>
          <w:sz w:val="24"/>
          <w:szCs w:val="36"/>
        </w:rPr>
      </w:pPr>
    </w:p>
    <w:p w14:paraId="62C12AA1" w14:textId="767C493A" w:rsidR="00653C0B" w:rsidRPr="00904D15" w:rsidRDefault="00653C0B" w:rsidP="00FF7BDC">
      <w:pPr>
        <w:spacing w:after="0" w:line="240" w:lineRule="auto"/>
        <w:jc w:val="both"/>
        <w:rPr>
          <w:sz w:val="28"/>
          <w:szCs w:val="36"/>
        </w:rPr>
      </w:pPr>
      <w:r w:rsidRPr="00904D15">
        <w:rPr>
          <w:sz w:val="28"/>
          <w:szCs w:val="36"/>
        </w:rPr>
        <w:t xml:space="preserve">During </w:t>
      </w:r>
      <w:r w:rsidR="007C2D2E">
        <w:rPr>
          <w:sz w:val="28"/>
          <w:szCs w:val="36"/>
        </w:rPr>
        <w:t xml:space="preserve">monitoring </w:t>
      </w:r>
      <w:r w:rsidR="00FF65A3">
        <w:rPr>
          <w:sz w:val="28"/>
          <w:szCs w:val="36"/>
        </w:rPr>
        <w:t>visits,</w:t>
      </w:r>
      <w:r w:rsidRPr="00904D15">
        <w:rPr>
          <w:sz w:val="28"/>
          <w:szCs w:val="36"/>
        </w:rPr>
        <w:t xml:space="preserve"> the</w:t>
      </w:r>
      <w:r w:rsidR="007C2D2E">
        <w:rPr>
          <w:sz w:val="28"/>
          <w:szCs w:val="36"/>
        </w:rPr>
        <w:t xml:space="preserve"> Trial M</w:t>
      </w:r>
      <w:r w:rsidRPr="00904D15">
        <w:rPr>
          <w:sz w:val="28"/>
          <w:szCs w:val="36"/>
        </w:rPr>
        <w:t>onitor will review the</w:t>
      </w:r>
      <w:r w:rsidR="006A0073" w:rsidRPr="00904D15">
        <w:rPr>
          <w:sz w:val="28"/>
          <w:szCs w:val="36"/>
        </w:rPr>
        <w:t xml:space="preserve"> Investigator Site F</w:t>
      </w:r>
      <w:r w:rsidRPr="00904D15">
        <w:rPr>
          <w:sz w:val="28"/>
          <w:szCs w:val="36"/>
        </w:rPr>
        <w:t xml:space="preserve">ile </w:t>
      </w:r>
      <w:r w:rsidR="006A0073" w:rsidRPr="00904D15">
        <w:rPr>
          <w:sz w:val="28"/>
          <w:szCs w:val="36"/>
        </w:rPr>
        <w:t xml:space="preserve">(ISF) and Pharmacy Site File (PSF) in full. </w:t>
      </w:r>
      <w:r w:rsidRPr="00904D15">
        <w:rPr>
          <w:sz w:val="28"/>
          <w:szCs w:val="36"/>
        </w:rPr>
        <w:t>They will check that all essential and trial specific documentation is up to date and has been filed</w:t>
      </w:r>
      <w:r w:rsidR="006B0B3E" w:rsidRPr="00904D15">
        <w:rPr>
          <w:sz w:val="28"/>
          <w:szCs w:val="36"/>
        </w:rPr>
        <w:t>.</w:t>
      </w:r>
    </w:p>
    <w:p w14:paraId="278D3B35" w14:textId="77777777" w:rsidR="006B0B3E" w:rsidRPr="00FF7BDC" w:rsidRDefault="006B0B3E" w:rsidP="00FF7BDC">
      <w:pPr>
        <w:spacing w:after="0" w:line="240" w:lineRule="auto"/>
        <w:jc w:val="both"/>
        <w:rPr>
          <w:sz w:val="24"/>
          <w:szCs w:val="36"/>
        </w:rPr>
      </w:pPr>
    </w:p>
    <w:p w14:paraId="70251620" w14:textId="77777777" w:rsidR="006B0B3E" w:rsidRPr="00904D15" w:rsidRDefault="006B0B3E" w:rsidP="00FF7BDC">
      <w:pPr>
        <w:spacing w:after="0" w:line="240" w:lineRule="auto"/>
        <w:jc w:val="both"/>
        <w:rPr>
          <w:sz w:val="28"/>
          <w:szCs w:val="36"/>
        </w:rPr>
      </w:pPr>
      <w:r w:rsidRPr="00904D15">
        <w:rPr>
          <w:sz w:val="28"/>
          <w:szCs w:val="36"/>
        </w:rPr>
        <w:t>The extent of Source Data Verification (SDV) for the study during a</w:t>
      </w:r>
      <w:r w:rsidR="006A0073" w:rsidRPr="00904D15">
        <w:rPr>
          <w:sz w:val="28"/>
          <w:szCs w:val="36"/>
        </w:rPr>
        <w:t xml:space="preserve"> monitoring</w:t>
      </w:r>
      <w:r w:rsidRPr="00904D15">
        <w:rPr>
          <w:sz w:val="28"/>
          <w:szCs w:val="36"/>
        </w:rPr>
        <w:t xml:space="preserve"> visit will be as follows:</w:t>
      </w:r>
    </w:p>
    <w:p w14:paraId="59CEBA77" w14:textId="77777777" w:rsidR="00631801" w:rsidRPr="00FF7BDC" w:rsidRDefault="00631801" w:rsidP="00653C0B">
      <w:pPr>
        <w:spacing w:after="0" w:line="240" w:lineRule="auto"/>
        <w:rPr>
          <w:sz w:val="24"/>
          <w:szCs w:val="36"/>
        </w:rPr>
      </w:pPr>
    </w:p>
    <w:p w14:paraId="6AD45659" w14:textId="77777777" w:rsidR="00631801" w:rsidRPr="00904D15" w:rsidRDefault="00631801" w:rsidP="00FF7BDC">
      <w:pPr>
        <w:pStyle w:val="ListParagraph"/>
        <w:spacing w:after="0" w:line="240" w:lineRule="auto"/>
        <w:jc w:val="both"/>
        <w:rPr>
          <w:b/>
          <w:sz w:val="28"/>
          <w:szCs w:val="36"/>
          <w:u w:val="single"/>
        </w:rPr>
      </w:pPr>
      <w:r w:rsidRPr="00904D15">
        <w:rPr>
          <w:b/>
          <w:sz w:val="28"/>
          <w:szCs w:val="36"/>
          <w:u w:val="single"/>
        </w:rPr>
        <w:t>Site</w:t>
      </w:r>
    </w:p>
    <w:p w14:paraId="6F017C7B" w14:textId="73E3399A" w:rsidR="006B0B3E" w:rsidRPr="00904D15" w:rsidRDefault="006B0B3E" w:rsidP="00FF7BDC">
      <w:pPr>
        <w:pStyle w:val="ListParagraph"/>
        <w:numPr>
          <w:ilvl w:val="0"/>
          <w:numId w:val="3"/>
        </w:numPr>
        <w:spacing w:after="0" w:line="240" w:lineRule="auto"/>
        <w:jc w:val="both"/>
        <w:rPr>
          <w:sz w:val="28"/>
          <w:szCs w:val="36"/>
        </w:rPr>
      </w:pPr>
      <w:r w:rsidRPr="00904D15">
        <w:rPr>
          <w:sz w:val="28"/>
          <w:szCs w:val="36"/>
        </w:rPr>
        <w:t xml:space="preserve">A </w:t>
      </w:r>
      <w:r w:rsidR="00A62FC0" w:rsidRPr="00A62FC0">
        <w:rPr>
          <w:sz w:val="28"/>
          <w:szCs w:val="36"/>
        </w:rPr>
        <w:t>10</w:t>
      </w:r>
      <w:r w:rsidRPr="00904D15">
        <w:rPr>
          <w:sz w:val="28"/>
          <w:szCs w:val="36"/>
        </w:rPr>
        <w:t>% sample of the subjects will</w:t>
      </w:r>
      <w:r w:rsidR="006A0073" w:rsidRPr="00904D15">
        <w:rPr>
          <w:sz w:val="28"/>
          <w:szCs w:val="36"/>
        </w:rPr>
        <w:t xml:space="preserve"> be randomly selected to </w:t>
      </w:r>
      <w:r w:rsidRPr="00904D15">
        <w:rPr>
          <w:sz w:val="28"/>
          <w:szCs w:val="36"/>
        </w:rPr>
        <w:t xml:space="preserve">have source data </w:t>
      </w:r>
      <w:r w:rsidR="00BE1ECF">
        <w:rPr>
          <w:sz w:val="28"/>
          <w:szCs w:val="36"/>
        </w:rPr>
        <w:t>verified</w:t>
      </w:r>
      <w:r w:rsidRPr="00904D15">
        <w:rPr>
          <w:sz w:val="28"/>
          <w:szCs w:val="36"/>
        </w:rPr>
        <w:t xml:space="preserve">. </w:t>
      </w:r>
      <w:r w:rsidR="00CF7CE8">
        <w:rPr>
          <w:sz w:val="28"/>
          <w:szCs w:val="36"/>
        </w:rPr>
        <w:t>T</w:t>
      </w:r>
      <w:r w:rsidR="006A0073" w:rsidRPr="00904D15">
        <w:rPr>
          <w:sz w:val="28"/>
          <w:szCs w:val="36"/>
        </w:rPr>
        <w:t>he sample</w:t>
      </w:r>
      <w:r w:rsidR="00CF7CE8">
        <w:rPr>
          <w:sz w:val="28"/>
          <w:szCs w:val="36"/>
        </w:rPr>
        <w:t xml:space="preserve"> selected</w:t>
      </w:r>
      <w:r w:rsidR="006A0073" w:rsidRPr="00904D15">
        <w:rPr>
          <w:sz w:val="28"/>
          <w:szCs w:val="36"/>
        </w:rPr>
        <w:t xml:space="preserve"> </w:t>
      </w:r>
      <w:r w:rsidRPr="00904D15">
        <w:rPr>
          <w:sz w:val="28"/>
          <w:szCs w:val="36"/>
        </w:rPr>
        <w:t xml:space="preserve">will </w:t>
      </w:r>
      <w:r w:rsidR="006A0073" w:rsidRPr="00904D15">
        <w:rPr>
          <w:sz w:val="28"/>
          <w:szCs w:val="36"/>
        </w:rPr>
        <w:t>be</w:t>
      </w:r>
      <w:r w:rsidRPr="00904D15">
        <w:rPr>
          <w:sz w:val="28"/>
          <w:szCs w:val="36"/>
        </w:rPr>
        <w:t xml:space="preserve"> 100% source data verified.</w:t>
      </w:r>
    </w:p>
    <w:p w14:paraId="2711671B" w14:textId="6E96E925" w:rsidR="006B0B3E" w:rsidRPr="00904D15" w:rsidRDefault="006B0B3E" w:rsidP="00FF7BDC">
      <w:pPr>
        <w:pStyle w:val="ListParagraph"/>
        <w:numPr>
          <w:ilvl w:val="0"/>
          <w:numId w:val="3"/>
        </w:numPr>
        <w:spacing w:after="0" w:line="240" w:lineRule="auto"/>
        <w:jc w:val="both"/>
        <w:rPr>
          <w:sz w:val="28"/>
          <w:szCs w:val="36"/>
        </w:rPr>
      </w:pPr>
      <w:r w:rsidRPr="00904D15">
        <w:rPr>
          <w:sz w:val="28"/>
          <w:szCs w:val="36"/>
        </w:rPr>
        <w:t xml:space="preserve">100% </w:t>
      </w:r>
      <w:r w:rsidR="00DD104B">
        <w:rPr>
          <w:sz w:val="28"/>
          <w:szCs w:val="36"/>
        </w:rPr>
        <w:t>of Informed Consent process and Forms</w:t>
      </w:r>
    </w:p>
    <w:p w14:paraId="13015B88" w14:textId="77777777" w:rsidR="00DD104B" w:rsidRDefault="00631801" w:rsidP="00FF7BDC">
      <w:pPr>
        <w:pStyle w:val="ListParagraph"/>
        <w:numPr>
          <w:ilvl w:val="0"/>
          <w:numId w:val="3"/>
        </w:numPr>
        <w:spacing w:after="0" w:line="240" w:lineRule="auto"/>
        <w:jc w:val="both"/>
        <w:rPr>
          <w:sz w:val="28"/>
          <w:szCs w:val="36"/>
        </w:rPr>
      </w:pPr>
      <w:r w:rsidRPr="00904D15">
        <w:rPr>
          <w:sz w:val="28"/>
          <w:szCs w:val="36"/>
        </w:rPr>
        <w:t>100% of Serious Adverse Events (SAEs), including details of concomitant medications and laboratory tests related to the event</w:t>
      </w:r>
    </w:p>
    <w:p w14:paraId="61AD4A5A" w14:textId="04336D35" w:rsidR="00631801" w:rsidRDefault="00DD104B" w:rsidP="00FF7BDC">
      <w:pPr>
        <w:pStyle w:val="ListParagraph"/>
        <w:numPr>
          <w:ilvl w:val="0"/>
          <w:numId w:val="3"/>
        </w:numPr>
        <w:spacing w:after="0" w:line="240" w:lineRule="auto"/>
        <w:jc w:val="both"/>
        <w:rPr>
          <w:sz w:val="28"/>
          <w:szCs w:val="36"/>
        </w:rPr>
      </w:pPr>
      <w:r>
        <w:rPr>
          <w:sz w:val="28"/>
          <w:szCs w:val="36"/>
        </w:rPr>
        <w:t>Subject Eligibility (100%</w:t>
      </w:r>
      <w:r w:rsidR="00FF65A3">
        <w:rPr>
          <w:sz w:val="28"/>
          <w:szCs w:val="36"/>
        </w:rPr>
        <w:t xml:space="preserve"> of sample selected for SDV</w:t>
      </w:r>
      <w:r>
        <w:rPr>
          <w:sz w:val="28"/>
          <w:szCs w:val="36"/>
        </w:rPr>
        <w:t>)</w:t>
      </w:r>
    </w:p>
    <w:p w14:paraId="6FBA46EE" w14:textId="58400C73" w:rsidR="00DD104B" w:rsidRDefault="00DD104B" w:rsidP="00FF7BDC">
      <w:pPr>
        <w:pStyle w:val="ListParagraph"/>
        <w:numPr>
          <w:ilvl w:val="0"/>
          <w:numId w:val="3"/>
        </w:numPr>
        <w:spacing w:after="0" w:line="240" w:lineRule="auto"/>
        <w:jc w:val="both"/>
        <w:rPr>
          <w:sz w:val="28"/>
          <w:szCs w:val="36"/>
        </w:rPr>
      </w:pPr>
      <w:r>
        <w:rPr>
          <w:sz w:val="28"/>
          <w:szCs w:val="36"/>
        </w:rPr>
        <w:t>Patient medical records</w:t>
      </w:r>
    </w:p>
    <w:p w14:paraId="2C2A86E6" w14:textId="0333CF9A" w:rsidR="00DD104B" w:rsidRDefault="00DD104B" w:rsidP="00FF7BDC">
      <w:pPr>
        <w:pStyle w:val="ListParagraph"/>
        <w:numPr>
          <w:ilvl w:val="0"/>
          <w:numId w:val="3"/>
        </w:numPr>
        <w:spacing w:after="0" w:line="240" w:lineRule="auto"/>
        <w:jc w:val="both"/>
        <w:rPr>
          <w:sz w:val="28"/>
          <w:szCs w:val="36"/>
        </w:rPr>
      </w:pPr>
      <w:r>
        <w:rPr>
          <w:sz w:val="28"/>
          <w:szCs w:val="36"/>
        </w:rPr>
        <w:t xml:space="preserve">Study </w:t>
      </w:r>
      <w:proofErr w:type="gramStart"/>
      <w:r>
        <w:rPr>
          <w:sz w:val="28"/>
          <w:szCs w:val="36"/>
        </w:rPr>
        <w:t>conduct</w:t>
      </w:r>
      <w:proofErr w:type="gramEnd"/>
      <w:r>
        <w:rPr>
          <w:sz w:val="28"/>
          <w:szCs w:val="36"/>
        </w:rPr>
        <w:t xml:space="preserve"> and protocol adherence</w:t>
      </w:r>
    </w:p>
    <w:p w14:paraId="6FE36F5A" w14:textId="0244DE72" w:rsidR="00DD104B" w:rsidRPr="00904D15" w:rsidRDefault="00DD104B" w:rsidP="00FF7BDC">
      <w:pPr>
        <w:pStyle w:val="ListParagraph"/>
        <w:numPr>
          <w:ilvl w:val="0"/>
          <w:numId w:val="3"/>
        </w:numPr>
        <w:spacing w:after="0" w:line="240" w:lineRule="auto"/>
        <w:jc w:val="both"/>
        <w:rPr>
          <w:sz w:val="28"/>
          <w:szCs w:val="36"/>
        </w:rPr>
      </w:pPr>
      <w:r>
        <w:rPr>
          <w:sz w:val="28"/>
          <w:szCs w:val="36"/>
        </w:rPr>
        <w:t>Protocol deviations and violations</w:t>
      </w:r>
    </w:p>
    <w:p w14:paraId="3632AE65" w14:textId="77777777" w:rsidR="00631801" w:rsidRPr="00904D15" w:rsidRDefault="00631801" w:rsidP="00FF7BDC">
      <w:pPr>
        <w:spacing w:after="0" w:line="240" w:lineRule="auto"/>
        <w:ind w:left="720"/>
        <w:jc w:val="both"/>
        <w:rPr>
          <w:b/>
          <w:sz w:val="28"/>
          <w:szCs w:val="36"/>
          <w:u w:val="single"/>
        </w:rPr>
      </w:pPr>
      <w:r w:rsidRPr="00904D15">
        <w:rPr>
          <w:b/>
          <w:sz w:val="28"/>
          <w:szCs w:val="36"/>
          <w:u w:val="single"/>
        </w:rPr>
        <w:lastRenderedPageBreak/>
        <w:t>Pharmacy</w:t>
      </w:r>
    </w:p>
    <w:p w14:paraId="51592DCF" w14:textId="10C0386C" w:rsidR="00631801" w:rsidRPr="00904D15" w:rsidRDefault="00631801" w:rsidP="00FF7BDC">
      <w:pPr>
        <w:pStyle w:val="ListParagraph"/>
        <w:numPr>
          <w:ilvl w:val="0"/>
          <w:numId w:val="3"/>
        </w:numPr>
        <w:spacing w:after="0" w:line="240" w:lineRule="auto"/>
        <w:jc w:val="both"/>
        <w:rPr>
          <w:sz w:val="28"/>
          <w:szCs w:val="36"/>
        </w:rPr>
      </w:pPr>
      <w:r w:rsidRPr="00904D15">
        <w:rPr>
          <w:sz w:val="28"/>
          <w:szCs w:val="36"/>
        </w:rPr>
        <w:t xml:space="preserve">100% </w:t>
      </w:r>
      <w:r w:rsidR="00FE0335" w:rsidRPr="00904D15">
        <w:rPr>
          <w:sz w:val="28"/>
          <w:szCs w:val="36"/>
        </w:rPr>
        <w:t xml:space="preserve">check </w:t>
      </w:r>
      <w:r w:rsidRPr="00904D15">
        <w:rPr>
          <w:sz w:val="28"/>
          <w:szCs w:val="36"/>
        </w:rPr>
        <w:t>of prescriptions to date</w:t>
      </w:r>
    </w:p>
    <w:p w14:paraId="653F4539" w14:textId="77777777" w:rsidR="00631801" w:rsidRDefault="00631801" w:rsidP="00FF7BDC">
      <w:pPr>
        <w:pStyle w:val="ListParagraph"/>
        <w:numPr>
          <w:ilvl w:val="0"/>
          <w:numId w:val="3"/>
        </w:numPr>
        <w:spacing w:after="0" w:line="240" w:lineRule="auto"/>
        <w:jc w:val="both"/>
        <w:rPr>
          <w:sz w:val="28"/>
          <w:szCs w:val="36"/>
        </w:rPr>
      </w:pPr>
      <w:r w:rsidRPr="00904D15">
        <w:rPr>
          <w:sz w:val="28"/>
          <w:szCs w:val="36"/>
        </w:rPr>
        <w:t>100%</w:t>
      </w:r>
      <w:r w:rsidR="00FE0335" w:rsidRPr="00904D15">
        <w:rPr>
          <w:sz w:val="28"/>
          <w:szCs w:val="36"/>
        </w:rPr>
        <w:t xml:space="preserve"> check</w:t>
      </w:r>
      <w:r w:rsidRPr="00904D15">
        <w:rPr>
          <w:sz w:val="28"/>
          <w:szCs w:val="36"/>
        </w:rPr>
        <w:t xml:space="preserve"> of Investigation Medicinal Product (IMP) accountability logs (including Dispensing, Returns, Destruction and Temperature logs)</w:t>
      </w:r>
    </w:p>
    <w:p w14:paraId="1AE0EC90" w14:textId="5868994F" w:rsidR="007F0528" w:rsidRPr="00904D15" w:rsidRDefault="007F0528" w:rsidP="00FF7BDC">
      <w:pPr>
        <w:pStyle w:val="ListParagraph"/>
        <w:numPr>
          <w:ilvl w:val="0"/>
          <w:numId w:val="3"/>
        </w:numPr>
        <w:spacing w:after="0" w:line="240" w:lineRule="auto"/>
        <w:jc w:val="both"/>
        <w:rPr>
          <w:sz w:val="28"/>
          <w:szCs w:val="36"/>
        </w:rPr>
      </w:pPr>
      <w:r>
        <w:rPr>
          <w:sz w:val="28"/>
          <w:szCs w:val="36"/>
        </w:rPr>
        <w:t>100% Check of Pharmacy IMP stock and IMP returns</w:t>
      </w:r>
    </w:p>
    <w:p w14:paraId="474F928B" w14:textId="77777777" w:rsidR="00631801" w:rsidRPr="00904D15" w:rsidRDefault="00631801" w:rsidP="00631801">
      <w:pPr>
        <w:pStyle w:val="ListParagraph"/>
        <w:spacing w:after="0" w:line="240" w:lineRule="auto"/>
        <w:rPr>
          <w:sz w:val="28"/>
          <w:szCs w:val="36"/>
        </w:rPr>
      </w:pPr>
    </w:p>
    <w:p w14:paraId="384610AC" w14:textId="4122E3FB" w:rsidR="00422E77" w:rsidRDefault="00631801" w:rsidP="00FF7BDC">
      <w:pPr>
        <w:pStyle w:val="ListParagraph"/>
        <w:spacing w:after="0" w:line="240" w:lineRule="auto"/>
        <w:ind w:left="0"/>
        <w:jc w:val="both"/>
        <w:rPr>
          <w:sz w:val="28"/>
          <w:szCs w:val="36"/>
        </w:rPr>
      </w:pPr>
      <w:r w:rsidRPr="00904D15">
        <w:rPr>
          <w:sz w:val="28"/>
          <w:szCs w:val="36"/>
        </w:rPr>
        <w:t xml:space="preserve">The </w:t>
      </w:r>
      <w:r w:rsidR="004D770F">
        <w:rPr>
          <w:sz w:val="28"/>
          <w:szCs w:val="36"/>
        </w:rPr>
        <w:t>RGIT</w:t>
      </w:r>
      <w:r w:rsidRPr="00904D15">
        <w:rPr>
          <w:sz w:val="28"/>
          <w:szCs w:val="36"/>
        </w:rPr>
        <w:t xml:space="preserve"> monitor will maintain oversight of the study using central monitoring</w:t>
      </w:r>
      <w:r w:rsidR="006A0073" w:rsidRPr="00904D15">
        <w:rPr>
          <w:sz w:val="28"/>
          <w:szCs w:val="36"/>
        </w:rPr>
        <w:t xml:space="preserve"> alongside </w:t>
      </w:r>
      <w:r w:rsidR="00FE41DE" w:rsidRPr="00904D15">
        <w:rPr>
          <w:sz w:val="28"/>
          <w:szCs w:val="36"/>
        </w:rPr>
        <w:t>scheduled</w:t>
      </w:r>
      <w:r w:rsidR="006A0073" w:rsidRPr="00904D15">
        <w:rPr>
          <w:sz w:val="28"/>
          <w:szCs w:val="36"/>
        </w:rPr>
        <w:t xml:space="preserve"> RMVs</w:t>
      </w:r>
      <w:r w:rsidRPr="00904D15">
        <w:rPr>
          <w:sz w:val="28"/>
          <w:szCs w:val="36"/>
        </w:rPr>
        <w:t xml:space="preserve">. </w:t>
      </w:r>
      <w:r w:rsidR="00422E77">
        <w:rPr>
          <w:sz w:val="28"/>
          <w:szCs w:val="36"/>
        </w:rPr>
        <w:t>Centralised monitoring will include but not be limited to:</w:t>
      </w:r>
    </w:p>
    <w:p w14:paraId="7290DF7C" w14:textId="77777777" w:rsidR="00FF7BDC" w:rsidRDefault="00FF7BDC" w:rsidP="00FF7BDC">
      <w:pPr>
        <w:pStyle w:val="ListParagraph"/>
        <w:spacing w:after="0" w:line="240" w:lineRule="auto"/>
        <w:ind w:left="0"/>
        <w:jc w:val="both"/>
        <w:rPr>
          <w:sz w:val="28"/>
          <w:szCs w:val="36"/>
        </w:rPr>
      </w:pPr>
    </w:p>
    <w:p w14:paraId="0CCAF0CB" w14:textId="528A459B" w:rsidR="00422E77" w:rsidRPr="00FF7BDC" w:rsidRDefault="00422E77" w:rsidP="00FF7BDC">
      <w:pPr>
        <w:pStyle w:val="ListParagraph"/>
        <w:numPr>
          <w:ilvl w:val="0"/>
          <w:numId w:val="17"/>
        </w:numPr>
        <w:spacing w:after="0" w:line="240" w:lineRule="auto"/>
        <w:jc w:val="both"/>
        <w:rPr>
          <w:sz w:val="28"/>
          <w:szCs w:val="36"/>
        </w:rPr>
      </w:pPr>
      <w:r w:rsidRPr="00FF7BDC">
        <w:rPr>
          <w:sz w:val="28"/>
          <w:szCs w:val="36"/>
        </w:rPr>
        <w:t>Collecting and reviewing annual reports such as Annual Progress Reports and Development Safety Update Reports</w:t>
      </w:r>
    </w:p>
    <w:p w14:paraId="7BBC2A9E" w14:textId="1EB5FDB0" w:rsidR="00422E77" w:rsidRPr="00FF7BDC" w:rsidRDefault="00422E77" w:rsidP="00FF7BDC">
      <w:pPr>
        <w:pStyle w:val="ListParagraph"/>
        <w:numPr>
          <w:ilvl w:val="0"/>
          <w:numId w:val="17"/>
        </w:numPr>
        <w:spacing w:after="0" w:line="240" w:lineRule="auto"/>
        <w:jc w:val="both"/>
        <w:rPr>
          <w:sz w:val="28"/>
          <w:szCs w:val="36"/>
        </w:rPr>
      </w:pPr>
      <w:r w:rsidRPr="00FF7BDC">
        <w:rPr>
          <w:sz w:val="28"/>
          <w:szCs w:val="36"/>
        </w:rPr>
        <w:t>Collecting and reviewing monitoring reports for visits conducted at sites external to Imperial College Healthcare Trust</w:t>
      </w:r>
    </w:p>
    <w:p w14:paraId="7F5FF138" w14:textId="12D66C08" w:rsidR="00422E77" w:rsidRPr="00FF7BDC" w:rsidRDefault="00422E77" w:rsidP="00FF7BDC">
      <w:pPr>
        <w:pStyle w:val="ListParagraph"/>
        <w:numPr>
          <w:ilvl w:val="0"/>
          <w:numId w:val="17"/>
        </w:numPr>
        <w:spacing w:after="0" w:line="240" w:lineRule="auto"/>
        <w:jc w:val="both"/>
        <w:rPr>
          <w:sz w:val="28"/>
          <w:szCs w:val="36"/>
        </w:rPr>
      </w:pPr>
      <w:r w:rsidRPr="00FF7BDC">
        <w:rPr>
          <w:sz w:val="28"/>
          <w:szCs w:val="36"/>
        </w:rPr>
        <w:t xml:space="preserve">Reviewing all SAE reports, </w:t>
      </w:r>
    </w:p>
    <w:p w14:paraId="30A39AF2" w14:textId="0F7C0305" w:rsidR="00D466B6" w:rsidRPr="00FF7BDC" w:rsidRDefault="00D466B6" w:rsidP="00FF7BDC">
      <w:pPr>
        <w:pStyle w:val="ListParagraph"/>
        <w:numPr>
          <w:ilvl w:val="0"/>
          <w:numId w:val="17"/>
        </w:numPr>
        <w:spacing w:after="0" w:line="240" w:lineRule="auto"/>
        <w:jc w:val="both"/>
        <w:rPr>
          <w:sz w:val="28"/>
          <w:szCs w:val="36"/>
        </w:rPr>
      </w:pPr>
      <w:r w:rsidRPr="00FF7BDC">
        <w:rPr>
          <w:sz w:val="28"/>
          <w:szCs w:val="36"/>
        </w:rPr>
        <w:t>Periodic review of recruitment progress</w:t>
      </w:r>
    </w:p>
    <w:p w14:paraId="7DC6136A" w14:textId="2A129A21" w:rsidR="001057DF" w:rsidRPr="00FF7BDC" w:rsidRDefault="001057DF" w:rsidP="00FF7BDC">
      <w:pPr>
        <w:pStyle w:val="ListParagraph"/>
        <w:numPr>
          <w:ilvl w:val="0"/>
          <w:numId w:val="17"/>
        </w:numPr>
        <w:spacing w:after="0" w:line="240" w:lineRule="auto"/>
        <w:jc w:val="both"/>
        <w:rPr>
          <w:sz w:val="28"/>
          <w:szCs w:val="36"/>
        </w:rPr>
      </w:pPr>
      <w:r w:rsidRPr="00FF7BDC">
        <w:rPr>
          <w:sz w:val="28"/>
          <w:szCs w:val="36"/>
        </w:rPr>
        <w:t>M</w:t>
      </w:r>
      <w:r w:rsidR="007B7A2A" w:rsidRPr="00FF7BDC">
        <w:rPr>
          <w:sz w:val="28"/>
          <w:szCs w:val="36"/>
        </w:rPr>
        <w:t>aint</w:t>
      </w:r>
      <w:r w:rsidRPr="00FF7BDC">
        <w:rPr>
          <w:sz w:val="28"/>
          <w:szCs w:val="36"/>
        </w:rPr>
        <w:t>enance</w:t>
      </w:r>
      <w:r w:rsidR="00631801" w:rsidRPr="00FF7BDC">
        <w:rPr>
          <w:sz w:val="28"/>
          <w:szCs w:val="36"/>
        </w:rPr>
        <w:t xml:space="preserve"> </w:t>
      </w:r>
      <w:r w:rsidRPr="00FF7BDC">
        <w:rPr>
          <w:sz w:val="28"/>
          <w:szCs w:val="36"/>
        </w:rPr>
        <w:t>of the</w:t>
      </w:r>
      <w:r w:rsidR="00631801" w:rsidRPr="00FF7BDC">
        <w:rPr>
          <w:sz w:val="28"/>
          <w:szCs w:val="36"/>
        </w:rPr>
        <w:t xml:space="preserve"> </w:t>
      </w:r>
      <w:r w:rsidR="007B7A2A" w:rsidRPr="00FF7BDC">
        <w:rPr>
          <w:sz w:val="28"/>
          <w:szCs w:val="36"/>
        </w:rPr>
        <w:t xml:space="preserve">Sponsor </w:t>
      </w:r>
      <w:r w:rsidRPr="00FF7BDC">
        <w:rPr>
          <w:sz w:val="28"/>
          <w:szCs w:val="36"/>
        </w:rPr>
        <w:t>Trial Master F</w:t>
      </w:r>
      <w:r w:rsidR="007B7A2A" w:rsidRPr="00FF7BDC">
        <w:rPr>
          <w:sz w:val="28"/>
          <w:szCs w:val="36"/>
        </w:rPr>
        <w:t>ile where essential study</w:t>
      </w:r>
      <w:r w:rsidRPr="00FF7BDC">
        <w:rPr>
          <w:sz w:val="28"/>
          <w:szCs w:val="36"/>
        </w:rPr>
        <w:t xml:space="preserve"> </w:t>
      </w:r>
      <w:r w:rsidR="007B7A2A" w:rsidRPr="00FF7BDC">
        <w:rPr>
          <w:sz w:val="28"/>
          <w:szCs w:val="36"/>
        </w:rPr>
        <w:t>documentation will be stored. They will ensure this is kept up to date with documents including new approvals/ amendments and annual reports</w:t>
      </w:r>
    </w:p>
    <w:p w14:paraId="26AFAE2B" w14:textId="77777777" w:rsidR="00FF7BDC" w:rsidRPr="00FF7BDC" w:rsidRDefault="00FF7BDC" w:rsidP="00FF7BDC">
      <w:pPr>
        <w:pStyle w:val="ListParagraph"/>
        <w:spacing w:after="0" w:line="240" w:lineRule="auto"/>
        <w:ind w:left="502"/>
        <w:jc w:val="both"/>
        <w:rPr>
          <w:sz w:val="28"/>
          <w:szCs w:val="36"/>
        </w:rPr>
      </w:pPr>
    </w:p>
    <w:p w14:paraId="50C9E214" w14:textId="2F332451" w:rsidR="00267891" w:rsidRDefault="00590D1B" w:rsidP="00FF7BDC">
      <w:pPr>
        <w:pStyle w:val="ListParagraph"/>
        <w:spacing w:after="0" w:line="240" w:lineRule="auto"/>
        <w:ind w:left="0"/>
        <w:jc w:val="both"/>
        <w:rPr>
          <w:sz w:val="28"/>
          <w:szCs w:val="36"/>
        </w:rPr>
      </w:pPr>
      <w:r>
        <w:rPr>
          <w:sz w:val="28"/>
          <w:szCs w:val="36"/>
        </w:rPr>
        <w:t>The purpose of centralised monitoring will be to identify any deficiencies during the progress of the trial.</w:t>
      </w:r>
      <w:r w:rsidR="00CD3476">
        <w:rPr>
          <w:sz w:val="28"/>
          <w:szCs w:val="36"/>
        </w:rPr>
        <w:t xml:space="preserve"> </w:t>
      </w:r>
      <w:r>
        <w:rPr>
          <w:sz w:val="28"/>
          <w:szCs w:val="36"/>
        </w:rPr>
        <w:t>T</w:t>
      </w:r>
      <w:r w:rsidR="00CD3476">
        <w:rPr>
          <w:sz w:val="28"/>
          <w:szCs w:val="36"/>
        </w:rPr>
        <w:t xml:space="preserve">his will </w:t>
      </w:r>
      <w:r>
        <w:rPr>
          <w:sz w:val="28"/>
          <w:szCs w:val="36"/>
        </w:rPr>
        <w:t>be</w:t>
      </w:r>
      <w:r w:rsidR="00CD3476">
        <w:rPr>
          <w:sz w:val="28"/>
          <w:szCs w:val="36"/>
        </w:rPr>
        <w:t xml:space="preserve"> used to efficiently direct </w:t>
      </w:r>
      <w:r>
        <w:rPr>
          <w:sz w:val="28"/>
          <w:szCs w:val="36"/>
        </w:rPr>
        <w:t xml:space="preserve">triggered </w:t>
      </w:r>
      <w:r w:rsidR="00CD3476">
        <w:rPr>
          <w:sz w:val="28"/>
          <w:szCs w:val="36"/>
        </w:rPr>
        <w:t xml:space="preserve">on-site monitoring activities and allow these </w:t>
      </w:r>
      <w:r>
        <w:rPr>
          <w:sz w:val="28"/>
          <w:szCs w:val="36"/>
        </w:rPr>
        <w:t xml:space="preserve">issues </w:t>
      </w:r>
      <w:r w:rsidR="00CD3476">
        <w:rPr>
          <w:sz w:val="28"/>
          <w:szCs w:val="36"/>
        </w:rPr>
        <w:t>to be further investigated or addressed.</w:t>
      </w:r>
    </w:p>
    <w:p w14:paraId="5804F1CB" w14:textId="77777777" w:rsidR="00FF65A3" w:rsidRPr="00904D15" w:rsidRDefault="00FF65A3" w:rsidP="00631801">
      <w:pPr>
        <w:pStyle w:val="ListParagraph"/>
        <w:spacing w:after="0" w:line="240" w:lineRule="auto"/>
        <w:ind w:left="0"/>
        <w:rPr>
          <w:sz w:val="28"/>
          <w:szCs w:val="36"/>
        </w:rPr>
      </w:pPr>
    </w:p>
    <w:p w14:paraId="3D5125CE" w14:textId="77777777" w:rsidR="00D62540" w:rsidRPr="00904D15" w:rsidRDefault="00D62540" w:rsidP="00D62540">
      <w:pPr>
        <w:pStyle w:val="ListParagraph"/>
        <w:numPr>
          <w:ilvl w:val="0"/>
          <w:numId w:val="2"/>
        </w:numPr>
        <w:spacing w:after="0" w:line="240" w:lineRule="auto"/>
        <w:rPr>
          <w:color w:val="4F81BD" w:themeColor="accent1"/>
          <w:sz w:val="36"/>
          <w:szCs w:val="36"/>
        </w:rPr>
      </w:pPr>
      <w:r w:rsidRPr="00904D15">
        <w:rPr>
          <w:color w:val="4F81BD" w:themeColor="accent1"/>
          <w:sz w:val="36"/>
          <w:szCs w:val="36"/>
        </w:rPr>
        <w:t>Visits</w:t>
      </w:r>
    </w:p>
    <w:p w14:paraId="6D242DCB" w14:textId="77777777" w:rsidR="00D62540" w:rsidRPr="00FF65A3" w:rsidRDefault="00D62540" w:rsidP="00D62540">
      <w:pPr>
        <w:spacing w:after="0" w:line="240" w:lineRule="auto"/>
        <w:rPr>
          <w:color w:val="4F81BD" w:themeColor="accent1"/>
          <w:sz w:val="28"/>
          <w:szCs w:val="36"/>
        </w:rPr>
      </w:pPr>
    </w:p>
    <w:p w14:paraId="1FFDBC69" w14:textId="77777777" w:rsidR="00D62540" w:rsidRPr="00904D15" w:rsidRDefault="00FE41DE" w:rsidP="00FF7BDC">
      <w:pPr>
        <w:spacing w:after="0" w:line="240" w:lineRule="auto"/>
        <w:jc w:val="both"/>
        <w:rPr>
          <w:sz w:val="28"/>
          <w:szCs w:val="36"/>
          <w:u w:val="single"/>
        </w:rPr>
      </w:pPr>
      <w:r w:rsidRPr="00904D15">
        <w:rPr>
          <w:sz w:val="28"/>
          <w:szCs w:val="36"/>
          <w:u w:val="single"/>
        </w:rPr>
        <w:t>Site Initiation Visit</w:t>
      </w:r>
    </w:p>
    <w:p w14:paraId="6431BEC4" w14:textId="3B902FA6" w:rsidR="00451683" w:rsidRPr="00904D15" w:rsidRDefault="00642390" w:rsidP="00FF7BDC">
      <w:pPr>
        <w:spacing w:after="0" w:line="240" w:lineRule="auto"/>
        <w:jc w:val="both"/>
        <w:rPr>
          <w:sz w:val="28"/>
          <w:szCs w:val="36"/>
        </w:rPr>
      </w:pPr>
      <w:r w:rsidRPr="00904D15">
        <w:rPr>
          <w:sz w:val="28"/>
          <w:szCs w:val="36"/>
        </w:rPr>
        <w:t xml:space="preserve">The </w:t>
      </w:r>
      <w:r w:rsidR="004D770F">
        <w:rPr>
          <w:sz w:val="28"/>
          <w:szCs w:val="36"/>
        </w:rPr>
        <w:t>RGIT</w:t>
      </w:r>
      <w:r w:rsidR="008B20DD">
        <w:rPr>
          <w:sz w:val="28"/>
          <w:szCs w:val="36"/>
        </w:rPr>
        <w:t xml:space="preserve"> </w:t>
      </w:r>
      <w:r w:rsidR="00532072">
        <w:rPr>
          <w:sz w:val="28"/>
          <w:szCs w:val="36"/>
        </w:rPr>
        <w:t xml:space="preserve">Trial </w:t>
      </w:r>
      <w:r w:rsidR="006A778B">
        <w:rPr>
          <w:sz w:val="28"/>
          <w:szCs w:val="36"/>
        </w:rPr>
        <w:t>M</w:t>
      </w:r>
      <w:r w:rsidRPr="00904D15">
        <w:rPr>
          <w:sz w:val="28"/>
          <w:szCs w:val="36"/>
        </w:rPr>
        <w:t xml:space="preserve">onitor will perform </w:t>
      </w:r>
      <w:r w:rsidR="008B20DD">
        <w:rPr>
          <w:sz w:val="28"/>
          <w:szCs w:val="36"/>
        </w:rPr>
        <w:t>the</w:t>
      </w:r>
      <w:r w:rsidRPr="00904D15">
        <w:rPr>
          <w:sz w:val="28"/>
          <w:szCs w:val="36"/>
        </w:rPr>
        <w:t xml:space="preserve"> SIV at </w:t>
      </w:r>
      <w:r w:rsidR="008B20DD">
        <w:rPr>
          <w:sz w:val="28"/>
          <w:szCs w:val="36"/>
        </w:rPr>
        <w:t>all</w:t>
      </w:r>
      <w:r w:rsidRPr="00904D15">
        <w:rPr>
          <w:sz w:val="28"/>
          <w:szCs w:val="36"/>
        </w:rPr>
        <w:t xml:space="preserve"> </w:t>
      </w:r>
      <w:r w:rsidR="008B20DD">
        <w:rPr>
          <w:sz w:val="28"/>
          <w:szCs w:val="36"/>
        </w:rPr>
        <w:t>Imperial College London/</w:t>
      </w:r>
      <w:r w:rsidRPr="00904D15">
        <w:rPr>
          <w:sz w:val="28"/>
          <w:szCs w:val="36"/>
        </w:rPr>
        <w:t xml:space="preserve">Imperial College Healthcare </w:t>
      </w:r>
      <w:r w:rsidR="008B20DD">
        <w:rPr>
          <w:sz w:val="28"/>
          <w:szCs w:val="36"/>
        </w:rPr>
        <w:t xml:space="preserve">NHS </w:t>
      </w:r>
      <w:r w:rsidRPr="00904D15">
        <w:rPr>
          <w:sz w:val="28"/>
          <w:szCs w:val="36"/>
        </w:rPr>
        <w:t>Trust</w:t>
      </w:r>
      <w:r w:rsidR="008B20DD">
        <w:rPr>
          <w:sz w:val="28"/>
          <w:szCs w:val="36"/>
        </w:rPr>
        <w:t xml:space="preserve"> research sites</w:t>
      </w:r>
      <w:r w:rsidRPr="00904D15">
        <w:rPr>
          <w:sz w:val="28"/>
          <w:szCs w:val="36"/>
        </w:rPr>
        <w:t xml:space="preserve">. </w:t>
      </w:r>
      <w:r w:rsidR="008B20DD">
        <w:rPr>
          <w:sz w:val="28"/>
          <w:szCs w:val="36"/>
        </w:rPr>
        <w:t>The</w:t>
      </w:r>
      <w:r w:rsidRPr="00904D15">
        <w:rPr>
          <w:sz w:val="28"/>
          <w:szCs w:val="36"/>
        </w:rPr>
        <w:t xml:space="preserve"> SIV for all other research sites </w:t>
      </w:r>
      <w:r w:rsidR="008B20DD">
        <w:rPr>
          <w:sz w:val="28"/>
          <w:szCs w:val="36"/>
        </w:rPr>
        <w:t>must be conducted by an external monitor or appropriate</w:t>
      </w:r>
      <w:r w:rsidR="00FF65A3">
        <w:rPr>
          <w:sz w:val="28"/>
          <w:szCs w:val="36"/>
        </w:rPr>
        <w:t xml:space="preserve"> trained</w:t>
      </w:r>
      <w:r w:rsidR="008B20DD">
        <w:rPr>
          <w:sz w:val="28"/>
          <w:szCs w:val="36"/>
        </w:rPr>
        <w:t xml:space="preserve"> member of the lead research team</w:t>
      </w:r>
      <w:r w:rsidRPr="00904D15">
        <w:rPr>
          <w:sz w:val="28"/>
          <w:szCs w:val="36"/>
        </w:rPr>
        <w:t>. An SIV cannot be performed until there is assurance that site agreement(s)</w:t>
      </w:r>
      <w:r w:rsidR="00FF65A3">
        <w:rPr>
          <w:sz w:val="28"/>
          <w:szCs w:val="36"/>
        </w:rPr>
        <w:t xml:space="preserve">, contracts </w:t>
      </w:r>
      <w:r w:rsidRPr="00904D15">
        <w:rPr>
          <w:sz w:val="28"/>
          <w:szCs w:val="36"/>
        </w:rPr>
        <w:t xml:space="preserve">and all other relevant regulatory approvals are in place. </w:t>
      </w:r>
    </w:p>
    <w:p w14:paraId="63704F00" w14:textId="77777777" w:rsidR="00451683" w:rsidRPr="00904D15" w:rsidRDefault="00451683" w:rsidP="00D62540">
      <w:pPr>
        <w:spacing w:after="0" w:line="240" w:lineRule="auto"/>
        <w:rPr>
          <w:sz w:val="28"/>
          <w:szCs w:val="36"/>
        </w:rPr>
      </w:pPr>
    </w:p>
    <w:p w14:paraId="66939F1F" w14:textId="60B2131D" w:rsidR="00FE41DE" w:rsidRPr="00904D15" w:rsidRDefault="00642390" w:rsidP="00FF7BDC">
      <w:pPr>
        <w:spacing w:after="0" w:line="240" w:lineRule="auto"/>
        <w:jc w:val="both"/>
        <w:rPr>
          <w:sz w:val="28"/>
          <w:szCs w:val="36"/>
        </w:rPr>
      </w:pPr>
      <w:r w:rsidRPr="00904D15">
        <w:rPr>
          <w:sz w:val="28"/>
          <w:szCs w:val="36"/>
        </w:rPr>
        <w:t xml:space="preserve">The SIV will be arranged so that the </w:t>
      </w:r>
      <w:r w:rsidR="00B84D19">
        <w:rPr>
          <w:sz w:val="28"/>
          <w:szCs w:val="36"/>
        </w:rPr>
        <w:t>CI/</w:t>
      </w:r>
      <w:r w:rsidRPr="00904D15">
        <w:rPr>
          <w:sz w:val="28"/>
          <w:szCs w:val="36"/>
        </w:rPr>
        <w:t xml:space="preserve">PI and other key members of the study team </w:t>
      </w:r>
      <w:r w:rsidR="00FC2D6A">
        <w:rPr>
          <w:sz w:val="28"/>
          <w:szCs w:val="36"/>
        </w:rPr>
        <w:t xml:space="preserve">can attend </w:t>
      </w:r>
      <w:r w:rsidR="00CE5E4E" w:rsidRPr="00904D15">
        <w:rPr>
          <w:sz w:val="28"/>
          <w:szCs w:val="36"/>
        </w:rPr>
        <w:t>e.g.,</w:t>
      </w:r>
      <w:r w:rsidRPr="00904D15">
        <w:rPr>
          <w:sz w:val="28"/>
          <w:szCs w:val="36"/>
        </w:rPr>
        <w:t xml:space="preserve"> Study doctor, research nurse and pharmacist etc. </w:t>
      </w:r>
      <w:r w:rsidR="00223849">
        <w:rPr>
          <w:sz w:val="28"/>
          <w:szCs w:val="36"/>
        </w:rPr>
        <w:t>a</w:t>
      </w:r>
      <w:r w:rsidR="00B84D19" w:rsidRPr="00904D15">
        <w:rPr>
          <w:sz w:val="28"/>
          <w:szCs w:val="36"/>
        </w:rPr>
        <w:t xml:space="preserve"> </w:t>
      </w:r>
      <w:r w:rsidRPr="00904D15">
        <w:rPr>
          <w:sz w:val="28"/>
          <w:szCs w:val="36"/>
        </w:rPr>
        <w:t xml:space="preserve">list of </w:t>
      </w:r>
      <w:r w:rsidRPr="00904D15">
        <w:rPr>
          <w:sz w:val="28"/>
          <w:szCs w:val="36"/>
        </w:rPr>
        <w:lastRenderedPageBreak/>
        <w:t>attendees will be collected.</w:t>
      </w:r>
      <w:r w:rsidR="00A62FC0">
        <w:rPr>
          <w:sz w:val="28"/>
          <w:szCs w:val="36"/>
        </w:rPr>
        <w:t xml:space="preserve"> This is an opportunity for the </w:t>
      </w:r>
      <w:r w:rsidR="00532072">
        <w:rPr>
          <w:sz w:val="28"/>
          <w:szCs w:val="36"/>
        </w:rPr>
        <w:t xml:space="preserve">Trial </w:t>
      </w:r>
      <w:r w:rsidR="00A62FC0">
        <w:rPr>
          <w:sz w:val="28"/>
          <w:szCs w:val="36"/>
        </w:rPr>
        <w:t>Monitor to introduce themselves to the Study team</w:t>
      </w:r>
      <w:r w:rsidR="00CF7CE8">
        <w:rPr>
          <w:sz w:val="28"/>
          <w:szCs w:val="36"/>
        </w:rPr>
        <w:t>.</w:t>
      </w:r>
    </w:p>
    <w:p w14:paraId="484C4639" w14:textId="77777777" w:rsidR="00451683" w:rsidRPr="00904D15" w:rsidRDefault="00451683" w:rsidP="00FF7BDC">
      <w:pPr>
        <w:spacing w:after="0" w:line="240" w:lineRule="auto"/>
        <w:jc w:val="both"/>
        <w:rPr>
          <w:sz w:val="28"/>
          <w:szCs w:val="36"/>
        </w:rPr>
      </w:pPr>
    </w:p>
    <w:p w14:paraId="312ECA01" w14:textId="3ADA86F1" w:rsidR="00451683" w:rsidRDefault="00451683" w:rsidP="00FF7BDC">
      <w:pPr>
        <w:spacing w:after="0" w:line="240" w:lineRule="auto"/>
        <w:jc w:val="both"/>
        <w:rPr>
          <w:sz w:val="28"/>
          <w:szCs w:val="36"/>
        </w:rPr>
      </w:pPr>
      <w:r w:rsidRPr="00904D15">
        <w:rPr>
          <w:sz w:val="28"/>
          <w:szCs w:val="36"/>
        </w:rPr>
        <w:t xml:space="preserve">A presentation will be given to the site </w:t>
      </w:r>
      <w:r w:rsidR="00FC2D6A">
        <w:rPr>
          <w:sz w:val="28"/>
          <w:szCs w:val="36"/>
        </w:rPr>
        <w:t>to detail the responsibilities of the research team, as required by the sponsor. This will include at least the following</w:t>
      </w:r>
      <w:r w:rsidRPr="00904D15">
        <w:rPr>
          <w:sz w:val="28"/>
          <w:szCs w:val="36"/>
        </w:rPr>
        <w:t>:</w:t>
      </w:r>
    </w:p>
    <w:p w14:paraId="6C779ECB" w14:textId="77777777" w:rsidR="00FF7BDC" w:rsidRPr="00904D15" w:rsidRDefault="00FF7BDC" w:rsidP="00FF7BDC">
      <w:pPr>
        <w:spacing w:after="0" w:line="240" w:lineRule="auto"/>
        <w:jc w:val="both"/>
        <w:rPr>
          <w:sz w:val="28"/>
          <w:szCs w:val="36"/>
        </w:rPr>
      </w:pPr>
    </w:p>
    <w:p w14:paraId="6B086546" w14:textId="77777777" w:rsidR="00441B5B" w:rsidRPr="00904D15" w:rsidRDefault="00845665" w:rsidP="00FF7BDC">
      <w:pPr>
        <w:pStyle w:val="ListParagraph"/>
        <w:numPr>
          <w:ilvl w:val="0"/>
          <w:numId w:val="4"/>
        </w:numPr>
        <w:spacing w:line="240" w:lineRule="auto"/>
        <w:jc w:val="both"/>
        <w:rPr>
          <w:sz w:val="28"/>
          <w:szCs w:val="36"/>
        </w:rPr>
      </w:pPr>
      <w:r w:rsidRPr="00904D15">
        <w:rPr>
          <w:bCs/>
          <w:sz w:val="28"/>
          <w:szCs w:val="36"/>
        </w:rPr>
        <w:t>GCP and staff training</w:t>
      </w:r>
    </w:p>
    <w:p w14:paraId="3C221143" w14:textId="77777777" w:rsidR="00441B5B" w:rsidRPr="00904D15" w:rsidRDefault="00845665" w:rsidP="00FF7BDC">
      <w:pPr>
        <w:pStyle w:val="ListParagraph"/>
        <w:numPr>
          <w:ilvl w:val="0"/>
          <w:numId w:val="4"/>
        </w:numPr>
        <w:spacing w:line="240" w:lineRule="auto"/>
        <w:jc w:val="both"/>
        <w:rPr>
          <w:sz w:val="28"/>
          <w:szCs w:val="36"/>
        </w:rPr>
      </w:pPr>
      <w:r w:rsidRPr="00904D15">
        <w:rPr>
          <w:bCs/>
          <w:sz w:val="28"/>
          <w:szCs w:val="36"/>
        </w:rPr>
        <w:t>The Informed Consent Process</w:t>
      </w:r>
    </w:p>
    <w:p w14:paraId="01FD014C" w14:textId="77777777" w:rsidR="00441B5B" w:rsidRPr="00904D15" w:rsidRDefault="00845665" w:rsidP="00FF7BDC">
      <w:pPr>
        <w:pStyle w:val="ListParagraph"/>
        <w:numPr>
          <w:ilvl w:val="0"/>
          <w:numId w:val="4"/>
        </w:numPr>
        <w:spacing w:line="240" w:lineRule="auto"/>
        <w:jc w:val="both"/>
        <w:rPr>
          <w:sz w:val="28"/>
          <w:szCs w:val="36"/>
        </w:rPr>
      </w:pPr>
      <w:r w:rsidRPr="00904D15">
        <w:rPr>
          <w:bCs/>
          <w:sz w:val="28"/>
          <w:szCs w:val="36"/>
        </w:rPr>
        <w:t>Safety Reporting</w:t>
      </w:r>
    </w:p>
    <w:p w14:paraId="62277ECC" w14:textId="77777777" w:rsidR="00441B5B" w:rsidRPr="00904D15" w:rsidRDefault="00845665" w:rsidP="00FF7BDC">
      <w:pPr>
        <w:pStyle w:val="ListParagraph"/>
        <w:numPr>
          <w:ilvl w:val="0"/>
          <w:numId w:val="4"/>
        </w:numPr>
        <w:spacing w:line="240" w:lineRule="auto"/>
        <w:jc w:val="both"/>
        <w:rPr>
          <w:sz w:val="28"/>
          <w:szCs w:val="36"/>
        </w:rPr>
      </w:pPr>
      <w:r w:rsidRPr="00904D15">
        <w:rPr>
          <w:bCs/>
          <w:sz w:val="28"/>
          <w:szCs w:val="36"/>
        </w:rPr>
        <w:t>Investigational Medicinal Product</w:t>
      </w:r>
    </w:p>
    <w:p w14:paraId="20384F2D" w14:textId="77777777" w:rsidR="00441B5B" w:rsidRPr="00904D15" w:rsidRDefault="00845665" w:rsidP="00FF7BDC">
      <w:pPr>
        <w:pStyle w:val="ListParagraph"/>
        <w:numPr>
          <w:ilvl w:val="0"/>
          <w:numId w:val="4"/>
        </w:numPr>
        <w:spacing w:line="240" w:lineRule="auto"/>
        <w:jc w:val="both"/>
        <w:rPr>
          <w:sz w:val="28"/>
          <w:szCs w:val="36"/>
        </w:rPr>
      </w:pPr>
      <w:r w:rsidRPr="00904D15">
        <w:rPr>
          <w:bCs/>
          <w:sz w:val="28"/>
          <w:szCs w:val="36"/>
        </w:rPr>
        <w:t>Protocol deviations and violations</w:t>
      </w:r>
    </w:p>
    <w:p w14:paraId="2B422D84" w14:textId="77777777" w:rsidR="00441B5B" w:rsidRPr="00E77690" w:rsidRDefault="00845665" w:rsidP="00FF7BDC">
      <w:pPr>
        <w:pStyle w:val="ListParagraph"/>
        <w:numPr>
          <w:ilvl w:val="0"/>
          <w:numId w:val="4"/>
        </w:numPr>
        <w:spacing w:line="240" w:lineRule="auto"/>
        <w:jc w:val="both"/>
        <w:rPr>
          <w:sz w:val="28"/>
          <w:szCs w:val="36"/>
        </w:rPr>
      </w:pPr>
      <w:r w:rsidRPr="00904D15">
        <w:rPr>
          <w:bCs/>
          <w:sz w:val="28"/>
          <w:szCs w:val="36"/>
        </w:rPr>
        <w:t>Trial Documentation</w:t>
      </w:r>
    </w:p>
    <w:p w14:paraId="24D8F553" w14:textId="7D1A60A7" w:rsidR="00441B5B" w:rsidRPr="00904D15" w:rsidRDefault="00845665" w:rsidP="00FF7BDC">
      <w:pPr>
        <w:pStyle w:val="ListParagraph"/>
        <w:numPr>
          <w:ilvl w:val="0"/>
          <w:numId w:val="4"/>
        </w:numPr>
        <w:spacing w:line="240" w:lineRule="auto"/>
        <w:jc w:val="both"/>
        <w:rPr>
          <w:sz w:val="28"/>
          <w:szCs w:val="36"/>
        </w:rPr>
      </w:pPr>
      <w:r w:rsidRPr="00904D15">
        <w:rPr>
          <w:bCs/>
          <w:sz w:val="28"/>
          <w:szCs w:val="36"/>
        </w:rPr>
        <w:t>Data Entry</w:t>
      </w:r>
    </w:p>
    <w:p w14:paraId="324838DC" w14:textId="77777777" w:rsidR="00441B5B" w:rsidRPr="00904D15" w:rsidRDefault="00845665" w:rsidP="00FF7BDC">
      <w:pPr>
        <w:pStyle w:val="ListParagraph"/>
        <w:numPr>
          <w:ilvl w:val="0"/>
          <w:numId w:val="4"/>
        </w:numPr>
        <w:spacing w:line="240" w:lineRule="auto"/>
        <w:jc w:val="both"/>
        <w:rPr>
          <w:sz w:val="28"/>
          <w:szCs w:val="36"/>
        </w:rPr>
      </w:pPr>
      <w:r w:rsidRPr="00904D15">
        <w:rPr>
          <w:bCs/>
          <w:sz w:val="28"/>
          <w:szCs w:val="36"/>
        </w:rPr>
        <w:t>Laboratory</w:t>
      </w:r>
    </w:p>
    <w:p w14:paraId="17BA233F" w14:textId="77777777" w:rsidR="00441B5B" w:rsidRPr="00904D15" w:rsidRDefault="00845665" w:rsidP="00FF7BDC">
      <w:pPr>
        <w:pStyle w:val="ListParagraph"/>
        <w:numPr>
          <w:ilvl w:val="0"/>
          <w:numId w:val="4"/>
        </w:numPr>
        <w:spacing w:line="240" w:lineRule="auto"/>
        <w:jc w:val="both"/>
        <w:rPr>
          <w:sz w:val="28"/>
          <w:szCs w:val="36"/>
        </w:rPr>
      </w:pPr>
      <w:r w:rsidRPr="00904D15">
        <w:rPr>
          <w:bCs/>
          <w:sz w:val="28"/>
          <w:szCs w:val="36"/>
        </w:rPr>
        <w:t>Annual Reports</w:t>
      </w:r>
    </w:p>
    <w:p w14:paraId="5AE6DAC3" w14:textId="77777777" w:rsidR="00441B5B" w:rsidRPr="00904D15" w:rsidRDefault="00845665" w:rsidP="00FF7BDC">
      <w:pPr>
        <w:pStyle w:val="ListParagraph"/>
        <w:numPr>
          <w:ilvl w:val="0"/>
          <w:numId w:val="4"/>
        </w:numPr>
        <w:spacing w:line="240" w:lineRule="auto"/>
        <w:jc w:val="both"/>
        <w:rPr>
          <w:sz w:val="28"/>
          <w:szCs w:val="36"/>
        </w:rPr>
      </w:pPr>
      <w:r w:rsidRPr="00904D15">
        <w:rPr>
          <w:bCs/>
          <w:sz w:val="28"/>
          <w:szCs w:val="36"/>
        </w:rPr>
        <w:t>Amendments</w:t>
      </w:r>
    </w:p>
    <w:p w14:paraId="6563517D" w14:textId="0A732B37" w:rsidR="00441B5B" w:rsidRPr="00FF65A3" w:rsidRDefault="00845665" w:rsidP="00FF7BDC">
      <w:pPr>
        <w:pStyle w:val="ListParagraph"/>
        <w:numPr>
          <w:ilvl w:val="0"/>
          <w:numId w:val="4"/>
        </w:numPr>
        <w:spacing w:line="240" w:lineRule="auto"/>
        <w:jc w:val="both"/>
        <w:rPr>
          <w:sz w:val="28"/>
          <w:szCs w:val="36"/>
        </w:rPr>
      </w:pPr>
      <w:r w:rsidRPr="00904D15">
        <w:rPr>
          <w:bCs/>
          <w:sz w:val="28"/>
          <w:szCs w:val="36"/>
        </w:rPr>
        <w:t>End of Study</w:t>
      </w:r>
    </w:p>
    <w:p w14:paraId="7F4DA2A9" w14:textId="00315227" w:rsidR="00FF65A3" w:rsidRPr="00904D15" w:rsidRDefault="00FF65A3" w:rsidP="00FF7BDC">
      <w:pPr>
        <w:pStyle w:val="ListParagraph"/>
        <w:numPr>
          <w:ilvl w:val="0"/>
          <w:numId w:val="4"/>
        </w:numPr>
        <w:spacing w:line="240" w:lineRule="auto"/>
        <w:jc w:val="both"/>
        <w:rPr>
          <w:sz w:val="28"/>
          <w:szCs w:val="36"/>
        </w:rPr>
      </w:pPr>
      <w:r>
        <w:rPr>
          <w:sz w:val="28"/>
          <w:szCs w:val="36"/>
        </w:rPr>
        <w:t>End of Trial Reporting</w:t>
      </w:r>
    </w:p>
    <w:p w14:paraId="2E3A22C5" w14:textId="77777777" w:rsidR="00441B5B" w:rsidRPr="00904D15" w:rsidRDefault="00845665" w:rsidP="00FF7BDC">
      <w:pPr>
        <w:pStyle w:val="ListParagraph"/>
        <w:numPr>
          <w:ilvl w:val="0"/>
          <w:numId w:val="4"/>
        </w:numPr>
        <w:spacing w:line="240" w:lineRule="auto"/>
        <w:jc w:val="both"/>
        <w:rPr>
          <w:sz w:val="28"/>
          <w:szCs w:val="36"/>
        </w:rPr>
      </w:pPr>
      <w:r w:rsidRPr="00904D15">
        <w:rPr>
          <w:bCs/>
          <w:sz w:val="28"/>
          <w:szCs w:val="36"/>
        </w:rPr>
        <w:t>Trial-specific procedures</w:t>
      </w:r>
    </w:p>
    <w:p w14:paraId="562915AC" w14:textId="586AA033" w:rsidR="00831345" w:rsidRPr="000C66B5" w:rsidRDefault="00451683" w:rsidP="00FF7BDC">
      <w:pPr>
        <w:spacing w:after="0" w:line="240" w:lineRule="auto"/>
        <w:jc w:val="both"/>
        <w:rPr>
          <w:sz w:val="28"/>
          <w:szCs w:val="36"/>
        </w:rPr>
      </w:pPr>
      <w:r w:rsidRPr="00904D15">
        <w:rPr>
          <w:sz w:val="28"/>
          <w:szCs w:val="36"/>
        </w:rPr>
        <w:t>An SIV report will be written after the visit to record everything which was checked and raise any potential issues</w:t>
      </w:r>
      <w:r w:rsidR="00845665" w:rsidRPr="00904D15">
        <w:rPr>
          <w:sz w:val="28"/>
          <w:szCs w:val="36"/>
        </w:rPr>
        <w:t xml:space="preserve">. The report will be approved by the </w:t>
      </w:r>
      <w:r w:rsidR="006A778B">
        <w:rPr>
          <w:sz w:val="28"/>
          <w:szCs w:val="36"/>
        </w:rPr>
        <w:t>Clinical Trial Manager (CTM)</w:t>
      </w:r>
      <w:r w:rsidR="00845665" w:rsidRPr="00904D15">
        <w:rPr>
          <w:sz w:val="28"/>
          <w:szCs w:val="36"/>
        </w:rPr>
        <w:t xml:space="preserve"> and sent to the site to </w:t>
      </w:r>
      <w:r w:rsidR="00A62FC0" w:rsidRPr="00904D15">
        <w:rPr>
          <w:sz w:val="28"/>
          <w:szCs w:val="36"/>
        </w:rPr>
        <w:t>review</w:t>
      </w:r>
      <w:r w:rsidR="00A62FC0">
        <w:rPr>
          <w:sz w:val="28"/>
          <w:szCs w:val="36"/>
        </w:rPr>
        <w:t>,</w:t>
      </w:r>
      <w:r w:rsidR="00845665" w:rsidRPr="00904D15">
        <w:rPr>
          <w:sz w:val="28"/>
          <w:szCs w:val="36"/>
        </w:rPr>
        <w:t xml:space="preserve"> complete</w:t>
      </w:r>
      <w:r w:rsidR="00A62FC0">
        <w:rPr>
          <w:sz w:val="28"/>
          <w:szCs w:val="36"/>
        </w:rPr>
        <w:t xml:space="preserve"> </w:t>
      </w:r>
      <w:r w:rsidR="00FC2D6A">
        <w:rPr>
          <w:sz w:val="28"/>
          <w:szCs w:val="36"/>
        </w:rPr>
        <w:t>any required</w:t>
      </w:r>
      <w:r w:rsidR="00FC2D6A" w:rsidRPr="00904D15">
        <w:rPr>
          <w:sz w:val="28"/>
          <w:szCs w:val="36"/>
        </w:rPr>
        <w:t xml:space="preserve"> </w:t>
      </w:r>
      <w:r w:rsidR="00845665" w:rsidRPr="00904D15">
        <w:rPr>
          <w:sz w:val="28"/>
          <w:szCs w:val="36"/>
        </w:rPr>
        <w:t xml:space="preserve">actions and sign off. </w:t>
      </w:r>
      <w:r w:rsidR="00FC2D6A">
        <w:rPr>
          <w:sz w:val="28"/>
          <w:szCs w:val="36"/>
        </w:rPr>
        <w:t xml:space="preserve">If the </w:t>
      </w:r>
      <w:r w:rsidR="004D770F">
        <w:rPr>
          <w:sz w:val="28"/>
          <w:szCs w:val="36"/>
        </w:rPr>
        <w:t>RGIT</w:t>
      </w:r>
      <w:r w:rsidR="00FC2D6A">
        <w:rPr>
          <w:sz w:val="28"/>
          <w:szCs w:val="36"/>
        </w:rPr>
        <w:t xml:space="preserve"> monitor is satisfied the research site is ready to begin recruitment,</w:t>
      </w:r>
      <w:r w:rsidR="00845665" w:rsidRPr="00904D15">
        <w:rPr>
          <w:sz w:val="28"/>
          <w:szCs w:val="36"/>
        </w:rPr>
        <w:t xml:space="preserve"> a Study Start Approval Form SSAF will also be signed </w:t>
      </w:r>
      <w:r w:rsidR="00FC2D6A">
        <w:rPr>
          <w:sz w:val="28"/>
          <w:szCs w:val="36"/>
        </w:rPr>
        <w:t>at the SIV</w:t>
      </w:r>
      <w:r w:rsidR="00845665" w:rsidRPr="00904D15">
        <w:rPr>
          <w:sz w:val="28"/>
          <w:szCs w:val="36"/>
        </w:rPr>
        <w:t>.</w:t>
      </w:r>
    </w:p>
    <w:p w14:paraId="5D01FF7F" w14:textId="77777777" w:rsidR="00FF65A3" w:rsidRDefault="00FF65A3" w:rsidP="00451683">
      <w:pPr>
        <w:spacing w:after="0" w:line="240" w:lineRule="auto"/>
        <w:rPr>
          <w:sz w:val="28"/>
          <w:szCs w:val="36"/>
          <w:u w:val="single"/>
        </w:rPr>
      </w:pPr>
    </w:p>
    <w:p w14:paraId="01313EDB" w14:textId="21DE0211" w:rsidR="00451683" w:rsidRPr="00904D15" w:rsidRDefault="00451683" w:rsidP="00FF7BDC">
      <w:pPr>
        <w:spacing w:after="0" w:line="240" w:lineRule="auto"/>
        <w:jc w:val="both"/>
        <w:rPr>
          <w:sz w:val="28"/>
          <w:szCs w:val="36"/>
          <w:u w:val="single"/>
        </w:rPr>
      </w:pPr>
      <w:r w:rsidRPr="00904D15">
        <w:rPr>
          <w:sz w:val="28"/>
          <w:szCs w:val="36"/>
          <w:u w:val="single"/>
        </w:rPr>
        <w:t>Routine Monitoring Visit</w:t>
      </w:r>
    </w:p>
    <w:p w14:paraId="59450317" w14:textId="4413CA61" w:rsidR="00451683" w:rsidRDefault="00831345" w:rsidP="00FF7BDC">
      <w:pPr>
        <w:spacing w:after="0" w:line="240" w:lineRule="auto"/>
        <w:jc w:val="both"/>
        <w:rPr>
          <w:sz w:val="28"/>
          <w:szCs w:val="36"/>
        </w:rPr>
      </w:pPr>
      <w:r w:rsidRPr="00904D15">
        <w:rPr>
          <w:sz w:val="28"/>
          <w:szCs w:val="36"/>
        </w:rPr>
        <w:t>The monitor will perform the following activities during each site monitoring visit</w:t>
      </w:r>
      <w:r w:rsidR="004D309D">
        <w:rPr>
          <w:sz w:val="28"/>
          <w:szCs w:val="36"/>
        </w:rPr>
        <w:t xml:space="preserve">: </w:t>
      </w:r>
    </w:p>
    <w:p w14:paraId="4647D629" w14:textId="77777777" w:rsidR="00FF7BDC" w:rsidRPr="00904D15" w:rsidRDefault="00FF7BDC" w:rsidP="00451683">
      <w:pPr>
        <w:spacing w:after="0" w:line="240" w:lineRule="auto"/>
        <w:rPr>
          <w:sz w:val="28"/>
          <w:szCs w:val="36"/>
        </w:rPr>
      </w:pPr>
    </w:p>
    <w:tbl>
      <w:tblPr>
        <w:tblStyle w:val="TableGrid"/>
        <w:tblW w:w="0" w:type="auto"/>
        <w:tblLook w:val="04A0" w:firstRow="1" w:lastRow="0" w:firstColumn="1" w:lastColumn="0" w:noHBand="0" w:noVBand="1"/>
      </w:tblPr>
      <w:tblGrid>
        <w:gridCol w:w="6052"/>
        <w:gridCol w:w="2964"/>
      </w:tblGrid>
      <w:tr w:rsidR="00831345" w:rsidRPr="00904D15" w14:paraId="2DAF117F" w14:textId="77777777" w:rsidTr="00831345">
        <w:tc>
          <w:tcPr>
            <w:tcW w:w="6204" w:type="dxa"/>
          </w:tcPr>
          <w:p w14:paraId="479477A7" w14:textId="77777777" w:rsidR="00831345" w:rsidRPr="00904D15" w:rsidRDefault="00831345" w:rsidP="00451683">
            <w:pPr>
              <w:rPr>
                <w:b/>
                <w:sz w:val="28"/>
                <w:szCs w:val="36"/>
              </w:rPr>
            </w:pPr>
            <w:r w:rsidRPr="00904D15">
              <w:rPr>
                <w:b/>
                <w:sz w:val="28"/>
                <w:szCs w:val="36"/>
              </w:rPr>
              <w:t>Activity</w:t>
            </w:r>
          </w:p>
        </w:tc>
        <w:tc>
          <w:tcPr>
            <w:tcW w:w="3038" w:type="dxa"/>
          </w:tcPr>
          <w:p w14:paraId="25BF0EFF" w14:textId="77777777" w:rsidR="00831345" w:rsidRPr="00904D15" w:rsidRDefault="00831345" w:rsidP="00451683">
            <w:pPr>
              <w:rPr>
                <w:b/>
                <w:sz w:val="28"/>
                <w:szCs w:val="36"/>
              </w:rPr>
            </w:pPr>
            <w:r w:rsidRPr="00904D15">
              <w:rPr>
                <w:b/>
                <w:sz w:val="28"/>
                <w:szCs w:val="36"/>
              </w:rPr>
              <w:t>Comments</w:t>
            </w:r>
          </w:p>
        </w:tc>
      </w:tr>
      <w:tr w:rsidR="00831345" w:rsidRPr="00904D15" w14:paraId="63BE9335" w14:textId="77777777" w:rsidTr="00831345">
        <w:tc>
          <w:tcPr>
            <w:tcW w:w="6204" w:type="dxa"/>
          </w:tcPr>
          <w:p w14:paraId="303F0C34" w14:textId="55D3C5F1" w:rsidR="00831345" w:rsidRPr="00904D15" w:rsidRDefault="00831345" w:rsidP="00451683">
            <w:pPr>
              <w:rPr>
                <w:sz w:val="28"/>
                <w:szCs w:val="36"/>
              </w:rPr>
            </w:pPr>
            <w:r w:rsidRPr="00904D15">
              <w:rPr>
                <w:sz w:val="28"/>
                <w:szCs w:val="36"/>
              </w:rPr>
              <w:t>Review subject informed consent forms (original version and amendments as applicable.</w:t>
            </w:r>
            <w:r w:rsidR="008D471B">
              <w:rPr>
                <w:sz w:val="28"/>
                <w:szCs w:val="36"/>
              </w:rPr>
              <w:t>)</w:t>
            </w:r>
          </w:p>
        </w:tc>
        <w:tc>
          <w:tcPr>
            <w:tcW w:w="3038" w:type="dxa"/>
          </w:tcPr>
          <w:p w14:paraId="7DC40346" w14:textId="77777777" w:rsidR="00831345" w:rsidRPr="00904D15" w:rsidRDefault="00831345" w:rsidP="00451683">
            <w:pPr>
              <w:rPr>
                <w:sz w:val="28"/>
                <w:szCs w:val="36"/>
              </w:rPr>
            </w:pPr>
            <w:r w:rsidRPr="00904D15">
              <w:rPr>
                <w:sz w:val="28"/>
                <w:szCs w:val="36"/>
              </w:rPr>
              <w:t>100% review of consent forms</w:t>
            </w:r>
          </w:p>
        </w:tc>
      </w:tr>
      <w:tr w:rsidR="00831345" w:rsidRPr="00904D15" w14:paraId="07E0BEEA" w14:textId="77777777" w:rsidTr="00831345">
        <w:tc>
          <w:tcPr>
            <w:tcW w:w="6204" w:type="dxa"/>
          </w:tcPr>
          <w:p w14:paraId="349BA237" w14:textId="77777777" w:rsidR="00831345" w:rsidRDefault="00831345" w:rsidP="00451683">
            <w:pPr>
              <w:rPr>
                <w:sz w:val="28"/>
                <w:szCs w:val="36"/>
              </w:rPr>
            </w:pPr>
            <w:r w:rsidRPr="00904D15">
              <w:rPr>
                <w:sz w:val="28"/>
                <w:szCs w:val="36"/>
              </w:rPr>
              <w:t xml:space="preserve">Complete SDV as per requirements of the </w:t>
            </w:r>
            <w:r w:rsidR="0045244A">
              <w:rPr>
                <w:sz w:val="28"/>
                <w:szCs w:val="36"/>
              </w:rPr>
              <w:t xml:space="preserve">monitoring </w:t>
            </w:r>
            <w:r w:rsidRPr="00904D15">
              <w:rPr>
                <w:sz w:val="28"/>
                <w:szCs w:val="36"/>
              </w:rPr>
              <w:t>risk assessment.</w:t>
            </w:r>
          </w:p>
          <w:p w14:paraId="21223EFC" w14:textId="2265A0FE" w:rsidR="001057DF" w:rsidRPr="00CD3476" w:rsidRDefault="001057DF">
            <w:pPr>
              <w:rPr>
                <w:sz w:val="28"/>
                <w:szCs w:val="36"/>
              </w:rPr>
            </w:pPr>
          </w:p>
        </w:tc>
        <w:tc>
          <w:tcPr>
            <w:tcW w:w="3038" w:type="dxa"/>
          </w:tcPr>
          <w:p w14:paraId="39D6FE26" w14:textId="3D0AC7D8" w:rsidR="00831345" w:rsidRPr="00904D15" w:rsidRDefault="004C46A5" w:rsidP="00BB509C">
            <w:pPr>
              <w:rPr>
                <w:sz w:val="28"/>
                <w:szCs w:val="36"/>
              </w:rPr>
            </w:pPr>
            <w:r w:rsidRPr="00904D15">
              <w:rPr>
                <w:sz w:val="28"/>
                <w:szCs w:val="36"/>
              </w:rPr>
              <w:t xml:space="preserve">Minimum of </w:t>
            </w:r>
            <w:r w:rsidR="004D309D">
              <w:rPr>
                <w:i/>
                <w:sz w:val="28"/>
                <w:szCs w:val="36"/>
              </w:rPr>
              <w:t>10%</w:t>
            </w:r>
            <w:r w:rsidRPr="00904D15">
              <w:rPr>
                <w:i/>
                <w:sz w:val="28"/>
                <w:szCs w:val="36"/>
              </w:rPr>
              <w:t xml:space="preserve"> </w:t>
            </w:r>
            <w:r w:rsidR="006C607F">
              <w:rPr>
                <w:i/>
                <w:sz w:val="28"/>
                <w:szCs w:val="36"/>
              </w:rPr>
              <w:t xml:space="preserve">Selected </w:t>
            </w:r>
            <w:r w:rsidRPr="00904D15">
              <w:rPr>
                <w:sz w:val="28"/>
                <w:szCs w:val="36"/>
              </w:rPr>
              <w:t>subjects will have 100% SDV</w:t>
            </w:r>
          </w:p>
        </w:tc>
      </w:tr>
      <w:tr w:rsidR="00831345" w:rsidRPr="00904D15" w14:paraId="2C229E66" w14:textId="77777777" w:rsidTr="00831345">
        <w:tc>
          <w:tcPr>
            <w:tcW w:w="6204" w:type="dxa"/>
          </w:tcPr>
          <w:p w14:paraId="5408D8F2" w14:textId="77777777" w:rsidR="00831345" w:rsidRPr="00904D15" w:rsidRDefault="004C46A5" w:rsidP="00451683">
            <w:pPr>
              <w:rPr>
                <w:sz w:val="28"/>
                <w:szCs w:val="36"/>
              </w:rPr>
            </w:pPr>
            <w:r w:rsidRPr="00904D15">
              <w:rPr>
                <w:sz w:val="28"/>
                <w:szCs w:val="36"/>
              </w:rPr>
              <w:lastRenderedPageBreak/>
              <w:t>Review data quality</w:t>
            </w:r>
          </w:p>
          <w:p w14:paraId="72778FC2" w14:textId="77777777" w:rsidR="004C46A5" w:rsidRPr="00FF7BDC" w:rsidRDefault="004C46A5" w:rsidP="00FF7BDC">
            <w:pPr>
              <w:pStyle w:val="ListParagraph"/>
              <w:numPr>
                <w:ilvl w:val="0"/>
                <w:numId w:val="17"/>
              </w:numPr>
              <w:rPr>
                <w:sz w:val="28"/>
                <w:szCs w:val="36"/>
              </w:rPr>
            </w:pPr>
            <w:r w:rsidRPr="00FF7BDC">
              <w:rPr>
                <w:sz w:val="28"/>
                <w:szCs w:val="36"/>
              </w:rPr>
              <w:t>Raise data queries</w:t>
            </w:r>
          </w:p>
          <w:p w14:paraId="6FD2E921" w14:textId="36265447" w:rsidR="004C46A5" w:rsidRPr="00FF7BDC" w:rsidRDefault="008E16CF" w:rsidP="00FF7BDC">
            <w:pPr>
              <w:pStyle w:val="ListParagraph"/>
              <w:numPr>
                <w:ilvl w:val="0"/>
                <w:numId w:val="17"/>
              </w:numPr>
              <w:rPr>
                <w:sz w:val="28"/>
                <w:szCs w:val="36"/>
              </w:rPr>
            </w:pPr>
            <w:r w:rsidRPr="00FF7BDC">
              <w:rPr>
                <w:sz w:val="28"/>
                <w:szCs w:val="36"/>
              </w:rPr>
              <w:t xml:space="preserve">Check and close answered </w:t>
            </w:r>
            <w:r w:rsidR="004C46A5" w:rsidRPr="00FF7BDC">
              <w:rPr>
                <w:sz w:val="28"/>
                <w:szCs w:val="36"/>
              </w:rPr>
              <w:t>data queries</w:t>
            </w:r>
            <w:r w:rsidRPr="00FF7BDC">
              <w:rPr>
                <w:sz w:val="28"/>
                <w:szCs w:val="36"/>
              </w:rPr>
              <w:t xml:space="preserve"> where applicable</w:t>
            </w:r>
          </w:p>
          <w:p w14:paraId="0946874F" w14:textId="77777777" w:rsidR="004C46A5" w:rsidRPr="00FF7BDC" w:rsidRDefault="004C46A5" w:rsidP="00FF7BDC">
            <w:pPr>
              <w:pStyle w:val="ListParagraph"/>
              <w:numPr>
                <w:ilvl w:val="0"/>
                <w:numId w:val="17"/>
              </w:numPr>
              <w:rPr>
                <w:sz w:val="28"/>
                <w:szCs w:val="36"/>
              </w:rPr>
            </w:pPr>
            <w:r w:rsidRPr="00FF7BDC">
              <w:rPr>
                <w:sz w:val="28"/>
                <w:szCs w:val="36"/>
              </w:rPr>
              <w:t>Ensure missing data is entered as soon as possible</w:t>
            </w:r>
          </w:p>
        </w:tc>
        <w:tc>
          <w:tcPr>
            <w:tcW w:w="3038" w:type="dxa"/>
          </w:tcPr>
          <w:p w14:paraId="71C19FF6" w14:textId="77777777" w:rsidR="00831345" w:rsidRPr="00904D15" w:rsidRDefault="00831345" w:rsidP="004C46A5">
            <w:pPr>
              <w:rPr>
                <w:sz w:val="28"/>
                <w:szCs w:val="36"/>
              </w:rPr>
            </w:pPr>
          </w:p>
        </w:tc>
      </w:tr>
      <w:tr w:rsidR="00831345" w:rsidRPr="00904D15" w14:paraId="4B444389" w14:textId="77777777" w:rsidTr="00831345">
        <w:tc>
          <w:tcPr>
            <w:tcW w:w="6204" w:type="dxa"/>
          </w:tcPr>
          <w:p w14:paraId="4723769C" w14:textId="77777777" w:rsidR="00831345" w:rsidRPr="00904D15" w:rsidRDefault="004C46A5" w:rsidP="00451683">
            <w:pPr>
              <w:rPr>
                <w:sz w:val="28"/>
                <w:szCs w:val="36"/>
              </w:rPr>
            </w:pPr>
            <w:r w:rsidRPr="00904D15">
              <w:rPr>
                <w:sz w:val="28"/>
                <w:szCs w:val="36"/>
              </w:rPr>
              <w:t>Review the Trial Master File</w:t>
            </w:r>
          </w:p>
          <w:p w14:paraId="368A2A6B" w14:textId="7CF9B650" w:rsidR="004C46A5" w:rsidRPr="00FF7BDC" w:rsidRDefault="004C46A5" w:rsidP="00FF7BDC">
            <w:pPr>
              <w:pStyle w:val="ListParagraph"/>
              <w:numPr>
                <w:ilvl w:val="0"/>
                <w:numId w:val="17"/>
              </w:numPr>
              <w:rPr>
                <w:sz w:val="28"/>
                <w:szCs w:val="36"/>
              </w:rPr>
            </w:pPr>
            <w:r w:rsidRPr="00FF7BDC">
              <w:rPr>
                <w:sz w:val="28"/>
                <w:szCs w:val="36"/>
              </w:rPr>
              <w:t xml:space="preserve">Review essential documents </w:t>
            </w:r>
            <w:r w:rsidR="00CE5E4E" w:rsidRPr="00FF7BDC">
              <w:rPr>
                <w:sz w:val="28"/>
                <w:szCs w:val="36"/>
              </w:rPr>
              <w:t>e.g.,</w:t>
            </w:r>
            <w:r w:rsidRPr="00FF7BDC">
              <w:rPr>
                <w:sz w:val="28"/>
                <w:szCs w:val="36"/>
              </w:rPr>
              <w:t xml:space="preserve"> </w:t>
            </w:r>
            <w:r w:rsidR="00A65DA0" w:rsidRPr="00FF7BDC">
              <w:rPr>
                <w:sz w:val="28"/>
                <w:szCs w:val="36"/>
              </w:rPr>
              <w:t xml:space="preserve">Study documents and amendments, </w:t>
            </w:r>
            <w:r w:rsidRPr="00FF7BDC">
              <w:rPr>
                <w:sz w:val="28"/>
                <w:szCs w:val="36"/>
              </w:rPr>
              <w:t xml:space="preserve">CVs </w:t>
            </w:r>
            <w:r w:rsidR="004B064C" w:rsidRPr="00FF7BDC">
              <w:rPr>
                <w:sz w:val="28"/>
                <w:szCs w:val="36"/>
              </w:rPr>
              <w:t>and GCP certificate</w:t>
            </w:r>
            <w:r w:rsidR="00A65DA0" w:rsidRPr="00FF7BDC">
              <w:rPr>
                <w:sz w:val="28"/>
                <w:szCs w:val="36"/>
              </w:rPr>
              <w:t>s</w:t>
            </w:r>
            <w:r w:rsidR="004B064C" w:rsidRPr="00FF7BDC">
              <w:rPr>
                <w:sz w:val="28"/>
                <w:szCs w:val="36"/>
              </w:rPr>
              <w:t xml:space="preserve"> </w:t>
            </w:r>
            <w:r w:rsidRPr="00FF7BDC">
              <w:rPr>
                <w:sz w:val="28"/>
                <w:szCs w:val="36"/>
              </w:rPr>
              <w:t xml:space="preserve">of staff, insurance certificates, </w:t>
            </w:r>
            <w:r w:rsidR="00E77690" w:rsidRPr="00FF7BDC">
              <w:rPr>
                <w:sz w:val="28"/>
                <w:szCs w:val="36"/>
              </w:rPr>
              <w:t xml:space="preserve">laboratory certificates/ documentation, </w:t>
            </w:r>
            <w:r w:rsidRPr="00FF7BDC">
              <w:rPr>
                <w:sz w:val="28"/>
                <w:szCs w:val="36"/>
              </w:rPr>
              <w:t>Investigators Brochure/ Summary of Product Characteristics</w:t>
            </w:r>
          </w:p>
          <w:p w14:paraId="6D8A2C5A" w14:textId="77777777" w:rsidR="004C46A5" w:rsidRPr="00FF7BDC" w:rsidRDefault="004C46A5" w:rsidP="00FF7BDC">
            <w:pPr>
              <w:pStyle w:val="ListParagraph"/>
              <w:numPr>
                <w:ilvl w:val="0"/>
                <w:numId w:val="17"/>
              </w:numPr>
              <w:rPr>
                <w:sz w:val="28"/>
                <w:szCs w:val="36"/>
              </w:rPr>
            </w:pPr>
            <w:r w:rsidRPr="00FF7BDC">
              <w:rPr>
                <w:sz w:val="28"/>
                <w:szCs w:val="36"/>
              </w:rPr>
              <w:t>Ensure the</w:t>
            </w:r>
            <w:r w:rsidR="00012C93" w:rsidRPr="00FF7BDC">
              <w:rPr>
                <w:sz w:val="28"/>
                <w:szCs w:val="36"/>
              </w:rPr>
              <w:t xml:space="preserve"> SAE log is complete</w:t>
            </w:r>
            <w:r w:rsidRPr="00FF7BDC">
              <w:rPr>
                <w:sz w:val="28"/>
                <w:szCs w:val="36"/>
              </w:rPr>
              <w:t xml:space="preserve"> and filed</w:t>
            </w:r>
          </w:p>
          <w:p w14:paraId="68D45E98" w14:textId="724C1585" w:rsidR="004C46A5" w:rsidRPr="00FF7BDC" w:rsidRDefault="004C46A5" w:rsidP="00FF7BDC">
            <w:pPr>
              <w:pStyle w:val="ListParagraph"/>
              <w:numPr>
                <w:ilvl w:val="0"/>
                <w:numId w:val="17"/>
              </w:numPr>
              <w:rPr>
                <w:sz w:val="28"/>
                <w:szCs w:val="36"/>
              </w:rPr>
            </w:pPr>
            <w:r w:rsidRPr="00FF7BDC">
              <w:rPr>
                <w:sz w:val="28"/>
                <w:szCs w:val="36"/>
              </w:rPr>
              <w:t xml:space="preserve">Ensure that all Ethics reporting requirements have been met </w:t>
            </w:r>
            <w:r w:rsidR="00CE5E4E" w:rsidRPr="00FF7BDC">
              <w:rPr>
                <w:sz w:val="28"/>
                <w:szCs w:val="36"/>
              </w:rPr>
              <w:t>e.g.,</w:t>
            </w:r>
            <w:r w:rsidRPr="00FF7BDC">
              <w:rPr>
                <w:sz w:val="28"/>
                <w:szCs w:val="36"/>
              </w:rPr>
              <w:t xml:space="preserve"> submission of Annual Progress Reports and Development Safety Update Reports</w:t>
            </w:r>
          </w:p>
          <w:p w14:paraId="363DEE9F" w14:textId="77777777" w:rsidR="004C46A5" w:rsidRPr="00FF7BDC" w:rsidRDefault="004C46A5" w:rsidP="00FF7BDC">
            <w:pPr>
              <w:pStyle w:val="ListParagraph"/>
              <w:numPr>
                <w:ilvl w:val="0"/>
                <w:numId w:val="17"/>
              </w:numPr>
              <w:rPr>
                <w:sz w:val="28"/>
                <w:szCs w:val="36"/>
              </w:rPr>
            </w:pPr>
            <w:r w:rsidRPr="00FF7BDC">
              <w:rPr>
                <w:sz w:val="28"/>
                <w:szCs w:val="36"/>
              </w:rPr>
              <w:t>Review Delegation of Duties and Site Signature Log</w:t>
            </w:r>
          </w:p>
          <w:p w14:paraId="00F817D7" w14:textId="77777777" w:rsidR="004C46A5" w:rsidRPr="00FF7BDC" w:rsidRDefault="004C46A5" w:rsidP="00FF7BDC">
            <w:pPr>
              <w:pStyle w:val="ListParagraph"/>
              <w:numPr>
                <w:ilvl w:val="0"/>
                <w:numId w:val="17"/>
              </w:numPr>
              <w:rPr>
                <w:sz w:val="28"/>
                <w:szCs w:val="36"/>
              </w:rPr>
            </w:pPr>
            <w:r w:rsidRPr="00FF7BDC">
              <w:rPr>
                <w:sz w:val="28"/>
                <w:szCs w:val="36"/>
              </w:rPr>
              <w:t>Ensure trial logs have been updated</w:t>
            </w:r>
          </w:p>
          <w:p w14:paraId="48B750EC" w14:textId="4898E577" w:rsidR="004C46A5" w:rsidRPr="00FF7BDC" w:rsidRDefault="004C46A5" w:rsidP="00FF7BDC">
            <w:pPr>
              <w:pStyle w:val="ListParagraph"/>
              <w:numPr>
                <w:ilvl w:val="1"/>
                <w:numId w:val="17"/>
              </w:numPr>
              <w:rPr>
                <w:sz w:val="28"/>
                <w:szCs w:val="36"/>
              </w:rPr>
            </w:pPr>
            <w:r w:rsidRPr="00FF7BDC">
              <w:rPr>
                <w:sz w:val="28"/>
                <w:szCs w:val="36"/>
              </w:rPr>
              <w:t>Screening</w:t>
            </w:r>
            <w:r w:rsidR="00A65DA0" w:rsidRPr="00FF7BDC">
              <w:rPr>
                <w:sz w:val="28"/>
                <w:szCs w:val="36"/>
              </w:rPr>
              <w:t xml:space="preserve"> &amp; enrolment</w:t>
            </w:r>
            <w:r w:rsidRPr="00FF7BDC">
              <w:rPr>
                <w:sz w:val="28"/>
                <w:szCs w:val="36"/>
              </w:rPr>
              <w:t xml:space="preserve"> log</w:t>
            </w:r>
          </w:p>
          <w:p w14:paraId="3BA841F5" w14:textId="7F29495A" w:rsidR="004C46A5" w:rsidRPr="00FF7BDC" w:rsidRDefault="004C46A5" w:rsidP="00FF7BDC">
            <w:pPr>
              <w:pStyle w:val="ListParagraph"/>
              <w:numPr>
                <w:ilvl w:val="1"/>
                <w:numId w:val="17"/>
              </w:numPr>
              <w:rPr>
                <w:sz w:val="28"/>
                <w:szCs w:val="36"/>
              </w:rPr>
            </w:pPr>
            <w:r w:rsidRPr="00FF7BDC">
              <w:rPr>
                <w:sz w:val="28"/>
                <w:szCs w:val="36"/>
              </w:rPr>
              <w:t>Subject Identification log</w:t>
            </w:r>
          </w:p>
          <w:p w14:paraId="6DF001D2" w14:textId="3A4F7A31" w:rsidR="00FF65A3" w:rsidRPr="00FF7BDC" w:rsidRDefault="00FF65A3" w:rsidP="00FF7BDC">
            <w:pPr>
              <w:pStyle w:val="ListParagraph"/>
              <w:numPr>
                <w:ilvl w:val="1"/>
                <w:numId w:val="17"/>
              </w:numPr>
              <w:rPr>
                <w:sz w:val="28"/>
                <w:szCs w:val="36"/>
              </w:rPr>
            </w:pPr>
            <w:r w:rsidRPr="00FF7BDC">
              <w:rPr>
                <w:sz w:val="28"/>
                <w:szCs w:val="36"/>
              </w:rPr>
              <w:t>Delegation log</w:t>
            </w:r>
          </w:p>
          <w:p w14:paraId="40F7193D" w14:textId="77777777" w:rsidR="004C46A5" w:rsidRPr="00FF7BDC" w:rsidRDefault="004C46A5" w:rsidP="00FF7BDC">
            <w:pPr>
              <w:pStyle w:val="ListParagraph"/>
              <w:numPr>
                <w:ilvl w:val="1"/>
                <w:numId w:val="17"/>
              </w:numPr>
              <w:rPr>
                <w:sz w:val="28"/>
                <w:szCs w:val="36"/>
              </w:rPr>
            </w:pPr>
            <w:r w:rsidRPr="00FF7BDC">
              <w:rPr>
                <w:sz w:val="28"/>
                <w:szCs w:val="36"/>
              </w:rPr>
              <w:t>Sign the monitoring visit log</w:t>
            </w:r>
          </w:p>
        </w:tc>
        <w:tc>
          <w:tcPr>
            <w:tcW w:w="3038" w:type="dxa"/>
          </w:tcPr>
          <w:p w14:paraId="62900CB4" w14:textId="77777777" w:rsidR="00831345" w:rsidRPr="00904D15" w:rsidRDefault="00831345" w:rsidP="00451683">
            <w:pPr>
              <w:rPr>
                <w:sz w:val="28"/>
                <w:szCs w:val="36"/>
              </w:rPr>
            </w:pPr>
          </w:p>
        </w:tc>
      </w:tr>
      <w:tr w:rsidR="00831345" w:rsidRPr="00904D15" w14:paraId="26A083BE" w14:textId="77777777" w:rsidTr="00831345">
        <w:tc>
          <w:tcPr>
            <w:tcW w:w="6204" w:type="dxa"/>
          </w:tcPr>
          <w:p w14:paraId="14DFB910" w14:textId="6E102E68" w:rsidR="00831345" w:rsidRPr="00904D15" w:rsidRDefault="008F4D54" w:rsidP="00451683">
            <w:pPr>
              <w:rPr>
                <w:sz w:val="28"/>
                <w:szCs w:val="36"/>
              </w:rPr>
            </w:pPr>
            <w:r w:rsidRPr="00904D15">
              <w:rPr>
                <w:sz w:val="28"/>
                <w:szCs w:val="36"/>
              </w:rPr>
              <w:t xml:space="preserve">Discussion with the site staff and </w:t>
            </w:r>
            <w:proofErr w:type="gramStart"/>
            <w:r w:rsidRPr="00904D15">
              <w:rPr>
                <w:sz w:val="28"/>
                <w:szCs w:val="36"/>
              </w:rPr>
              <w:t>principle</w:t>
            </w:r>
            <w:proofErr w:type="gramEnd"/>
            <w:r w:rsidRPr="00904D15">
              <w:rPr>
                <w:sz w:val="28"/>
                <w:szCs w:val="36"/>
              </w:rPr>
              <w:t xml:space="preserve"> investigator </w:t>
            </w:r>
            <w:r w:rsidR="00CE5E4E" w:rsidRPr="00904D15">
              <w:rPr>
                <w:sz w:val="28"/>
                <w:szCs w:val="36"/>
              </w:rPr>
              <w:t>on:</w:t>
            </w:r>
          </w:p>
          <w:p w14:paraId="65CB4991" w14:textId="77777777" w:rsidR="008F4D54" w:rsidRPr="00FF7BDC" w:rsidRDefault="008F4D54" w:rsidP="00FF7BDC">
            <w:pPr>
              <w:pStyle w:val="ListParagraph"/>
              <w:numPr>
                <w:ilvl w:val="0"/>
                <w:numId w:val="17"/>
              </w:numPr>
              <w:rPr>
                <w:sz w:val="28"/>
                <w:szCs w:val="36"/>
              </w:rPr>
            </w:pPr>
            <w:r w:rsidRPr="00FF7BDC">
              <w:rPr>
                <w:sz w:val="28"/>
                <w:szCs w:val="36"/>
              </w:rPr>
              <w:t>New issues and unresolved issues from monitoring visit</w:t>
            </w:r>
          </w:p>
          <w:p w14:paraId="42D226B4" w14:textId="77777777" w:rsidR="008F4D54" w:rsidRPr="00FF7BDC" w:rsidRDefault="008F4D54" w:rsidP="00FF7BDC">
            <w:pPr>
              <w:pStyle w:val="ListParagraph"/>
              <w:numPr>
                <w:ilvl w:val="0"/>
                <w:numId w:val="17"/>
              </w:numPr>
              <w:rPr>
                <w:sz w:val="28"/>
                <w:szCs w:val="36"/>
              </w:rPr>
            </w:pPr>
            <w:r w:rsidRPr="00FF7BDC">
              <w:rPr>
                <w:sz w:val="28"/>
                <w:szCs w:val="36"/>
              </w:rPr>
              <w:t>Patient recruitment</w:t>
            </w:r>
          </w:p>
          <w:p w14:paraId="132397DE" w14:textId="77777777" w:rsidR="008F4D54" w:rsidRPr="00FF7BDC" w:rsidRDefault="008F4D54" w:rsidP="00FF7BDC">
            <w:pPr>
              <w:pStyle w:val="ListParagraph"/>
              <w:numPr>
                <w:ilvl w:val="0"/>
                <w:numId w:val="17"/>
              </w:numPr>
              <w:rPr>
                <w:sz w:val="28"/>
                <w:szCs w:val="36"/>
              </w:rPr>
            </w:pPr>
            <w:r w:rsidRPr="00FF7BDC">
              <w:rPr>
                <w:sz w:val="28"/>
                <w:szCs w:val="36"/>
              </w:rPr>
              <w:t>Reminder on SAE reporting requirements and to check status of SAE</w:t>
            </w:r>
            <w:r w:rsidR="00012C93" w:rsidRPr="00FF7BDC">
              <w:rPr>
                <w:sz w:val="28"/>
                <w:szCs w:val="36"/>
              </w:rPr>
              <w:t xml:space="preserve"> (Monitoring Plan Section 7)</w:t>
            </w:r>
          </w:p>
          <w:p w14:paraId="5785D645" w14:textId="77777777" w:rsidR="008F4D54" w:rsidRPr="00FF7BDC" w:rsidRDefault="008F4D54" w:rsidP="00FF7BDC">
            <w:pPr>
              <w:pStyle w:val="ListParagraph"/>
              <w:numPr>
                <w:ilvl w:val="0"/>
                <w:numId w:val="17"/>
              </w:numPr>
              <w:rPr>
                <w:sz w:val="28"/>
                <w:szCs w:val="36"/>
              </w:rPr>
            </w:pPr>
            <w:r w:rsidRPr="00FF7BDC">
              <w:rPr>
                <w:sz w:val="28"/>
                <w:szCs w:val="36"/>
              </w:rPr>
              <w:t>Site’s compliance to protocol</w:t>
            </w:r>
          </w:p>
          <w:p w14:paraId="4479FEDD" w14:textId="77777777" w:rsidR="008F4D54" w:rsidRPr="00FF7BDC" w:rsidRDefault="008F4D54" w:rsidP="00FF7BDC">
            <w:pPr>
              <w:pStyle w:val="ListParagraph"/>
              <w:numPr>
                <w:ilvl w:val="0"/>
                <w:numId w:val="17"/>
              </w:numPr>
              <w:rPr>
                <w:sz w:val="28"/>
                <w:szCs w:val="36"/>
              </w:rPr>
            </w:pPr>
            <w:r w:rsidRPr="00FF7BDC">
              <w:rPr>
                <w:sz w:val="28"/>
                <w:szCs w:val="36"/>
              </w:rPr>
              <w:t>Timing of next visit</w:t>
            </w:r>
          </w:p>
        </w:tc>
        <w:tc>
          <w:tcPr>
            <w:tcW w:w="3038" w:type="dxa"/>
          </w:tcPr>
          <w:p w14:paraId="17335069" w14:textId="77777777" w:rsidR="00831345" w:rsidRPr="00904D15" w:rsidRDefault="00831345" w:rsidP="00451683">
            <w:pPr>
              <w:rPr>
                <w:sz w:val="28"/>
                <w:szCs w:val="36"/>
              </w:rPr>
            </w:pPr>
          </w:p>
        </w:tc>
      </w:tr>
    </w:tbl>
    <w:p w14:paraId="76EAE151" w14:textId="77777777" w:rsidR="00831345" w:rsidRPr="00904D15" w:rsidRDefault="00831345" w:rsidP="00451683">
      <w:pPr>
        <w:spacing w:after="0" w:line="240" w:lineRule="auto"/>
        <w:rPr>
          <w:sz w:val="28"/>
          <w:szCs w:val="36"/>
        </w:rPr>
      </w:pPr>
    </w:p>
    <w:p w14:paraId="2BD2E3B4" w14:textId="54F71028" w:rsidR="008F4D54" w:rsidRDefault="008F4D54" w:rsidP="00451683">
      <w:pPr>
        <w:spacing w:after="0" w:line="240" w:lineRule="auto"/>
        <w:rPr>
          <w:sz w:val="28"/>
          <w:szCs w:val="36"/>
        </w:rPr>
      </w:pPr>
      <w:r w:rsidRPr="00904D15">
        <w:rPr>
          <w:sz w:val="28"/>
          <w:szCs w:val="36"/>
        </w:rPr>
        <w:lastRenderedPageBreak/>
        <w:t xml:space="preserve">The Monitor will be responsible for reviewing the management of the IMP at investigator sites, </w:t>
      </w:r>
      <w:proofErr w:type="gramStart"/>
      <w:r w:rsidRPr="00904D15">
        <w:rPr>
          <w:sz w:val="28"/>
          <w:szCs w:val="36"/>
        </w:rPr>
        <w:t>including;</w:t>
      </w:r>
      <w:proofErr w:type="gramEnd"/>
    </w:p>
    <w:p w14:paraId="2533AF31" w14:textId="77777777" w:rsidR="00FF7BDC" w:rsidRPr="00904D15" w:rsidRDefault="00FF7BDC" w:rsidP="00451683">
      <w:pPr>
        <w:spacing w:after="0" w:line="240" w:lineRule="auto"/>
        <w:rPr>
          <w:sz w:val="28"/>
          <w:szCs w:val="36"/>
        </w:rPr>
      </w:pPr>
    </w:p>
    <w:tbl>
      <w:tblPr>
        <w:tblStyle w:val="TableGrid"/>
        <w:tblW w:w="0" w:type="auto"/>
        <w:tblLook w:val="04A0" w:firstRow="1" w:lastRow="0" w:firstColumn="1" w:lastColumn="0" w:noHBand="0" w:noVBand="1"/>
      </w:tblPr>
      <w:tblGrid>
        <w:gridCol w:w="6039"/>
        <w:gridCol w:w="2977"/>
      </w:tblGrid>
      <w:tr w:rsidR="004B064C" w:rsidRPr="00904D15" w14:paraId="28B53F0F" w14:textId="77777777" w:rsidTr="004B064C">
        <w:tc>
          <w:tcPr>
            <w:tcW w:w="6204" w:type="dxa"/>
          </w:tcPr>
          <w:p w14:paraId="54762CDB" w14:textId="77777777" w:rsidR="004B064C" w:rsidRPr="00904D15" w:rsidRDefault="004B064C" w:rsidP="00451683">
            <w:pPr>
              <w:rPr>
                <w:b/>
                <w:sz w:val="28"/>
                <w:szCs w:val="36"/>
              </w:rPr>
            </w:pPr>
            <w:r w:rsidRPr="00904D15">
              <w:rPr>
                <w:b/>
                <w:sz w:val="28"/>
                <w:szCs w:val="36"/>
              </w:rPr>
              <w:t>Activity</w:t>
            </w:r>
          </w:p>
        </w:tc>
        <w:tc>
          <w:tcPr>
            <w:tcW w:w="3038" w:type="dxa"/>
          </w:tcPr>
          <w:p w14:paraId="54A3BDCD" w14:textId="77777777" w:rsidR="004B064C" w:rsidRPr="00904D15" w:rsidRDefault="004B064C" w:rsidP="00451683">
            <w:pPr>
              <w:rPr>
                <w:b/>
                <w:sz w:val="28"/>
                <w:szCs w:val="36"/>
              </w:rPr>
            </w:pPr>
            <w:r w:rsidRPr="00904D15">
              <w:rPr>
                <w:b/>
                <w:sz w:val="28"/>
                <w:szCs w:val="36"/>
              </w:rPr>
              <w:t>Comments</w:t>
            </w:r>
          </w:p>
        </w:tc>
      </w:tr>
      <w:tr w:rsidR="004B064C" w:rsidRPr="00904D15" w14:paraId="7FE58E4C" w14:textId="77777777" w:rsidTr="004B064C">
        <w:tc>
          <w:tcPr>
            <w:tcW w:w="6204" w:type="dxa"/>
          </w:tcPr>
          <w:p w14:paraId="4C40F745" w14:textId="7FB30533" w:rsidR="004B064C" w:rsidRPr="00904D15" w:rsidRDefault="004B064C">
            <w:pPr>
              <w:rPr>
                <w:sz w:val="28"/>
                <w:szCs w:val="36"/>
              </w:rPr>
            </w:pPr>
            <w:r w:rsidRPr="00904D15">
              <w:rPr>
                <w:sz w:val="28"/>
                <w:szCs w:val="36"/>
              </w:rPr>
              <w:t>Review storage conditions of the IMP including review of the temperature log,</w:t>
            </w:r>
            <w:r w:rsidR="0030020C">
              <w:rPr>
                <w:sz w:val="28"/>
                <w:szCs w:val="36"/>
              </w:rPr>
              <w:t xml:space="preserve"> equipment calibrations</w:t>
            </w:r>
            <w:r w:rsidRPr="00904D15">
              <w:rPr>
                <w:sz w:val="28"/>
                <w:szCs w:val="36"/>
              </w:rPr>
              <w:t xml:space="preserve"> and immediate reporting to </w:t>
            </w:r>
            <w:r w:rsidR="00D466B6">
              <w:rPr>
                <w:sz w:val="28"/>
                <w:szCs w:val="36"/>
              </w:rPr>
              <w:t>product manufacturer and sponsor</w:t>
            </w:r>
            <w:r w:rsidR="00D466B6" w:rsidRPr="00904D15">
              <w:rPr>
                <w:sz w:val="28"/>
                <w:szCs w:val="36"/>
              </w:rPr>
              <w:t xml:space="preserve"> </w:t>
            </w:r>
            <w:r w:rsidRPr="00904D15">
              <w:rPr>
                <w:sz w:val="28"/>
                <w:szCs w:val="36"/>
              </w:rPr>
              <w:t>of any excursions</w:t>
            </w:r>
          </w:p>
        </w:tc>
        <w:tc>
          <w:tcPr>
            <w:tcW w:w="3038" w:type="dxa"/>
          </w:tcPr>
          <w:p w14:paraId="735ADD37" w14:textId="77777777" w:rsidR="004B064C" w:rsidRPr="00904D15" w:rsidRDefault="004B064C" w:rsidP="00451683">
            <w:pPr>
              <w:rPr>
                <w:sz w:val="28"/>
                <w:szCs w:val="36"/>
              </w:rPr>
            </w:pPr>
          </w:p>
        </w:tc>
      </w:tr>
      <w:tr w:rsidR="004B064C" w:rsidRPr="00904D15" w14:paraId="5CE40E6E" w14:textId="77777777" w:rsidTr="004B064C">
        <w:tc>
          <w:tcPr>
            <w:tcW w:w="6204" w:type="dxa"/>
          </w:tcPr>
          <w:p w14:paraId="2490FB9D" w14:textId="77777777" w:rsidR="004B064C" w:rsidRPr="00904D15" w:rsidRDefault="004B064C" w:rsidP="00451683">
            <w:pPr>
              <w:rPr>
                <w:sz w:val="28"/>
                <w:szCs w:val="36"/>
              </w:rPr>
            </w:pPr>
            <w:r w:rsidRPr="00904D15">
              <w:rPr>
                <w:sz w:val="28"/>
                <w:szCs w:val="36"/>
              </w:rPr>
              <w:t>Reconcile the IMP supply available at the pharmacy against the inventory and subject accountability logs</w:t>
            </w:r>
          </w:p>
        </w:tc>
        <w:tc>
          <w:tcPr>
            <w:tcW w:w="3038" w:type="dxa"/>
          </w:tcPr>
          <w:p w14:paraId="69116F34" w14:textId="77777777" w:rsidR="004B064C" w:rsidRPr="00904D15" w:rsidRDefault="004B064C" w:rsidP="00451683">
            <w:pPr>
              <w:rPr>
                <w:sz w:val="28"/>
                <w:szCs w:val="36"/>
              </w:rPr>
            </w:pPr>
          </w:p>
        </w:tc>
      </w:tr>
      <w:tr w:rsidR="004B064C" w:rsidRPr="00904D15" w14:paraId="1A9F17B1" w14:textId="77777777" w:rsidTr="004B064C">
        <w:tc>
          <w:tcPr>
            <w:tcW w:w="6204" w:type="dxa"/>
          </w:tcPr>
          <w:p w14:paraId="340A8B6C" w14:textId="27E6866D" w:rsidR="004B064C" w:rsidRPr="00904D15" w:rsidRDefault="004B064C" w:rsidP="00451683">
            <w:pPr>
              <w:rPr>
                <w:sz w:val="28"/>
                <w:szCs w:val="36"/>
              </w:rPr>
            </w:pPr>
            <w:r w:rsidRPr="00904D15">
              <w:rPr>
                <w:sz w:val="28"/>
                <w:szCs w:val="36"/>
              </w:rPr>
              <w:t>Review any new IMP shipment documentation</w:t>
            </w:r>
            <w:r w:rsidR="00B507C0">
              <w:rPr>
                <w:sz w:val="28"/>
                <w:szCs w:val="36"/>
              </w:rPr>
              <w:t xml:space="preserve"> (including QP Release Certificates)</w:t>
            </w:r>
          </w:p>
        </w:tc>
        <w:tc>
          <w:tcPr>
            <w:tcW w:w="3038" w:type="dxa"/>
          </w:tcPr>
          <w:p w14:paraId="13937292" w14:textId="77777777" w:rsidR="004B064C" w:rsidRPr="00904D15" w:rsidRDefault="004B064C" w:rsidP="00451683">
            <w:pPr>
              <w:rPr>
                <w:sz w:val="28"/>
                <w:szCs w:val="36"/>
              </w:rPr>
            </w:pPr>
          </w:p>
        </w:tc>
      </w:tr>
      <w:tr w:rsidR="004B064C" w:rsidRPr="00904D15" w14:paraId="5D14984E" w14:textId="77777777" w:rsidTr="004B064C">
        <w:tc>
          <w:tcPr>
            <w:tcW w:w="6204" w:type="dxa"/>
          </w:tcPr>
          <w:p w14:paraId="645CB42B" w14:textId="2ECBF595" w:rsidR="004B064C" w:rsidRPr="00904D15" w:rsidRDefault="004B064C" w:rsidP="00FD033E">
            <w:pPr>
              <w:rPr>
                <w:sz w:val="28"/>
                <w:szCs w:val="36"/>
              </w:rPr>
            </w:pPr>
            <w:r w:rsidRPr="00904D15">
              <w:rPr>
                <w:sz w:val="28"/>
                <w:szCs w:val="36"/>
              </w:rPr>
              <w:t xml:space="preserve">Review of the relevant section of the </w:t>
            </w:r>
            <w:r w:rsidR="00FD033E">
              <w:rPr>
                <w:sz w:val="28"/>
                <w:szCs w:val="36"/>
              </w:rPr>
              <w:t>ISF</w:t>
            </w:r>
            <w:r w:rsidRPr="00904D15">
              <w:rPr>
                <w:sz w:val="28"/>
                <w:szCs w:val="36"/>
              </w:rPr>
              <w:t xml:space="preserve"> for IMP management/ Pharmacy folder</w:t>
            </w:r>
          </w:p>
        </w:tc>
        <w:tc>
          <w:tcPr>
            <w:tcW w:w="3038" w:type="dxa"/>
          </w:tcPr>
          <w:p w14:paraId="5378D1C7" w14:textId="77777777" w:rsidR="004B064C" w:rsidRPr="00904D15" w:rsidRDefault="004B064C" w:rsidP="00451683">
            <w:pPr>
              <w:rPr>
                <w:sz w:val="28"/>
                <w:szCs w:val="36"/>
              </w:rPr>
            </w:pPr>
          </w:p>
        </w:tc>
      </w:tr>
    </w:tbl>
    <w:p w14:paraId="3A2AB4F2" w14:textId="646EFA9F" w:rsidR="007E182E" w:rsidRPr="00904D15" w:rsidRDefault="007E182E" w:rsidP="00451683">
      <w:pPr>
        <w:spacing w:after="0" w:line="240" w:lineRule="auto"/>
        <w:rPr>
          <w:sz w:val="28"/>
          <w:szCs w:val="36"/>
        </w:rPr>
      </w:pPr>
    </w:p>
    <w:p w14:paraId="4D6655C5" w14:textId="77777777" w:rsidR="004B064C" w:rsidRPr="00904D15" w:rsidRDefault="004B064C" w:rsidP="00FF7BDC">
      <w:pPr>
        <w:spacing w:after="0" w:line="240" w:lineRule="auto"/>
        <w:jc w:val="both"/>
        <w:rPr>
          <w:sz w:val="28"/>
          <w:szCs w:val="36"/>
          <w:u w:val="single"/>
        </w:rPr>
      </w:pPr>
      <w:r w:rsidRPr="00904D15">
        <w:rPr>
          <w:sz w:val="28"/>
          <w:szCs w:val="36"/>
          <w:u w:val="single"/>
        </w:rPr>
        <w:t>Site Close Out Visit</w:t>
      </w:r>
    </w:p>
    <w:p w14:paraId="69F5572E" w14:textId="38F00795" w:rsidR="004B6A22" w:rsidRDefault="00FC186E" w:rsidP="00FF7BDC">
      <w:pPr>
        <w:spacing w:after="0" w:line="240" w:lineRule="auto"/>
        <w:jc w:val="both"/>
        <w:rPr>
          <w:sz w:val="28"/>
          <w:szCs w:val="36"/>
        </w:rPr>
      </w:pPr>
      <w:r w:rsidRPr="00904D15">
        <w:rPr>
          <w:sz w:val="28"/>
          <w:szCs w:val="36"/>
        </w:rPr>
        <w:t xml:space="preserve">A COV will be performed after the trial has been completed (or </w:t>
      </w:r>
      <w:r w:rsidR="00504107">
        <w:rPr>
          <w:sz w:val="28"/>
          <w:szCs w:val="36"/>
        </w:rPr>
        <w:t xml:space="preserve">if the study has </w:t>
      </w:r>
      <w:r w:rsidR="007B03A7">
        <w:rPr>
          <w:sz w:val="28"/>
          <w:szCs w:val="36"/>
        </w:rPr>
        <w:t>terminated early</w:t>
      </w:r>
      <w:r w:rsidR="006A778B">
        <w:rPr>
          <w:sz w:val="28"/>
          <w:szCs w:val="36"/>
        </w:rPr>
        <w:t xml:space="preserve">). The </w:t>
      </w:r>
      <w:r w:rsidR="00532072">
        <w:rPr>
          <w:sz w:val="28"/>
          <w:szCs w:val="36"/>
        </w:rPr>
        <w:t xml:space="preserve">Trial </w:t>
      </w:r>
      <w:r w:rsidR="006A778B">
        <w:rPr>
          <w:sz w:val="28"/>
          <w:szCs w:val="36"/>
        </w:rPr>
        <w:t>M</w:t>
      </w:r>
      <w:r w:rsidRPr="00904D15">
        <w:rPr>
          <w:sz w:val="28"/>
          <w:szCs w:val="36"/>
        </w:rPr>
        <w:t xml:space="preserve">onitor will arrange the visit at a convenient date and time with the site staff and notify them in writing. </w:t>
      </w:r>
      <w:r w:rsidR="00876151" w:rsidRPr="00904D15">
        <w:rPr>
          <w:sz w:val="28"/>
          <w:szCs w:val="36"/>
        </w:rPr>
        <w:t>At sites which are not part of the Imperial College Healthcare Trust the delegated monitor will need to perform the close out visits.</w:t>
      </w:r>
    </w:p>
    <w:p w14:paraId="041E8024" w14:textId="77777777" w:rsidR="00012C93" w:rsidRDefault="00012C93" w:rsidP="00FF7BDC">
      <w:pPr>
        <w:spacing w:after="0" w:line="240" w:lineRule="auto"/>
        <w:jc w:val="both"/>
        <w:rPr>
          <w:sz w:val="28"/>
          <w:szCs w:val="36"/>
        </w:rPr>
      </w:pPr>
    </w:p>
    <w:p w14:paraId="6299A0EC" w14:textId="6BA643FC" w:rsidR="00504107" w:rsidRDefault="00012C93" w:rsidP="00FF7BDC">
      <w:pPr>
        <w:spacing w:after="0" w:line="240" w:lineRule="auto"/>
        <w:jc w:val="both"/>
        <w:rPr>
          <w:sz w:val="28"/>
          <w:szCs w:val="36"/>
        </w:rPr>
      </w:pPr>
      <w:r>
        <w:rPr>
          <w:sz w:val="28"/>
          <w:szCs w:val="36"/>
        </w:rPr>
        <w:t xml:space="preserve">The COV will comprise of </w:t>
      </w:r>
      <w:r w:rsidR="001275B4">
        <w:rPr>
          <w:sz w:val="28"/>
          <w:szCs w:val="36"/>
        </w:rPr>
        <w:t>full</w:t>
      </w:r>
      <w:r w:rsidR="004A033C">
        <w:rPr>
          <w:sz w:val="28"/>
          <w:szCs w:val="36"/>
        </w:rPr>
        <w:t xml:space="preserve"> site file review and source data verification</w:t>
      </w:r>
      <w:r>
        <w:rPr>
          <w:sz w:val="28"/>
          <w:szCs w:val="36"/>
        </w:rPr>
        <w:t xml:space="preserve">. It will also include ensuring that all listed actions from </w:t>
      </w:r>
      <w:r w:rsidR="00504107">
        <w:rPr>
          <w:sz w:val="28"/>
          <w:szCs w:val="36"/>
        </w:rPr>
        <w:t xml:space="preserve">previous </w:t>
      </w:r>
      <w:r>
        <w:rPr>
          <w:sz w:val="28"/>
          <w:szCs w:val="36"/>
        </w:rPr>
        <w:t>monitoring visits are resolved.</w:t>
      </w:r>
      <w:r w:rsidR="00504107">
        <w:rPr>
          <w:sz w:val="28"/>
          <w:szCs w:val="36"/>
        </w:rPr>
        <w:t xml:space="preserve"> The monitor will ensure data entry is complete and that all outstanding queries are resolved.</w:t>
      </w:r>
    </w:p>
    <w:p w14:paraId="648B1CEC" w14:textId="77777777" w:rsidR="006D2576" w:rsidRDefault="006D2576" w:rsidP="00FF7BDC">
      <w:pPr>
        <w:spacing w:after="0" w:line="240" w:lineRule="auto"/>
        <w:jc w:val="both"/>
        <w:rPr>
          <w:sz w:val="28"/>
          <w:szCs w:val="36"/>
        </w:rPr>
      </w:pPr>
    </w:p>
    <w:p w14:paraId="2126A54B" w14:textId="47E165AC" w:rsidR="00012C93" w:rsidRDefault="00504107" w:rsidP="00FF7BDC">
      <w:pPr>
        <w:spacing w:after="0" w:line="240" w:lineRule="auto"/>
        <w:jc w:val="both"/>
        <w:rPr>
          <w:sz w:val="28"/>
          <w:szCs w:val="36"/>
        </w:rPr>
      </w:pPr>
      <w:r>
        <w:rPr>
          <w:sz w:val="28"/>
          <w:szCs w:val="36"/>
        </w:rPr>
        <w:t xml:space="preserve">The pharmacy file will also be </w:t>
      </w:r>
      <w:r w:rsidR="00CE5E4E">
        <w:rPr>
          <w:sz w:val="28"/>
          <w:szCs w:val="36"/>
        </w:rPr>
        <w:t>closed,</w:t>
      </w:r>
      <w:r>
        <w:rPr>
          <w:sz w:val="28"/>
          <w:szCs w:val="36"/>
        </w:rPr>
        <w:t xml:space="preserve"> and a final accountability of IMP stock and returns will be conducted. Destruction of any remaining IMP will need to be approved by the CI/PI.</w:t>
      </w:r>
    </w:p>
    <w:p w14:paraId="2D064C74" w14:textId="77777777" w:rsidR="006D2576" w:rsidRDefault="006D2576" w:rsidP="00FF7BDC">
      <w:pPr>
        <w:spacing w:after="0" w:line="240" w:lineRule="auto"/>
        <w:jc w:val="both"/>
        <w:rPr>
          <w:sz w:val="28"/>
          <w:szCs w:val="36"/>
        </w:rPr>
      </w:pPr>
    </w:p>
    <w:p w14:paraId="6D1E206C" w14:textId="5E72F342" w:rsidR="00504107" w:rsidRPr="00904D15" w:rsidRDefault="00504107" w:rsidP="00FF7BDC">
      <w:pPr>
        <w:spacing w:after="0" w:line="240" w:lineRule="auto"/>
        <w:jc w:val="both"/>
        <w:rPr>
          <w:sz w:val="28"/>
          <w:szCs w:val="36"/>
        </w:rPr>
      </w:pPr>
      <w:r>
        <w:rPr>
          <w:sz w:val="28"/>
          <w:szCs w:val="36"/>
        </w:rPr>
        <w:t xml:space="preserve">The trial monitor will discuss </w:t>
      </w:r>
      <w:r w:rsidR="00FF65A3">
        <w:rPr>
          <w:sz w:val="28"/>
          <w:szCs w:val="36"/>
        </w:rPr>
        <w:t>results reporting</w:t>
      </w:r>
      <w:r>
        <w:rPr>
          <w:sz w:val="28"/>
          <w:szCs w:val="36"/>
        </w:rPr>
        <w:t xml:space="preserve"> requirements with the study </w:t>
      </w:r>
      <w:r w:rsidR="00FF65A3">
        <w:rPr>
          <w:sz w:val="28"/>
          <w:szCs w:val="36"/>
        </w:rPr>
        <w:t>team and</w:t>
      </w:r>
      <w:r>
        <w:rPr>
          <w:sz w:val="28"/>
          <w:szCs w:val="36"/>
        </w:rPr>
        <w:t xml:space="preserve"> </w:t>
      </w:r>
      <w:proofErr w:type="gramStart"/>
      <w:r>
        <w:rPr>
          <w:sz w:val="28"/>
          <w:szCs w:val="36"/>
        </w:rPr>
        <w:t>provide assistance</w:t>
      </w:r>
      <w:proofErr w:type="gramEnd"/>
      <w:r>
        <w:rPr>
          <w:sz w:val="28"/>
          <w:szCs w:val="36"/>
        </w:rPr>
        <w:t xml:space="preserve"> </w:t>
      </w:r>
      <w:r w:rsidR="00FF65A3">
        <w:rPr>
          <w:sz w:val="28"/>
          <w:szCs w:val="36"/>
        </w:rPr>
        <w:t>with results reporting where needed</w:t>
      </w:r>
      <w:r>
        <w:rPr>
          <w:sz w:val="28"/>
          <w:szCs w:val="36"/>
        </w:rPr>
        <w:t xml:space="preserve">. </w:t>
      </w:r>
      <w:bookmarkStart w:id="0" w:name="_Hlk8122859"/>
      <w:r w:rsidR="00FF65A3">
        <w:rPr>
          <w:sz w:val="28"/>
          <w:szCs w:val="36"/>
        </w:rPr>
        <w:t>Results</w:t>
      </w:r>
      <w:r>
        <w:rPr>
          <w:sz w:val="28"/>
          <w:szCs w:val="36"/>
        </w:rPr>
        <w:t xml:space="preserve"> upload to EudraC</w:t>
      </w:r>
      <w:r w:rsidR="001275B4">
        <w:rPr>
          <w:sz w:val="28"/>
          <w:szCs w:val="36"/>
        </w:rPr>
        <w:t>T</w:t>
      </w:r>
      <w:r w:rsidR="00FF65A3">
        <w:rPr>
          <w:sz w:val="28"/>
          <w:szCs w:val="36"/>
        </w:rPr>
        <w:t xml:space="preserve"> and clinicaltrials.gov</w:t>
      </w:r>
      <w:r>
        <w:rPr>
          <w:sz w:val="28"/>
          <w:szCs w:val="36"/>
        </w:rPr>
        <w:t xml:space="preserve"> will be </w:t>
      </w:r>
      <w:r w:rsidR="00FF65A3">
        <w:rPr>
          <w:sz w:val="28"/>
          <w:szCs w:val="36"/>
        </w:rPr>
        <w:t>the responsibility of</w:t>
      </w:r>
      <w:r>
        <w:rPr>
          <w:sz w:val="28"/>
          <w:szCs w:val="36"/>
        </w:rPr>
        <w:t xml:space="preserve"> the study team</w:t>
      </w:r>
      <w:r w:rsidR="00FF65A3">
        <w:rPr>
          <w:sz w:val="28"/>
          <w:szCs w:val="36"/>
        </w:rPr>
        <w:t xml:space="preserve"> and must be completed as per regulatory requirement</w:t>
      </w:r>
      <w:r>
        <w:rPr>
          <w:sz w:val="28"/>
          <w:szCs w:val="36"/>
        </w:rPr>
        <w:t>.</w:t>
      </w:r>
      <w:bookmarkEnd w:id="0"/>
      <w:r w:rsidR="00FF65A3">
        <w:rPr>
          <w:sz w:val="28"/>
          <w:szCs w:val="36"/>
        </w:rPr>
        <w:t xml:space="preserve"> The clinical study report must also be submitted to the REC and MHRA via email by the study team.</w:t>
      </w:r>
    </w:p>
    <w:p w14:paraId="285852C6" w14:textId="1BB1E19E" w:rsidR="00FF65A3" w:rsidRDefault="00FC186E" w:rsidP="006D2576">
      <w:pPr>
        <w:spacing w:after="0" w:line="240" w:lineRule="auto"/>
        <w:jc w:val="both"/>
        <w:rPr>
          <w:sz w:val="28"/>
          <w:szCs w:val="36"/>
        </w:rPr>
      </w:pPr>
      <w:r w:rsidRPr="00904D15">
        <w:rPr>
          <w:sz w:val="28"/>
          <w:szCs w:val="36"/>
        </w:rPr>
        <w:lastRenderedPageBreak/>
        <w:t>A Site COV report will be written to record the topics covered and any issues raised</w:t>
      </w:r>
      <w:r w:rsidR="00504107">
        <w:rPr>
          <w:sz w:val="28"/>
          <w:szCs w:val="36"/>
        </w:rPr>
        <w:t xml:space="preserve"> during the visit.</w:t>
      </w:r>
      <w:r w:rsidRPr="00904D15">
        <w:rPr>
          <w:sz w:val="28"/>
          <w:szCs w:val="36"/>
        </w:rPr>
        <w:t xml:space="preserve"> </w:t>
      </w:r>
      <w:r w:rsidR="00504107">
        <w:rPr>
          <w:sz w:val="28"/>
          <w:szCs w:val="36"/>
        </w:rPr>
        <w:t>T</w:t>
      </w:r>
      <w:r w:rsidRPr="00904D15">
        <w:rPr>
          <w:sz w:val="28"/>
          <w:szCs w:val="36"/>
        </w:rPr>
        <w:t xml:space="preserve">he report will be approved by the clinical </w:t>
      </w:r>
      <w:r w:rsidR="00012C93">
        <w:rPr>
          <w:sz w:val="28"/>
          <w:szCs w:val="36"/>
        </w:rPr>
        <w:t>trial manager</w:t>
      </w:r>
      <w:r w:rsidR="00504107">
        <w:rPr>
          <w:sz w:val="28"/>
          <w:szCs w:val="36"/>
        </w:rPr>
        <w:t xml:space="preserve"> and once</w:t>
      </w:r>
      <w:r w:rsidR="00012C93">
        <w:rPr>
          <w:sz w:val="28"/>
          <w:szCs w:val="36"/>
        </w:rPr>
        <w:t xml:space="preserve"> finalised</w:t>
      </w:r>
      <w:r w:rsidR="00504107">
        <w:rPr>
          <w:sz w:val="28"/>
          <w:szCs w:val="36"/>
        </w:rPr>
        <w:t>,</w:t>
      </w:r>
      <w:r w:rsidR="006A778B">
        <w:rPr>
          <w:sz w:val="28"/>
          <w:szCs w:val="36"/>
        </w:rPr>
        <w:t xml:space="preserve"> the </w:t>
      </w:r>
      <w:r w:rsidR="00532072">
        <w:rPr>
          <w:sz w:val="28"/>
          <w:szCs w:val="36"/>
        </w:rPr>
        <w:t xml:space="preserve">Trial </w:t>
      </w:r>
      <w:r w:rsidR="006A778B">
        <w:rPr>
          <w:sz w:val="28"/>
          <w:szCs w:val="36"/>
        </w:rPr>
        <w:t>M</w:t>
      </w:r>
      <w:r w:rsidRPr="00904D15">
        <w:rPr>
          <w:sz w:val="28"/>
          <w:szCs w:val="36"/>
        </w:rPr>
        <w:t xml:space="preserve">onitor will </w:t>
      </w:r>
      <w:proofErr w:type="gramStart"/>
      <w:r w:rsidRPr="00904D15">
        <w:rPr>
          <w:sz w:val="28"/>
          <w:szCs w:val="36"/>
        </w:rPr>
        <w:t>make arrangements</w:t>
      </w:r>
      <w:proofErr w:type="gramEnd"/>
      <w:r w:rsidRPr="00904D15">
        <w:rPr>
          <w:sz w:val="28"/>
          <w:szCs w:val="36"/>
        </w:rPr>
        <w:t xml:space="preserve"> with the trial team for reconciliation of the ISF and </w:t>
      </w:r>
      <w:r w:rsidR="00FF7BDC" w:rsidRPr="00904D15">
        <w:rPr>
          <w:sz w:val="28"/>
          <w:szCs w:val="36"/>
        </w:rPr>
        <w:t>PSF and</w:t>
      </w:r>
      <w:r w:rsidRPr="00904D15">
        <w:rPr>
          <w:sz w:val="28"/>
          <w:szCs w:val="36"/>
        </w:rPr>
        <w:t xml:space="preserve"> archiving of the </w:t>
      </w:r>
      <w:r w:rsidR="00012C93">
        <w:rPr>
          <w:sz w:val="28"/>
          <w:szCs w:val="36"/>
        </w:rPr>
        <w:t>Trial Master Files</w:t>
      </w:r>
      <w:r w:rsidRPr="00904D15">
        <w:rPr>
          <w:sz w:val="28"/>
          <w:szCs w:val="36"/>
        </w:rPr>
        <w:t xml:space="preserve"> can be performed.</w:t>
      </w:r>
    </w:p>
    <w:p w14:paraId="120429A1" w14:textId="77777777" w:rsidR="00701439" w:rsidRPr="00904D15" w:rsidRDefault="00701439" w:rsidP="00451683">
      <w:pPr>
        <w:spacing w:after="0" w:line="240" w:lineRule="auto"/>
        <w:rPr>
          <w:sz w:val="28"/>
          <w:szCs w:val="36"/>
        </w:rPr>
      </w:pPr>
    </w:p>
    <w:p w14:paraId="47C7015B" w14:textId="77777777" w:rsidR="00C770AA" w:rsidRDefault="00C770AA" w:rsidP="00E552F7">
      <w:pPr>
        <w:pStyle w:val="ListParagraph"/>
        <w:numPr>
          <w:ilvl w:val="0"/>
          <w:numId w:val="2"/>
        </w:numPr>
        <w:spacing w:after="0" w:line="240" w:lineRule="auto"/>
        <w:rPr>
          <w:color w:val="4F81BD" w:themeColor="accent1"/>
          <w:sz w:val="36"/>
          <w:szCs w:val="36"/>
        </w:rPr>
      </w:pPr>
      <w:r>
        <w:rPr>
          <w:color w:val="4F81BD" w:themeColor="accent1"/>
          <w:sz w:val="36"/>
          <w:szCs w:val="36"/>
        </w:rPr>
        <w:t>Reporting Timelines</w:t>
      </w:r>
    </w:p>
    <w:p w14:paraId="388BE690" w14:textId="77777777" w:rsidR="00C770AA" w:rsidRPr="00FF65A3" w:rsidRDefault="00C770AA" w:rsidP="00C770AA">
      <w:pPr>
        <w:spacing w:after="0" w:line="240" w:lineRule="auto"/>
        <w:rPr>
          <w:color w:val="4F81BD" w:themeColor="accent1"/>
          <w:sz w:val="28"/>
          <w:szCs w:val="36"/>
        </w:rPr>
      </w:pPr>
    </w:p>
    <w:p w14:paraId="6A18E85E" w14:textId="77777777" w:rsidR="00C770AA" w:rsidRPr="00C770AA" w:rsidRDefault="00C770AA" w:rsidP="006D2576">
      <w:pPr>
        <w:spacing w:after="0" w:line="240" w:lineRule="auto"/>
        <w:jc w:val="both"/>
        <w:rPr>
          <w:sz w:val="28"/>
          <w:szCs w:val="36"/>
        </w:rPr>
      </w:pPr>
      <w:r>
        <w:rPr>
          <w:sz w:val="28"/>
          <w:szCs w:val="36"/>
        </w:rPr>
        <w:t xml:space="preserve">After </w:t>
      </w:r>
      <w:r w:rsidR="00012C93">
        <w:rPr>
          <w:sz w:val="28"/>
          <w:szCs w:val="36"/>
        </w:rPr>
        <w:t>a</w:t>
      </w:r>
      <w:r>
        <w:rPr>
          <w:sz w:val="28"/>
          <w:szCs w:val="36"/>
        </w:rPr>
        <w:t xml:space="preserve"> monitoring visit the </w:t>
      </w:r>
      <w:r w:rsidR="00532072">
        <w:rPr>
          <w:sz w:val="28"/>
          <w:szCs w:val="36"/>
        </w:rPr>
        <w:t xml:space="preserve">Trial </w:t>
      </w:r>
      <w:r>
        <w:rPr>
          <w:sz w:val="28"/>
          <w:szCs w:val="36"/>
        </w:rPr>
        <w:t xml:space="preserve">monitor will write the report within 2 weeks of the visit, </w:t>
      </w:r>
      <w:r w:rsidR="006A778B">
        <w:rPr>
          <w:sz w:val="28"/>
          <w:szCs w:val="36"/>
        </w:rPr>
        <w:t xml:space="preserve">and </w:t>
      </w:r>
      <w:r>
        <w:rPr>
          <w:sz w:val="28"/>
          <w:szCs w:val="36"/>
        </w:rPr>
        <w:t>the report will be reviewed by the Clinical Trial Manage</w:t>
      </w:r>
      <w:r w:rsidR="006A778B">
        <w:rPr>
          <w:sz w:val="28"/>
          <w:szCs w:val="36"/>
        </w:rPr>
        <w:t xml:space="preserve">r. The </w:t>
      </w:r>
      <w:r w:rsidR="00532072">
        <w:rPr>
          <w:sz w:val="28"/>
          <w:szCs w:val="36"/>
        </w:rPr>
        <w:t xml:space="preserve">Trial </w:t>
      </w:r>
      <w:r w:rsidR="006A778B">
        <w:rPr>
          <w:sz w:val="28"/>
          <w:szCs w:val="36"/>
        </w:rPr>
        <w:t>monitor will send the</w:t>
      </w:r>
      <w:r>
        <w:rPr>
          <w:sz w:val="28"/>
          <w:szCs w:val="36"/>
        </w:rPr>
        <w:t xml:space="preserve"> finalised report to the PI and the study team within 1 month (maximum) of completing the visit. The PI will have 28 days to respond to the actions within the report and return a wet ink signed copy via post or email attachment. Should the PI or study team require more time to resolve the required actions </w:t>
      </w:r>
      <w:r w:rsidR="00012C93">
        <w:rPr>
          <w:sz w:val="28"/>
          <w:szCs w:val="36"/>
        </w:rPr>
        <w:t>to</w:t>
      </w:r>
      <w:r>
        <w:rPr>
          <w:sz w:val="28"/>
          <w:szCs w:val="36"/>
        </w:rPr>
        <w:t xml:space="preserve"> complete the report</w:t>
      </w:r>
      <w:r w:rsidR="00012C93">
        <w:rPr>
          <w:sz w:val="28"/>
          <w:szCs w:val="36"/>
        </w:rPr>
        <w:t>,</w:t>
      </w:r>
      <w:r>
        <w:rPr>
          <w:sz w:val="28"/>
          <w:szCs w:val="36"/>
        </w:rPr>
        <w:t xml:space="preserve"> they should contact the </w:t>
      </w:r>
      <w:r w:rsidR="00532072">
        <w:rPr>
          <w:sz w:val="28"/>
          <w:szCs w:val="36"/>
        </w:rPr>
        <w:t>Trial M</w:t>
      </w:r>
      <w:r w:rsidR="00DE32AE">
        <w:rPr>
          <w:sz w:val="28"/>
          <w:szCs w:val="36"/>
        </w:rPr>
        <w:t xml:space="preserve">onitor to request more time to </w:t>
      </w:r>
      <w:r w:rsidR="00012C93">
        <w:rPr>
          <w:sz w:val="28"/>
          <w:szCs w:val="36"/>
        </w:rPr>
        <w:t>do so</w:t>
      </w:r>
      <w:r w:rsidR="00DE32AE">
        <w:rPr>
          <w:sz w:val="28"/>
          <w:szCs w:val="36"/>
        </w:rPr>
        <w:t>.</w:t>
      </w:r>
    </w:p>
    <w:p w14:paraId="41171F5C" w14:textId="77777777" w:rsidR="00C00555" w:rsidRPr="00C770AA" w:rsidRDefault="00C00555" w:rsidP="00C770AA">
      <w:pPr>
        <w:spacing w:after="0" w:line="240" w:lineRule="auto"/>
        <w:rPr>
          <w:color w:val="4F81BD" w:themeColor="accent1"/>
          <w:sz w:val="36"/>
          <w:szCs w:val="36"/>
        </w:rPr>
      </w:pPr>
    </w:p>
    <w:p w14:paraId="2F1AEAD5" w14:textId="77777777" w:rsidR="00DB3898" w:rsidRPr="00904D15" w:rsidRDefault="00DB3898" w:rsidP="00E552F7">
      <w:pPr>
        <w:pStyle w:val="ListParagraph"/>
        <w:numPr>
          <w:ilvl w:val="0"/>
          <w:numId w:val="2"/>
        </w:numPr>
        <w:spacing w:after="0" w:line="240" w:lineRule="auto"/>
        <w:rPr>
          <w:color w:val="4F81BD" w:themeColor="accent1"/>
          <w:sz w:val="36"/>
          <w:szCs w:val="36"/>
        </w:rPr>
      </w:pPr>
      <w:r w:rsidRPr="00904D15">
        <w:rPr>
          <w:color w:val="4F81BD" w:themeColor="accent1"/>
          <w:sz w:val="36"/>
          <w:szCs w:val="36"/>
        </w:rPr>
        <w:t>Identification of Data Errors and Protocol Deviations</w:t>
      </w:r>
    </w:p>
    <w:p w14:paraId="36AFC220" w14:textId="77777777" w:rsidR="00E552F7" w:rsidRPr="00904D15" w:rsidRDefault="00E552F7" w:rsidP="00E552F7">
      <w:pPr>
        <w:spacing w:after="0" w:line="240" w:lineRule="auto"/>
        <w:rPr>
          <w:color w:val="4F81BD" w:themeColor="accent1"/>
          <w:sz w:val="36"/>
          <w:szCs w:val="36"/>
        </w:rPr>
      </w:pPr>
    </w:p>
    <w:p w14:paraId="47DF98DE" w14:textId="0234B583" w:rsidR="00B507C0" w:rsidRDefault="00E552F7" w:rsidP="006D2576">
      <w:pPr>
        <w:spacing w:after="0" w:line="240" w:lineRule="auto"/>
        <w:jc w:val="both"/>
        <w:rPr>
          <w:sz w:val="28"/>
          <w:szCs w:val="36"/>
        </w:rPr>
      </w:pPr>
      <w:r w:rsidRPr="00904D15">
        <w:rPr>
          <w:sz w:val="28"/>
          <w:szCs w:val="36"/>
        </w:rPr>
        <w:t xml:space="preserve">The </w:t>
      </w:r>
      <w:r w:rsidR="00532072">
        <w:rPr>
          <w:sz w:val="28"/>
          <w:szCs w:val="36"/>
        </w:rPr>
        <w:t xml:space="preserve">Trial </w:t>
      </w:r>
      <w:r w:rsidRPr="00904D15">
        <w:rPr>
          <w:sz w:val="28"/>
          <w:szCs w:val="36"/>
        </w:rPr>
        <w:t xml:space="preserve">Monitor will discuss any discrepancies in source data or protocol non-compliance identified during the monitoring visit (or during communication with the investigation site otherwise) </w:t>
      </w:r>
      <w:r w:rsidR="00532072">
        <w:rPr>
          <w:sz w:val="28"/>
          <w:szCs w:val="36"/>
        </w:rPr>
        <w:t>with the PI and the Study Coordinator</w:t>
      </w:r>
      <w:r w:rsidRPr="00904D15">
        <w:rPr>
          <w:sz w:val="28"/>
          <w:szCs w:val="36"/>
        </w:rPr>
        <w:t xml:space="preserve"> upon notification. A discussion of the findings, together with any corrective action(s) will be documented in the monitoring visit report. Any appropriate escalation will be discussed with the </w:t>
      </w:r>
      <w:r w:rsidR="004D770F">
        <w:rPr>
          <w:sz w:val="28"/>
          <w:szCs w:val="36"/>
        </w:rPr>
        <w:t>RGIT</w:t>
      </w:r>
      <w:r w:rsidRPr="00904D15">
        <w:rPr>
          <w:sz w:val="28"/>
          <w:szCs w:val="36"/>
        </w:rPr>
        <w:t xml:space="preserve"> </w:t>
      </w:r>
      <w:r w:rsidR="00532072">
        <w:rPr>
          <w:sz w:val="28"/>
          <w:szCs w:val="36"/>
        </w:rPr>
        <w:t>CTM</w:t>
      </w:r>
      <w:r w:rsidRPr="00904D15">
        <w:rPr>
          <w:sz w:val="28"/>
          <w:szCs w:val="36"/>
        </w:rPr>
        <w:t>.</w:t>
      </w:r>
    </w:p>
    <w:p w14:paraId="67F862C6" w14:textId="77777777" w:rsidR="00B507C0" w:rsidRPr="00904D15" w:rsidRDefault="00B507C0" w:rsidP="00E552F7">
      <w:pPr>
        <w:spacing w:after="0" w:line="240" w:lineRule="auto"/>
        <w:rPr>
          <w:sz w:val="28"/>
          <w:szCs w:val="36"/>
        </w:rPr>
      </w:pPr>
    </w:p>
    <w:p w14:paraId="2E2291E8" w14:textId="77777777" w:rsidR="006011AB" w:rsidRPr="00904D15" w:rsidRDefault="006011AB" w:rsidP="006011AB">
      <w:pPr>
        <w:pStyle w:val="ListParagraph"/>
        <w:numPr>
          <w:ilvl w:val="0"/>
          <w:numId w:val="2"/>
        </w:numPr>
        <w:spacing w:after="0" w:line="240" w:lineRule="auto"/>
        <w:rPr>
          <w:color w:val="4F81BD" w:themeColor="accent1"/>
          <w:sz w:val="36"/>
          <w:szCs w:val="36"/>
        </w:rPr>
      </w:pPr>
      <w:r w:rsidRPr="00904D15">
        <w:rPr>
          <w:color w:val="4F81BD" w:themeColor="accent1"/>
          <w:sz w:val="36"/>
          <w:szCs w:val="36"/>
        </w:rPr>
        <w:t xml:space="preserve"> SAE Reconciliation</w:t>
      </w:r>
    </w:p>
    <w:p w14:paraId="7F444652" w14:textId="77777777" w:rsidR="006011AB" w:rsidRPr="00FF65A3" w:rsidRDefault="006011AB" w:rsidP="006011AB">
      <w:pPr>
        <w:spacing w:after="0" w:line="240" w:lineRule="auto"/>
        <w:rPr>
          <w:color w:val="4F81BD" w:themeColor="accent1"/>
          <w:sz w:val="28"/>
          <w:szCs w:val="36"/>
        </w:rPr>
      </w:pPr>
    </w:p>
    <w:p w14:paraId="794ABE35" w14:textId="77777777" w:rsidR="006011AB" w:rsidRPr="00904D15" w:rsidRDefault="00532072" w:rsidP="006D2576">
      <w:pPr>
        <w:spacing w:after="0" w:line="240" w:lineRule="auto"/>
        <w:jc w:val="both"/>
        <w:rPr>
          <w:sz w:val="28"/>
          <w:szCs w:val="36"/>
        </w:rPr>
      </w:pPr>
      <w:r>
        <w:rPr>
          <w:sz w:val="28"/>
          <w:szCs w:val="36"/>
        </w:rPr>
        <w:t>The Trial Monitor</w:t>
      </w:r>
      <w:r w:rsidR="006011AB" w:rsidRPr="00904D15">
        <w:rPr>
          <w:sz w:val="28"/>
          <w:szCs w:val="36"/>
        </w:rPr>
        <w:t xml:space="preserve"> will review 100% of SAEs as part of the SDV process. They must also remind staff at each monitoring visit to report all SAEs to the Sponsor within 24 hours of being aware of the event, and to follow-up the outcome status of the SAE until it is resolved.</w:t>
      </w:r>
    </w:p>
    <w:p w14:paraId="436FF25C" w14:textId="77777777" w:rsidR="006011AB" w:rsidRPr="00904D15" w:rsidRDefault="006011AB" w:rsidP="006011AB">
      <w:pPr>
        <w:spacing w:after="0" w:line="240" w:lineRule="auto"/>
        <w:rPr>
          <w:sz w:val="28"/>
          <w:szCs w:val="36"/>
        </w:rPr>
      </w:pPr>
    </w:p>
    <w:p w14:paraId="38B19E0C" w14:textId="50FB34E3" w:rsidR="006011AB" w:rsidRPr="00904D15" w:rsidRDefault="006011AB" w:rsidP="006011AB">
      <w:pPr>
        <w:spacing w:after="0" w:line="240" w:lineRule="auto"/>
        <w:jc w:val="center"/>
        <w:rPr>
          <w:color w:val="FF0000"/>
          <w:sz w:val="28"/>
          <w:szCs w:val="36"/>
        </w:rPr>
      </w:pPr>
      <w:r w:rsidRPr="00904D15">
        <w:rPr>
          <w:color w:val="FF0000"/>
          <w:sz w:val="28"/>
          <w:szCs w:val="36"/>
        </w:rPr>
        <w:t xml:space="preserve">SAE Reports must be sent to the </w:t>
      </w:r>
      <w:r w:rsidR="004D770F">
        <w:rPr>
          <w:color w:val="FF0000"/>
          <w:sz w:val="28"/>
          <w:szCs w:val="36"/>
        </w:rPr>
        <w:t>RGIT</w:t>
      </w:r>
      <w:r w:rsidRPr="00904D15">
        <w:rPr>
          <w:color w:val="FF0000"/>
          <w:sz w:val="28"/>
          <w:szCs w:val="36"/>
        </w:rPr>
        <w:t xml:space="preserve"> CTIMP Team at: </w:t>
      </w:r>
      <w:r w:rsidR="004D770F">
        <w:rPr>
          <w:color w:val="FF0000"/>
          <w:sz w:val="28"/>
          <w:szCs w:val="36"/>
        </w:rPr>
        <w:t>RGIT</w:t>
      </w:r>
      <w:r w:rsidRPr="00904D15">
        <w:rPr>
          <w:color w:val="FF0000"/>
          <w:sz w:val="28"/>
          <w:szCs w:val="36"/>
        </w:rPr>
        <w:t>.ctimp.team@imperial.ac.uk</w:t>
      </w:r>
    </w:p>
    <w:p w14:paraId="1108F80C" w14:textId="77777777" w:rsidR="006011AB" w:rsidRPr="00904D15" w:rsidRDefault="006011AB" w:rsidP="006011AB">
      <w:pPr>
        <w:spacing w:after="0" w:line="240" w:lineRule="auto"/>
        <w:rPr>
          <w:sz w:val="28"/>
          <w:szCs w:val="36"/>
        </w:rPr>
      </w:pPr>
    </w:p>
    <w:p w14:paraId="2815B5B7" w14:textId="45AEED45" w:rsidR="00FF65A3" w:rsidRDefault="006011AB" w:rsidP="006D2576">
      <w:pPr>
        <w:spacing w:after="0" w:line="240" w:lineRule="auto"/>
        <w:jc w:val="both"/>
        <w:rPr>
          <w:sz w:val="28"/>
          <w:szCs w:val="36"/>
        </w:rPr>
      </w:pPr>
      <w:r w:rsidRPr="00904D15">
        <w:rPr>
          <w:sz w:val="28"/>
          <w:szCs w:val="36"/>
        </w:rPr>
        <w:lastRenderedPageBreak/>
        <w:t>Failure to adhere to the SAE reporting timelines must be reported as a protocol violation. Repetitive non-compliance of reporting SAEs could be reported to the regulatory authorities as a “serious breach”.</w:t>
      </w:r>
    </w:p>
    <w:p w14:paraId="7CE4B0CE" w14:textId="77777777" w:rsidR="00FF65A3" w:rsidRPr="000C66B5" w:rsidRDefault="00FF65A3" w:rsidP="006011AB">
      <w:pPr>
        <w:spacing w:after="0" w:line="240" w:lineRule="auto"/>
        <w:rPr>
          <w:sz w:val="28"/>
          <w:szCs w:val="36"/>
        </w:rPr>
      </w:pPr>
    </w:p>
    <w:p w14:paraId="37BB0A0E" w14:textId="77777777" w:rsidR="00E552F7" w:rsidRPr="00904D15" w:rsidRDefault="006011AB" w:rsidP="00E552F7">
      <w:pPr>
        <w:pStyle w:val="ListParagraph"/>
        <w:numPr>
          <w:ilvl w:val="0"/>
          <w:numId w:val="2"/>
        </w:numPr>
        <w:spacing w:after="0" w:line="240" w:lineRule="auto"/>
        <w:rPr>
          <w:color w:val="4F81BD" w:themeColor="accent1"/>
          <w:sz w:val="36"/>
          <w:szCs w:val="36"/>
        </w:rPr>
      </w:pPr>
      <w:r w:rsidRPr="00904D15">
        <w:rPr>
          <w:color w:val="4F81BD" w:themeColor="accent1"/>
          <w:sz w:val="36"/>
          <w:szCs w:val="36"/>
        </w:rPr>
        <w:t xml:space="preserve"> </w:t>
      </w:r>
      <w:r w:rsidR="00E552F7" w:rsidRPr="00904D15">
        <w:rPr>
          <w:color w:val="4F81BD" w:themeColor="accent1"/>
          <w:sz w:val="36"/>
          <w:szCs w:val="36"/>
        </w:rPr>
        <w:t>eCRF and Site Training</w:t>
      </w:r>
    </w:p>
    <w:p w14:paraId="1D7D7B14" w14:textId="77777777" w:rsidR="00E552F7" w:rsidRPr="00904D15" w:rsidRDefault="00E552F7" w:rsidP="00E552F7">
      <w:pPr>
        <w:spacing w:after="0" w:line="240" w:lineRule="auto"/>
        <w:rPr>
          <w:sz w:val="28"/>
          <w:szCs w:val="36"/>
        </w:rPr>
      </w:pPr>
    </w:p>
    <w:p w14:paraId="0431D625" w14:textId="49B392DC" w:rsidR="00264920" w:rsidRDefault="004D770F" w:rsidP="006D2576">
      <w:pPr>
        <w:spacing w:after="0" w:line="240" w:lineRule="auto"/>
        <w:jc w:val="both"/>
        <w:rPr>
          <w:sz w:val="28"/>
          <w:szCs w:val="36"/>
        </w:rPr>
      </w:pPr>
      <w:proofErr w:type="spellStart"/>
      <w:r w:rsidRPr="004D770F">
        <w:rPr>
          <w:sz w:val="28"/>
          <w:szCs w:val="36"/>
        </w:rPr>
        <w:t>OpenClinica</w:t>
      </w:r>
      <w:proofErr w:type="spellEnd"/>
      <w:r w:rsidRPr="004D770F">
        <w:rPr>
          <w:sz w:val="28"/>
          <w:szCs w:val="36"/>
        </w:rPr>
        <w:t xml:space="preserve"> </w:t>
      </w:r>
      <w:r w:rsidR="009679AF">
        <w:rPr>
          <w:sz w:val="28"/>
          <w:szCs w:val="36"/>
        </w:rPr>
        <w:t xml:space="preserve">is a mandatory requirement for all Imperial-sponsored CTIMPs. </w:t>
      </w:r>
      <w:r w:rsidR="00E552F7" w:rsidRPr="00904D15">
        <w:rPr>
          <w:sz w:val="28"/>
          <w:szCs w:val="36"/>
        </w:rPr>
        <w:t xml:space="preserve">All investigational site staff </w:t>
      </w:r>
      <w:r w:rsidR="009679AF">
        <w:rPr>
          <w:sz w:val="28"/>
          <w:szCs w:val="36"/>
        </w:rPr>
        <w:t>must</w:t>
      </w:r>
      <w:r w:rsidR="009679AF" w:rsidRPr="00904D15">
        <w:rPr>
          <w:sz w:val="28"/>
          <w:szCs w:val="36"/>
        </w:rPr>
        <w:t xml:space="preserve"> </w:t>
      </w:r>
      <w:r w:rsidR="00581B27" w:rsidRPr="00904D15">
        <w:rPr>
          <w:sz w:val="28"/>
          <w:szCs w:val="36"/>
        </w:rPr>
        <w:t xml:space="preserve">receive training on the use of </w:t>
      </w:r>
      <w:proofErr w:type="spellStart"/>
      <w:r w:rsidRPr="004D770F">
        <w:rPr>
          <w:sz w:val="28"/>
          <w:szCs w:val="36"/>
        </w:rPr>
        <w:t>OpenClinica</w:t>
      </w:r>
      <w:proofErr w:type="spellEnd"/>
      <w:r w:rsidRPr="004D770F">
        <w:rPr>
          <w:bCs/>
          <w:i/>
          <w:iCs/>
          <w:sz w:val="28"/>
          <w:szCs w:val="36"/>
        </w:rPr>
        <w:t xml:space="preserve"> </w:t>
      </w:r>
      <w:r w:rsidR="00581B27" w:rsidRPr="00904D15">
        <w:rPr>
          <w:sz w:val="28"/>
          <w:szCs w:val="36"/>
        </w:rPr>
        <w:t xml:space="preserve">and study specific procedures prior to study commencement. eCRF access will be activated for the site staff responsible for eCRF </w:t>
      </w:r>
      <w:r w:rsidR="00CE5E4E" w:rsidRPr="00904D15">
        <w:rPr>
          <w:sz w:val="28"/>
          <w:szCs w:val="36"/>
        </w:rPr>
        <w:t>entry and</w:t>
      </w:r>
      <w:r w:rsidR="00581B27" w:rsidRPr="00904D15">
        <w:rPr>
          <w:sz w:val="28"/>
          <w:szCs w:val="36"/>
        </w:rPr>
        <w:t xml:space="preserve"> authorised by the PI on the Delegation of Duties </w:t>
      </w:r>
      <w:r w:rsidR="004E6ABC">
        <w:rPr>
          <w:sz w:val="28"/>
          <w:szCs w:val="36"/>
        </w:rPr>
        <w:t>and Site Signature log. Site staff will also sign a Training log stating they have received train</w:t>
      </w:r>
      <w:r w:rsidR="00532072">
        <w:rPr>
          <w:sz w:val="28"/>
          <w:szCs w:val="36"/>
        </w:rPr>
        <w:t>ing</w:t>
      </w:r>
      <w:r w:rsidR="004E6ABC">
        <w:rPr>
          <w:sz w:val="28"/>
          <w:szCs w:val="36"/>
        </w:rPr>
        <w:t xml:space="preserve"> </w:t>
      </w:r>
      <w:proofErr w:type="gramStart"/>
      <w:r w:rsidR="004E6ABC">
        <w:rPr>
          <w:sz w:val="28"/>
          <w:szCs w:val="36"/>
        </w:rPr>
        <w:t>with regard to</w:t>
      </w:r>
      <w:proofErr w:type="gramEnd"/>
      <w:r w:rsidR="004E6ABC">
        <w:rPr>
          <w:sz w:val="28"/>
          <w:szCs w:val="36"/>
        </w:rPr>
        <w:t xml:space="preserve"> the study protocol. </w:t>
      </w:r>
      <w:r w:rsidR="00581B27" w:rsidRPr="00904D15">
        <w:rPr>
          <w:sz w:val="28"/>
          <w:szCs w:val="36"/>
        </w:rPr>
        <w:t xml:space="preserve">The PI will need eCRF entry rights </w:t>
      </w:r>
      <w:proofErr w:type="gramStart"/>
      <w:r w:rsidR="00581B27" w:rsidRPr="00904D15">
        <w:rPr>
          <w:sz w:val="28"/>
          <w:szCs w:val="36"/>
        </w:rPr>
        <w:t>in order to</w:t>
      </w:r>
      <w:proofErr w:type="gramEnd"/>
      <w:r w:rsidR="00581B27" w:rsidRPr="00904D15">
        <w:rPr>
          <w:sz w:val="28"/>
          <w:szCs w:val="36"/>
        </w:rPr>
        <w:t xml:space="preserve"> sign off SAEs, protocol deviations and participant’s casebooks at the end of the trial. Following eCRF training of the site staff, an eCRF training certificate is obtained which should be filed in the </w:t>
      </w:r>
      <w:r w:rsidR="00FD033E">
        <w:rPr>
          <w:sz w:val="28"/>
          <w:szCs w:val="36"/>
        </w:rPr>
        <w:t>ISF</w:t>
      </w:r>
      <w:r w:rsidR="00581B27" w:rsidRPr="00904D15">
        <w:rPr>
          <w:sz w:val="28"/>
          <w:szCs w:val="36"/>
        </w:rPr>
        <w:t>.</w:t>
      </w:r>
    </w:p>
    <w:p w14:paraId="51086C3C" w14:textId="77777777" w:rsidR="00FF65A3" w:rsidRPr="00590D1B" w:rsidRDefault="00FF65A3" w:rsidP="00581B27">
      <w:pPr>
        <w:spacing w:after="0" w:line="240" w:lineRule="auto"/>
        <w:rPr>
          <w:sz w:val="28"/>
          <w:szCs w:val="36"/>
        </w:rPr>
      </w:pPr>
    </w:p>
    <w:p w14:paraId="6F793646" w14:textId="77777777" w:rsidR="00581B27" w:rsidRPr="00904D15" w:rsidRDefault="006011AB" w:rsidP="00581B27">
      <w:pPr>
        <w:pStyle w:val="ListParagraph"/>
        <w:numPr>
          <w:ilvl w:val="0"/>
          <w:numId w:val="2"/>
        </w:numPr>
        <w:spacing w:after="0" w:line="240" w:lineRule="auto"/>
        <w:rPr>
          <w:color w:val="4F81BD" w:themeColor="accent1"/>
          <w:sz w:val="36"/>
          <w:szCs w:val="36"/>
        </w:rPr>
      </w:pPr>
      <w:r w:rsidRPr="00904D15">
        <w:rPr>
          <w:color w:val="4F81BD" w:themeColor="accent1"/>
          <w:sz w:val="36"/>
          <w:szCs w:val="36"/>
        </w:rPr>
        <w:t>Contact</w:t>
      </w:r>
      <w:r w:rsidR="00581B27" w:rsidRPr="00904D15">
        <w:rPr>
          <w:color w:val="4F81BD" w:themeColor="accent1"/>
          <w:sz w:val="36"/>
          <w:szCs w:val="36"/>
        </w:rPr>
        <w:t xml:space="preserve"> with sites</w:t>
      </w:r>
    </w:p>
    <w:p w14:paraId="182400E3" w14:textId="77777777" w:rsidR="00581B27" w:rsidRPr="00904D15" w:rsidRDefault="00581B27" w:rsidP="00581B27">
      <w:pPr>
        <w:spacing w:after="0" w:line="240" w:lineRule="auto"/>
        <w:rPr>
          <w:sz w:val="28"/>
          <w:szCs w:val="36"/>
        </w:rPr>
      </w:pPr>
    </w:p>
    <w:p w14:paraId="3842B5D8" w14:textId="40D671AD" w:rsidR="00581B27" w:rsidRDefault="00581B27" w:rsidP="006D2576">
      <w:pPr>
        <w:spacing w:after="0" w:line="240" w:lineRule="auto"/>
        <w:jc w:val="both"/>
        <w:rPr>
          <w:sz w:val="28"/>
          <w:szCs w:val="36"/>
        </w:rPr>
      </w:pPr>
      <w:r w:rsidRPr="00904D15">
        <w:rPr>
          <w:sz w:val="28"/>
          <w:szCs w:val="36"/>
        </w:rPr>
        <w:t>Conta</w:t>
      </w:r>
      <w:r w:rsidR="00532072">
        <w:rPr>
          <w:sz w:val="28"/>
          <w:szCs w:val="36"/>
        </w:rPr>
        <w:t>ct should be maintained by the Trial M</w:t>
      </w:r>
      <w:r w:rsidRPr="00904D15">
        <w:rPr>
          <w:sz w:val="28"/>
          <w:szCs w:val="36"/>
        </w:rPr>
        <w:t>onitor betwe</w:t>
      </w:r>
      <w:r w:rsidR="004E6ABC">
        <w:rPr>
          <w:sz w:val="28"/>
          <w:szCs w:val="36"/>
        </w:rPr>
        <w:t>en the site visits by telephone</w:t>
      </w:r>
      <w:r w:rsidR="009679AF">
        <w:rPr>
          <w:sz w:val="28"/>
          <w:szCs w:val="36"/>
        </w:rPr>
        <w:t xml:space="preserve"> or </w:t>
      </w:r>
      <w:r w:rsidRPr="00904D15">
        <w:rPr>
          <w:sz w:val="28"/>
          <w:szCs w:val="36"/>
        </w:rPr>
        <w:t xml:space="preserve">email. Teleconferences can be held between site staff and the </w:t>
      </w:r>
      <w:r w:rsidR="00532072">
        <w:rPr>
          <w:sz w:val="28"/>
          <w:szCs w:val="36"/>
        </w:rPr>
        <w:t xml:space="preserve">Trial </w:t>
      </w:r>
      <w:r w:rsidRPr="00904D15">
        <w:rPr>
          <w:sz w:val="28"/>
          <w:szCs w:val="36"/>
        </w:rPr>
        <w:t xml:space="preserve">Monitor (or delegate) if important issues need to be discussed </w:t>
      </w:r>
      <w:r w:rsidR="00CE5E4E" w:rsidRPr="00904D15">
        <w:rPr>
          <w:sz w:val="28"/>
          <w:szCs w:val="36"/>
        </w:rPr>
        <w:t>i.e.,</w:t>
      </w:r>
      <w:r w:rsidRPr="00904D15">
        <w:rPr>
          <w:sz w:val="28"/>
          <w:szCs w:val="36"/>
        </w:rPr>
        <w:t xml:space="preserve"> actions to be resolved on the monitoring visit report.</w:t>
      </w:r>
    </w:p>
    <w:p w14:paraId="0E2DF7A8" w14:textId="77777777" w:rsidR="00704A4C" w:rsidRDefault="00704A4C" w:rsidP="00581B27">
      <w:pPr>
        <w:spacing w:after="0" w:line="240" w:lineRule="auto"/>
        <w:rPr>
          <w:sz w:val="28"/>
          <w:szCs w:val="36"/>
        </w:rPr>
      </w:pPr>
    </w:p>
    <w:p w14:paraId="79FADD89" w14:textId="77777777" w:rsidR="00704A4C" w:rsidRDefault="00704A4C" w:rsidP="00581B27">
      <w:pPr>
        <w:spacing w:after="0" w:line="240" w:lineRule="auto"/>
        <w:rPr>
          <w:sz w:val="28"/>
          <w:szCs w:val="36"/>
        </w:rPr>
      </w:pPr>
    </w:p>
    <w:p w14:paraId="02125BAC" w14:textId="77777777" w:rsidR="00704A4C" w:rsidRDefault="00704A4C" w:rsidP="00581B27">
      <w:pPr>
        <w:spacing w:after="0" w:line="240" w:lineRule="auto"/>
        <w:rPr>
          <w:sz w:val="28"/>
          <w:szCs w:val="36"/>
        </w:rPr>
      </w:pPr>
    </w:p>
    <w:p w14:paraId="3EF235DF" w14:textId="77777777" w:rsidR="00B507C0" w:rsidRDefault="00B507C0" w:rsidP="00581B27">
      <w:pPr>
        <w:spacing w:after="0" w:line="240" w:lineRule="auto"/>
        <w:rPr>
          <w:sz w:val="28"/>
          <w:szCs w:val="36"/>
        </w:rPr>
      </w:pPr>
    </w:p>
    <w:p w14:paraId="06F0F295" w14:textId="77777777" w:rsidR="00264920" w:rsidRDefault="00264920" w:rsidP="00581B27">
      <w:pPr>
        <w:spacing w:after="0" w:line="240" w:lineRule="auto"/>
        <w:rPr>
          <w:sz w:val="28"/>
          <w:szCs w:val="36"/>
        </w:rPr>
      </w:pPr>
    </w:p>
    <w:p w14:paraId="6496E6E3" w14:textId="77777777" w:rsidR="00264920" w:rsidRDefault="00264920" w:rsidP="00581B27">
      <w:pPr>
        <w:spacing w:after="0" w:line="240" w:lineRule="auto"/>
        <w:rPr>
          <w:sz w:val="28"/>
          <w:szCs w:val="36"/>
        </w:rPr>
      </w:pPr>
    </w:p>
    <w:p w14:paraId="0C248B7A" w14:textId="77777777" w:rsidR="00264920" w:rsidRDefault="00264920" w:rsidP="00581B27">
      <w:pPr>
        <w:spacing w:after="0" w:line="240" w:lineRule="auto"/>
        <w:rPr>
          <w:sz w:val="28"/>
          <w:szCs w:val="36"/>
        </w:rPr>
      </w:pPr>
    </w:p>
    <w:p w14:paraId="71078835" w14:textId="77777777" w:rsidR="00264920" w:rsidRDefault="00264920" w:rsidP="00581B27">
      <w:pPr>
        <w:spacing w:after="0" w:line="240" w:lineRule="auto"/>
        <w:rPr>
          <w:sz w:val="28"/>
          <w:szCs w:val="36"/>
        </w:rPr>
      </w:pPr>
    </w:p>
    <w:p w14:paraId="49013EA2" w14:textId="77777777" w:rsidR="00264920" w:rsidRDefault="00264920" w:rsidP="00581B27">
      <w:pPr>
        <w:spacing w:after="0" w:line="240" w:lineRule="auto"/>
        <w:rPr>
          <w:sz w:val="28"/>
          <w:szCs w:val="36"/>
        </w:rPr>
      </w:pPr>
    </w:p>
    <w:p w14:paraId="4FCC9D8C" w14:textId="77777777" w:rsidR="00264920" w:rsidRDefault="00264920" w:rsidP="00581B27">
      <w:pPr>
        <w:spacing w:after="0" w:line="240" w:lineRule="auto"/>
        <w:rPr>
          <w:sz w:val="28"/>
          <w:szCs w:val="36"/>
        </w:rPr>
      </w:pPr>
    </w:p>
    <w:p w14:paraId="77C4F5BF" w14:textId="77777777" w:rsidR="00264920" w:rsidRDefault="00264920" w:rsidP="00581B27">
      <w:pPr>
        <w:spacing w:after="0" w:line="240" w:lineRule="auto"/>
        <w:rPr>
          <w:sz w:val="28"/>
          <w:szCs w:val="36"/>
        </w:rPr>
      </w:pPr>
    </w:p>
    <w:p w14:paraId="5A14A42F" w14:textId="65AFD73A" w:rsidR="00264920" w:rsidRDefault="00264920" w:rsidP="00581B27">
      <w:pPr>
        <w:spacing w:after="0" w:line="240" w:lineRule="auto"/>
        <w:rPr>
          <w:sz w:val="28"/>
          <w:szCs w:val="36"/>
        </w:rPr>
      </w:pPr>
    </w:p>
    <w:p w14:paraId="25E0CB27" w14:textId="77777777" w:rsidR="006D2576" w:rsidRDefault="006D2576" w:rsidP="00581B27">
      <w:pPr>
        <w:spacing w:after="0" w:line="240" w:lineRule="auto"/>
        <w:rPr>
          <w:sz w:val="28"/>
          <w:szCs w:val="36"/>
        </w:rPr>
      </w:pPr>
    </w:p>
    <w:p w14:paraId="114C839F" w14:textId="77777777" w:rsidR="00701439" w:rsidRDefault="00701439" w:rsidP="00581B27">
      <w:pPr>
        <w:spacing w:after="0" w:line="240" w:lineRule="auto"/>
        <w:rPr>
          <w:sz w:val="28"/>
          <w:szCs w:val="36"/>
        </w:rPr>
      </w:pPr>
    </w:p>
    <w:p w14:paraId="7451A713" w14:textId="09FD08CB" w:rsidR="00704A4C" w:rsidRDefault="00936ACB" w:rsidP="0030020C">
      <w:pPr>
        <w:pStyle w:val="ListParagraph"/>
        <w:numPr>
          <w:ilvl w:val="0"/>
          <w:numId w:val="2"/>
        </w:numPr>
        <w:spacing w:after="0" w:line="240" w:lineRule="auto"/>
        <w:rPr>
          <w:color w:val="4F81BD" w:themeColor="accent1"/>
          <w:sz w:val="36"/>
          <w:szCs w:val="36"/>
        </w:rPr>
      </w:pPr>
      <w:r w:rsidRPr="00936ACB">
        <w:rPr>
          <w:color w:val="4F81BD" w:themeColor="accent1"/>
          <w:sz w:val="36"/>
          <w:szCs w:val="36"/>
        </w:rPr>
        <w:lastRenderedPageBreak/>
        <w:t>Appendices</w:t>
      </w:r>
    </w:p>
    <w:p w14:paraId="4B4705F3" w14:textId="77777777" w:rsidR="006D2576" w:rsidRDefault="006D2576" w:rsidP="006D2576">
      <w:pPr>
        <w:pStyle w:val="ListParagraph"/>
        <w:spacing w:after="0" w:line="240" w:lineRule="auto"/>
        <w:ind w:left="502"/>
        <w:rPr>
          <w:color w:val="4F81BD" w:themeColor="accent1"/>
          <w:sz w:val="36"/>
          <w:szCs w:val="36"/>
        </w:rPr>
      </w:pPr>
    </w:p>
    <w:p w14:paraId="6A663671" w14:textId="5E3DE273" w:rsidR="00704A4C" w:rsidRPr="00B507C0" w:rsidRDefault="00B507C0" w:rsidP="00B507C0">
      <w:pPr>
        <w:spacing w:after="0" w:line="240" w:lineRule="auto"/>
        <w:ind w:left="360"/>
        <w:rPr>
          <w:color w:val="4F81BD" w:themeColor="accent1"/>
          <w:sz w:val="36"/>
          <w:szCs w:val="36"/>
        </w:rPr>
      </w:pPr>
      <w:r>
        <w:rPr>
          <w:color w:val="4F81BD" w:themeColor="accent1"/>
          <w:sz w:val="36"/>
          <w:szCs w:val="36"/>
        </w:rPr>
        <w:t xml:space="preserve">Appendix 1: </w:t>
      </w:r>
      <w:r w:rsidR="00704A4C" w:rsidRPr="00B507C0">
        <w:rPr>
          <w:color w:val="4F81BD" w:themeColor="accent1"/>
          <w:sz w:val="36"/>
          <w:szCs w:val="36"/>
        </w:rPr>
        <w:t>Monitoring Risk Assessment</w:t>
      </w:r>
    </w:p>
    <w:p w14:paraId="70405B21" w14:textId="77777777" w:rsidR="00704A4C" w:rsidRDefault="00704A4C" w:rsidP="0030020C">
      <w:pPr>
        <w:pStyle w:val="ListParagraph"/>
        <w:spacing w:after="0" w:line="240" w:lineRule="auto"/>
        <w:ind w:left="1080"/>
        <w:rPr>
          <w:color w:val="4F81BD" w:themeColor="accent1"/>
          <w:sz w:val="36"/>
          <w:szCs w:val="36"/>
        </w:rPr>
      </w:pPr>
    </w:p>
    <w:tbl>
      <w:tblPr>
        <w:tblW w:w="8640" w:type="dxa"/>
        <w:tblInd w:w="-72" w:type="dxa"/>
        <w:tblLook w:val="0000" w:firstRow="0" w:lastRow="0" w:firstColumn="0" w:lastColumn="0" w:noHBand="0" w:noVBand="0"/>
      </w:tblPr>
      <w:tblGrid>
        <w:gridCol w:w="5760"/>
        <w:gridCol w:w="2880"/>
      </w:tblGrid>
      <w:tr w:rsidR="00704A4C" w:rsidRPr="00B03092" w14:paraId="04D63886" w14:textId="77777777" w:rsidTr="00B03092">
        <w:trPr>
          <w:trHeight w:val="330"/>
        </w:trPr>
        <w:tc>
          <w:tcPr>
            <w:tcW w:w="5760" w:type="dxa"/>
            <w:tcBorders>
              <w:top w:val="single" w:sz="8" w:space="0" w:color="auto"/>
              <w:left w:val="single" w:sz="8" w:space="0" w:color="auto"/>
              <w:bottom w:val="single" w:sz="8" w:space="0" w:color="auto"/>
              <w:right w:val="single" w:sz="8" w:space="0" w:color="auto"/>
            </w:tcBorders>
            <w:noWrap/>
            <w:vAlign w:val="bottom"/>
          </w:tcPr>
          <w:p w14:paraId="43D6278F" w14:textId="77777777" w:rsidR="00704A4C" w:rsidRPr="0030020C" w:rsidRDefault="00704A4C" w:rsidP="0030020C">
            <w:pPr>
              <w:spacing w:after="0" w:line="240" w:lineRule="auto"/>
              <w:rPr>
                <w:b/>
                <w:sz w:val="28"/>
                <w:szCs w:val="36"/>
              </w:rPr>
            </w:pPr>
            <w:r w:rsidRPr="0030020C">
              <w:rPr>
                <w:b/>
                <w:sz w:val="28"/>
                <w:szCs w:val="36"/>
              </w:rPr>
              <w:t>Scoring Criteria</w:t>
            </w:r>
          </w:p>
        </w:tc>
        <w:tc>
          <w:tcPr>
            <w:tcW w:w="2880" w:type="dxa"/>
            <w:tcBorders>
              <w:top w:val="single" w:sz="8" w:space="0" w:color="auto"/>
              <w:left w:val="nil"/>
              <w:bottom w:val="single" w:sz="8" w:space="0" w:color="auto"/>
              <w:right w:val="single" w:sz="8" w:space="0" w:color="auto"/>
            </w:tcBorders>
            <w:noWrap/>
            <w:vAlign w:val="bottom"/>
          </w:tcPr>
          <w:p w14:paraId="09B877BD" w14:textId="77777777" w:rsidR="00704A4C" w:rsidRPr="0030020C" w:rsidRDefault="00704A4C" w:rsidP="0030020C">
            <w:pPr>
              <w:spacing w:after="0" w:line="240" w:lineRule="auto"/>
              <w:rPr>
                <w:b/>
                <w:sz w:val="28"/>
                <w:szCs w:val="36"/>
              </w:rPr>
            </w:pPr>
            <w:r w:rsidRPr="0030020C">
              <w:rPr>
                <w:b/>
                <w:sz w:val="28"/>
                <w:szCs w:val="36"/>
              </w:rPr>
              <w:t>Score</w:t>
            </w:r>
          </w:p>
        </w:tc>
      </w:tr>
      <w:tr w:rsidR="00704A4C" w:rsidRPr="00B03092" w14:paraId="29D0D1F8" w14:textId="77777777" w:rsidTr="00B03092">
        <w:trPr>
          <w:trHeight w:val="398"/>
        </w:trPr>
        <w:tc>
          <w:tcPr>
            <w:tcW w:w="5760" w:type="dxa"/>
            <w:tcBorders>
              <w:top w:val="nil"/>
              <w:left w:val="single" w:sz="8" w:space="0" w:color="auto"/>
              <w:bottom w:val="single" w:sz="8" w:space="0" w:color="auto"/>
              <w:right w:val="single" w:sz="8" w:space="0" w:color="auto"/>
            </w:tcBorders>
            <w:noWrap/>
            <w:vAlign w:val="bottom"/>
          </w:tcPr>
          <w:p w14:paraId="29431C43" w14:textId="77777777" w:rsidR="00704A4C" w:rsidRPr="0030020C" w:rsidRDefault="00704A4C" w:rsidP="0030020C">
            <w:pPr>
              <w:spacing w:after="0" w:line="240" w:lineRule="auto"/>
              <w:rPr>
                <w:sz w:val="28"/>
                <w:szCs w:val="36"/>
              </w:rPr>
            </w:pPr>
            <w:r w:rsidRPr="0030020C">
              <w:rPr>
                <w:sz w:val="28"/>
                <w:szCs w:val="36"/>
              </w:rPr>
              <w:t>1. Phase</w:t>
            </w:r>
          </w:p>
        </w:tc>
        <w:tc>
          <w:tcPr>
            <w:tcW w:w="2880" w:type="dxa"/>
            <w:tcBorders>
              <w:top w:val="nil"/>
              <w:left w:val="nil"/>
              <w:bottom w:val="single" w:sz="8" w:space="0" w:color="auto"/>
              <w:right w:val="single" w:sz="8" w:space="0" w:color="auto"/>
            </w:tcBorders>
            <w:noWrap/>
            <w:vAlign w:val="bottom"/>
          </w:tcPr>
          <w:p w14:paraId="0E9FF6EE"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2A8882E7" w14:textId="77777777" w:rsidTr="00B03092">
        <w:trPr>
          <w:trHeight w:val="519"/>
        </w:trPr>
        <w:tc>
          <w:tcPr>
            <w:tcW w:w="5760" w:type="dxa"/>
            <w:tcBorders>
              <w:top w:val="nil"/>
              <w:left w:val="single" w:sz="8" w:space="0" w:color="auto"/>
              <w:bottom w:val="single" w:sz="8" w:space="0" w:color="auto"/>
              <w:right w:val="single" w:sz="8" w:space="0" w:color="auto"/>
            </w:tcBorders>
            <w:noWrap/>
            <w:vAlign w:val="bottom"/>
          </w:tcPr>
          <w:p w14:paraId="4B13D1D6" w14:textId="77777777" w:rsidR="00704A4C" w:rsidRPr="0030020C" w:rsidRDefault="00704A4C" w:rsidP="0030020C">
            <w:pPr>
              <w:spacing w:after="0" w:line="240" w:lineRule="auto"/>
              <w:rPr>
                <w:sz w:val="28"/>
                <w:szCs w:val="36"/>
              </w:rPr>
            </w:pPr>
            <w:r w:rsidRPr="0030020C">
              <w:rPr>
                <w:sz w:val="28"/>
                <w:szCs w:val="36"/>
              </w:rPr>
              <w:t>2. Number of Participants</w:t>
            </w:r>
          </w:p>
        </w:tc>
        <w:tc>
          <w:tcPr>
            <w:tcW w:w="2880" w:type="dxa"/>
            <w:tcBorders>
              <w:top w:val="nil"/>
              <w:left w:val="nil"/>
              <w:bottom w:val="single" w:sz="8" w:space="0" w:color="auto"/>
              <w:right w:val="single" w:sz="8" w:space="0" w:color="auto"/>
            </w:tcBorders>
            <w:noWrap/>
            <w:vAlign w:val="bottom"/>
          </w:tcPr>
          <w:p w14:paraId="5265E82A"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176D1019" w14:textId="77777777" w:rsidTr="00B03092">
        <w:trPr>
          <w:trHeight w:val="600"/>
        </w:trPr>
        <w:tc>
          <w:tcPr>
            <w:tcW w:w="5760" w:type="dxa"/>
            <w:tcBorders>
              <w:top w:val="nil"/>
              <w:left w:val="single" w:sz="8" w:space="0" w:color="auto"/>
              <w:bottom w:val="single" w:sz="8" w:space="0" w:color="auto"/>
              <w:right w:val="single" w:sz="8" w:space="0" w:color="auto"/>
            </w:tcBorders>
            <w:noWrap/>
            <w:vAlign w:val="bottom"/>
          </w:tcPr>
          <w:p w14:paraId="5212A41F" w14:textId="77777777" w:rsidR="00704A4C" w:rsidRPr="0030020C" w:rsidRDefault="00704A4C" w:rsidP="0030020C">
            <w:pPr>
              <w:spacing w:after="0" w:line="240" w:lineRule="auto"/>
              <w:rPr>
                <w:sz w:val="28"/>
                <w:szCs w:val="36"/>
              </w:rPr>
            </w:pPr>
            <w:r w:rsidRPr="0030020C">
              <w:rPr>
                <w:sz w:val="28"/>
                <w:szCs w:val="36"/>
              </w:rPr>
              <w:t>3. Number of Trial Arms</w:t>
            </w:r>
          </w:p>
        </w:tc>
        <w:tc>
          <w:tcPr>
            <w:tcW w:w="2880" w:type="dxa"/>
            <w:tcBorders>
              <w:top w:val="nil"/>
              <w:left w:val="nil"/>
              <w:bottom w:val="single" w:sz="8" w:space="0" w:color="auto"/>
              <w:right w:val="single" w:sz="8" w:space="0" w:color="auto"/>
            </w:tcBorders>
            <w:noWrap/>
            <w:vAlign w:val="bottom"/>
          </w:tcPr>
          <w:p w14:paraId="302F08B0"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2E5D6CA3" w14:textId="77777777" w:rsidTr="00B03092">
        <w:trPr>
          <w:trHeight w:val="540"/>
        </w:trPr>
        <w:tc>
          <w:tcPr>
            <w:tcW w:w="5760" w:type="dxa"/>
            <w:tcBorders>
              <w:top w:val="nil"/>
              <w:left w:val="single" w:sz="8" w:space="0" w:color="auto"/>
              <w:bottom w:val="single" w:sz="8" w:space="0" w:color="auto"/>
              <w:right w:val="single" w:sz="8" w:space="0" w:color="auto"/>
            </w:tcBorders>
            <w:noWrap/>
            <w:vAlign w:val="bottom"/>
          </w:tcPr>
          <w:p w14:paraId="4E0F3F7C" w14:textId="77777777" w:rsidR="00704A4C" w:rsidRPr="0030020C" w:rsidRDefault="00704A4C" w:rsidP="0030020C">
            <w:pPr>
              <w:spacing w:after="0" w:line="240" w:lineRule="auto"/>
              <w:rPr>
                <w:sz w:val="28"/>
                <w:szCs w:val="36"/>
              </w:rPr>
            </w:pPr>
            <w:r w:rsidRPr="0030020C">
              <w:rPr>
                <w:sz w:val="28"/>
                <w:szCs w:val="36"/>
              </w:rPr>
              <w:t>4. Number of IMPs</w:t>
            </w:r>
          </w:p>
        </w:tc>
        <w:tc>
          <w:tcPr>
            <w:tcW w:w="2880" w:type="dxa"/>
            <w:tcBorders>
              <w:top w:val="nil"/>
              <w:left w:val="nil"/>
              <w:bottom w:val="single" w:sz="8" w:space="0" w:color="auto"/>
              <w:right w:val="single" w:sz="8" w:space="0" w:color="auto"/>
            </w:tcBorders>
            <w:noWrap/>
            <w:vAlign w:val="bottom"/>
          </w:tcPr>
          <w:p w14:paraId="3A035EED"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4A2EE03A" w14:textId="77777777" w:rsidTr="00B03092">
        <w:trPr>
          <w:trHeight w:val="495"/>
        </w:trPr>
        <w:tc>
          <w:tcPr>
            <w:tcW w:w="5760" w:type="dxa"/>
            <w:tcBorders>
              <w:top w:val="nil"/>
              <w:left w:val="single" w:sz="8" w:space="0" w:color="auto"/>
              <w:bottom w:val="single" w:sz="8" w:space="0" w:color="auto"/>
              <w:right w:val="single" w:sz="8" w:space="0" w:color="auto"/>
            </w:tcBorders>
            <w:noWrap/>
            <w:vAlign w:val="bottom"/>
          </w:tcPr>
          <w:p w14:paraId="511D6814" w14:textId="77777777" w:rsidR="00704A4C" w:rsidRPr="0030020C" w:rsidRDefault="00704A4C" w:rsidP="0030020C">
            <w:pPr>
              <w:spacing w:after="0" w:line="240" w:lineRule="auto"/>
              <w:rPr>
                <w:sz w:val="28"/>
                <w:szCs w:val="36"/>
              </w:rPr>
            </w:pPr>
            <w:r w:rsidRPr="0030020C">
              <w:rPr>
                <w:sz w:val="28"/>
                <w:szCs w:val="36"/>
              </w:rPr>
              <w:t>5. Type of Study</w:t>
            </w:r>
          </w:p>
        </w:tc>
        <w:tc>
          <w:tcPr>
            <w:tcW w:w="2880" w:type="dxa"/>
            <w:tcBorders>
              <w:top w:val="nil"/>
              <w:left w:val="nil"/>
              <w:bottom w:val="single" w:sz="8" w:space="0" w:color="auto"/>
              <w:right w:val="single" w:sz="8" w:space="0" w:color="auto"/>
            </w:tcBorders>
            <w:noWrap/>
            <w:vAlign w:val="bottom"/>
          </w:tcPr>
          <w:p w14:paraId="702EB050"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61E8E489" w14:textId="77777777" w:rsidTr="00B03092">
        <w:trPr>
          <w:trHeight w:val="510"/>
        </w:trPr>
        <w:tc>
          <w:tcPr>
            <w:tcW w:w="5760" w:type="dxa"/>
            <w:tcBorders>
              <w:top w:val="nil"/>
              <w:left w:val="single" w:sz="8" w:space="0" w:color="auto"/>
              <w:bottom w:val="single" w:sz="8" w:space="0" w:color="auto"/>
              <w:right w:val="single" w:sz="8" w:space="0" w:color="auto"/>
            </w:tcBorders>
            <w:noWrap/>
            <w:vAlign w:val="bottom"/>
          </w:tcPr>
          <w:p w14:paraId="035CF1F5" w14:textId="77777777" w:rsidR="00704A4C" w:rsidRPr="0030020C" w:rsidRDefault="00704A4C" w:rsidP="0030020C">
            <w:pPr>
              <w:spacing w:after="0" w:line="240" w:lineRule="auto"/>
              <w:rPr>
                <w:sz w:val="28"/>
                <w:szCs w:val="36"/>
              </w:rPr>
            </w:pPr>
            <w:r w:rsidRPr="0030020C">
              <w:rPr>
                <w:sz w:val="28"/>
                <w:szCs w:val="36"/>
              </w:rPr>
              <w:t>6. Vulnerable Groups</w:t>
            </w:r>
          </w:p>
        </w:tc>
        <w:tc>
          <w:tcPr>
            <w:tcW w:w="2880" w:type="dxa"/>
            <w:tcBorders>
              <w:top w:val="nil"/>
              <w:left w:val="nil"/>
              <w:bottom w:val="single" w:sz="8" w:space="0" w:color="auto"/>
              <w:right w:val="single" w:sz="8" w:space="0" w:color="auto"/>
            </w:tcBorders>
            <w:noWrap/>
            <w:vAlign w:val="bottom"/>
          </w:tcPr>
          <w:p w14:paraId="1FBAF229"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1FCF1BEB" w14:textId="77777777" w:rsidTr="00B03092">
        <w:trPr>
          <w:trHeight w:val="461"/>
        </w:trPr>
        <w:tc>
          <w:tcPr>
            <w:tcW w:w="5760" w:type="dxa"/>
            <w:tcBorders>
              <w:top w:val="nil"/>
              <w:left w:val="single" w:sz="8" w:space="0" w:color="auto"/>
              <w:bottom w:val="single" w:sz="8" w:space="0" w:color="auto"/>
              <w:right w:val="single" w:sz="8" w:space="0" w:color="auto"/>
            </w:tcBorders>
            <w:noWrap/>
            <w:vAlign w:val="bottom"/>
          </w:tcPr>
          <w:p w14:paraId="3E944D36" w14:textId="77777777" w:rsidR="00704A4C" w:rsidRPr="0030020C" w:rsidRDefault="00704A4C" w:rsidP="0030020C">
            <w:pPr>
              <w:spacing w:after="0" w:line="240" w:lineRule="auto"/>
              <w:rPr>
                <w:sz w:val="28"/>
                <w:szCs w:val="36"/>
              </w:rPr>
            </w:pPr>
            <w:r w:rsidRPr="0030020C">
              <w:rPr>
                <w:sz w:val="28"/>
                <w:szCs w:val="36"/>
              </w:rPr>
              <w:t>7. No of organisations/departments involved</w:t>
            </w:r>
          </w:p>
        </w:tc>
        <w:tc>
          <w:tcPr>
            <w:tcW w:w="2880" w:type="dxa"/>
            <w:tcBorders>
              <w:top w:val="nil"/>
              <w:left w:val="nil"/>
              <w:bottom w:val="single" w:sz="8" w:space="0" w:color="auto"/>
              <w:right w:val="single" w:sz="8" w:space="0" w:color="auto"/>
            </w:tcBorders>
            <w:noWrap/>
            <w:vAlign w:val="bottom"/>
          </w:tcPr>
          <w:p w14:paraId="5A62EA9B"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45CC79F5" w14:textId="77777777" w:rsidTr="00B03092">
        <w:trPr>
          <w:trHeight w:val="615"/>
        </w:trPr>
        <w:tc>
          <w:tcPr>
            <w:tcW w:w="5760" w:type="dxa"/>
            <w:tcBorders>
              <w:top w:val="nil"/>
              <w:left w:val="single" w:sz="8" w:space="0" w:color="auto"/>
              <w:bottom w:val="single" w:sz="8" w:space="0" w:color="auto"/>
              <w:right w:val="single" w:sz="8" w:space="0" w:color="auto"/>
            </w:tcBorders>
            <w:noWrap/>
            <w:vAlign w:val="bottom"/>
          </w:tcPr>
          <w:p w14:paraId="676ED784" w14:textId="77777777" w:rsidR="00704A4C" w:rsidRPr="0030020C" w:rsidRDefault="00704A4C" w:rsidP="0030020C">
            <w:pPr>
              <w:spacing w:after="0" w:line="240" w:lineRule="auto"/>
              <w:rPr>
                <w:sz w:val="28"/>
                <w:szCs w:val="36"/>
              </w:rPr>
            </w:pPr>
            <w:r w:rsidRPr="0030020C">
              <w:rPr>
                <w:sz w:val="28"/>
                <w:szCs w:val="36"/>
              </w:rPr>
              <w:t>8. Design</w:t>
            </w:r>
          </w:p>
        </w:tc>
        <w:tc>
          <w:tcPr>
            <w:tcW w:w="2880" w:type="dxa"/>
            <w:tcBorders>
              <w:top w:val="nil"/>
              <w:left w:val="nil"/>
              <w:bottom w:val="single" w:sz="8" w:space="0" w:color="auto"/>
              <w:right w:val="single" w:sz="8" w:space="0" w:color="auto"/>
            </w:tcBorders>
            <w:noWrap/>
            <w:vAlign w:val="bottom"/>
          </w:tcPr>
          <w:p w14:paraId="224ED84B"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5806DDD9" w14:textId="77777777" w:rsidTr="00B03092">
        <w:trPr>
          <w:trHeight w:val="450"/>
        </w:trPr>
        <w:tc>
          <w:tcPr>
            <w:tcW w:w="5760" w:type="dxa"/>
            <w:tcBorders>
              <w:top w:val="nil"/>
              <w:left w:val="single" w:sz="8" w:space="0" w:color="auto"/>
              <w:bottom w:val="single" w:sz="8" w:space="0" w:color="auto"/>
              <w:right w:val="single" w:sz="8" w:space="0" w:color="auto"/>
            </w:tcBorders>
            <w:noWrap/>
            <w:vAlign w:val="bottom"/>
          </w:tcPr>
          <w:p w14:paraId="506F7522" w14:textId="77777777" w:rsidR="00704A4C" w:rsidRPr="0030020C" w:rsidRDefault="00704A4C" w:rsidP="0030020C">
            <w:pPr>
              <w:spacing w:after="0" w:line="240" w:lineRule="auto"/>
              <w:rPr>
                <w:sz w:val="28"/>
                <w:szCs w:val="36"/>
              </w:rPr>
            </w:pPr>
            <w:r w:rsidRPr="0030020C">
              <w:rPr>
                <w:sz w:val="28"/>
                <w:szCs w:val="36"/>
              </w:rPr>
              <w:t>9. Study Team and their experience</w:t>
            </w:r>
          </w:p>
        </w:tc>
        <w:tc>
          <w:tcPr>
            <w:tcW w:w="2880" w:type="dxa"/>
            <w:tcBorders>
              <w:top w:val="nil"/>
              <w:left w:val="nil"/>
              <w:bottom w:val="single" w:sz="8" w:space="0" w:color="auto"/>
              <w:right w:val="single" w:sz="8" w:space="0" w:color="auto"/>
            </w:tcBorders>
            <w:noWrap/>
            <w:vAlign w:val="bottom"/>
          </w:tcPr>
          <w:p w14:paraId="5EED7DFB"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7AA135D5" w14:textId="77777777" w:rsidTr="00B03092">
        <w:trPr>
          <w:trHeight w:val="555"/>
        </w:trPr>
        <w:tc>
          <w:tcPr>
            <w:tcW w:w="5760" w:type="dxa"/>
            <w:tcBorders>
              <w:top w:val="nil"/>
              <w:left w:val="single" w:sz="8" w:space="0" w:color="auto"/>
              <w:bottom w:val="single" w:sz="8" w:space="0" w:color="auto"/>
              <w:right w:val="single" w:sz="8" w:space="0" w:color="auto"/>
            </w:tcBorders>
            <w:noWrap/>
            <w:vAlign w:val="bottom"/>
          </w:tcPr>
          <w:p w14:paraId="1A79BB9B" w14:textId="77777777" w:rsidR="00704A4C" w:rsidRPr="0030020C" w:rsidRDefault="00704A4C" w:rsidP="0030020C">
            <w:pPr>
              <w:spacing w:after="0" w:line="240" w:lineRule="auto"/>
              <w:rPr>
                <w:sz w:val="28"/>
                <w:szCs w:val="36"/>
              </w:rPr>
            </w:pPr>
            <w:r w:rsidRPr="0030020C">
              <w:rPr>
                <w:sz w:val="28"/>
                <w:szCs w:val="36"/>
              </w:rPr>
              <w:t>10. Number of sites</w:t>
            </w:r>
          </w:p>
        </w:tc>
        <w:tc>
          <w:tcPr>
            <w:tcW w:w="2880" w:type="dxa"/>
            <w:tcBorders>
              <w:top w:val="nil"/>
              <w:left w:val="nil"/>
              <w:bottom w:val="single" w:sz="8" w:space="0" w:color="auto"/>
              <w:right w:val="single" w:sz="8" w:space="0" w:color="auto"/>
            </w:tcBorders>
            <w:noWrap/>
            <w:vAlign w:val="bottom"/>
          </w:tcPr>
          <w:p w14:paraId="4B1EE0C1"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1448045B" w14:textId="77777777" w:rsidTr="00B03092">
        <w:trPr>
          <w:trHeight w:val="450"/>
        </w:trPr>
        <w:tc>
          <w:tcPr>
            <w:tcW w:w="5760" w:type="dxa"/>
            <w:tcBorders>
              <w:top w:val="nil"/>
              <w:left w:val="single" w:sz="8" w:space="0" w:color="auto"/>
              <w:bottom w:val="single" w:sz="8" w:space="0" w:color="auto"/>
              <w:right w:val="single" w:sz="8" w:space="0" w:color="auto"/>
            </w:tcBorders>
            <w:noWrap/>
            <w:vAlign w:val="bottom"/>
          </w:tcPr>
          <w:p w14:paraId="159B37E6" w14:textId="77777777" w:rsidR="00704A4C" w:rsidRPr="0030020C" w:rsidRDefault="00704A4C" w:rsidP="0030020C">
            <w:pPr>
              <w:spacing w:after="0" w:line="240" w:lineRule="auto"/>
              <w:rPr>
                <w:sz w:val="28"/>
                <w:szCs w:val="36"/>
              </w:rPr>
            </w:pPr>
            <w:r w:rsidRPr="0030020C">
              <w:rPr>
                <w:sz w:val="28"/>
                <w:szCs w:val="36"/>
              </w:rPr>
              <w:t>11. Length of study</w:t>
            </w:r>
          </w:p>
        </w:tc>
        <w:tc>
          <w:tcPr>
            <w:tcW w:w="2880" w:type="dxa"/>
            <w:tcBorders>
              <w:top w:val="nil"/>
              <w:left w:val="nil"/>
              <w:bottom w:val="single" w:sz="8" w:space="0" w:color="auto"/>
              <w:right w:val="single" w:sz="8" w:space="0" w:color="auto"/>
            </w:tcBorders>
            <w:noWrap/>
            <w:vAlign w:val="bottom"/>
          </w:tcPr>
          <w:p w14:paraId="7EBC2E45"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29591DD2" w14:textId="77777777" w:rsidTr="00B03092">
        <w:trPr>
          <w:trHeight w:val="405"/>
        </w:trPr>
        <w:tc>
          <w:tcPr>
            <w:tcW w:w="5760" w:type="dxa"/>
            <w:tcBorders>
              <w:top w:val="nil"/>
              <w:left w:val="single" w:sz="8" w:space="0" w:color="auto"/>
              <w:bottom w:val="nil"/>
              <w:right w:val="single" w:sz="8" w:space="0" w:color="auto"/>
            </w:tcBorders>
            <w:noWrap/>
            <w:vAlign w:val="bottom"/>
          </w:tcPr>
          <w:p w14:paraId="29DBD121" w14:textId="38418AB8" w:rsidR="00704A4C" w:rsidRPr="0030020C" w:rsidRDefault="00704A4C" w:rsidP="006C3688">
            <w:pPr>
              <w:spacing w:after="0" w:line="240" w:lineRule="auto"/>
              <w:rPr>
                <w:sz w:val="28"/>
                <w:szCs w:val="36"/>
              </w:rPr>
            </w:pPr>
            <w:r w:rsidRPr="0030020C">
              <w:rPr>
                <w:sz w:val="28"/>
                <w:szCs w:val="36"/>
              </w:rPr>
              <w:t xml:space="preserve">12. </w:t>
            </w:r>
            <w:r w:rsidR="00483BA6" w:rsidRPr="00483BA6">
              <w:rPr>
                <w:sz w:val="28"/>
                <w:szCs w:val="36"/>
              </w:rPr>
              <w:t>MHRA Risk Assessment Score</w:t>
            </w:r>
          </w:p>
        </w:tc>
        <w:tc>
          <w:tcPr>
            <w:tcW w:w="2880" w:type="dxa"/>
            <w:tcBorders>
              <w:top w:val="nil"/>
              <w:left w:val="nil"/>
              <w:bottom w:val="nil"/>
              <w:right w:val="single" w:sz="8" w:space="0" w:color="auto"/>
            </w:tcBorders>
            <w:noWrap/>
            <w:vAlign w:val="bottom"/>
          </w:tcPr>
          <w:p w14:paraId="70F2B00F" w14:textId="77777777" w:rsidR="00704A4C" w:rsidRPr="0030020C" w:rsidRDefault="00704A4C" w:rsidP="0030020C">
            <w:pPr>
              <w:spacing w:after="0" w:line="240" w:lineRule="auto"/>
              <w:rPr>
                <w:sz w:val="28"/>
                <w:szCs w:val="36"/>
              </w:rPr>
            </w:pPr>
            <w:r w:rsidRPr="0030020C">
              <w:rPr>
                <w:sz w:val="28"/>
                <w:szCs w:val="36"/>
              </w:rPr>
              <w:t> </w:t>
            </w:r>
          </w:p>
        </w:tc>
      </w:tr>
      <w:tr w:rsidR="00704A4C" w:rsidRPr="00B03092" w14:paraId="4A1E7B7E" w14:textId="77777777" w:rsidTr="0030020C">
        <w:trPr>
          <w:trHeight w:val="330"/>
        </w:trPr>
        <w:tc>
          <w:tcPr>
            <w:tcW w:w="5760" w:type="dxa"/>
            <w:tcBorders>
              <w:top w:val="single" w:sz="8" w:space="0" w:color="auto"/>
              <w:left w:val="single" w:sz="8" w:space="0" w:color="auto"/>
              <w:bottom w:val="single" w:sz="8" w:space="0" w:color="auto"/>
              <w:right w:val="single" w:sz="8" w:space="0" w:color="auto"/>
            </w:tcBorders>
            <w:noWrap/>
            <w:vAlign w:val="bottom"/>
          </w:tcPr>
          <w:p w14:paraId="5AD9CA31" w14:textId="45402CB1" w:rsidR="00704A4C" w:rsidRPr="0030020C" w:rsidRDefault="004D770F" w:rsidP="0030020C">
            <w:pPr>
              <w:spacing w:after="0" w:line="240" w:lineRule="auto"/>
              <w:rPr>
                <w:b/>
                <w:sz w:val="28"/>
                <w:szCs w:val="36"/>
              </w:rPr>
            </w:pPr>
            <w:r>
              <w:rPr>
                <w:b/>
                <w:sz w:val="28"/>
                <w:szCs w:val="36"/>
              </w:rPr>
              <w:t>RGIT</w:t>
            </w:r>
            <w:r w:rsidR="00704A4C" w:rsidRPr="0030020C">
              <w:rPr>
                <w:b/>
                <w:sz w:val="28"/>
                <w:szCs w:val="36"/>
              </w:rPr>
              <w:t xml:space="preserve"> Monitoring Risk Score</w:t>
            </w:r>
          </w:p>
        </w:tc>
        <w:tc>
          <w:tcPr>
            <w:tcW w:w="2880" w:type="dxa"/>
            <w:tcBorders>
              <w:top w:val="single" w:sz="8" w:space="0" w:color="auto"/>
              <w:left w:val="nil"/>
              <w:bottom w:val="single" w:sz="4" w:space="0" w:color="auto"/>
              <w:right w:val="single" w:sz="8" w:space="0" w:color="auto"/>
            </w:tcBorders>
            <w:noWrap/>
            <w:vAlign w:val="bottom"/>
          </w:tcPr>
          <w:p w14:paraId="702EAFE3" w14:textId="77777777" w:rsidR="00704A4C" w:rsidRPr="0030020C" w:rsidRDefault="00704A4C" w:rsidP="0030020C">
            <w:pPr>
              <w:spacing w:after="0" w:line="240" w:lineRule="auto"/>
              <w:rPr>
                <w:b/>
                <w:sz w:val="28"/>
                <w:szCs w:val="36"/>
              </w:rPr>
            </w:pPr>
          </w:p>
        </w:tc>
      </w:tr>
      <w:tr w:rsidR="00223849" w:rsidRPr="00B03092" w14:paraId="4B656797" w14:textId="77777777" w:rsidTr="0030020C">
        <w:trPr>
          <w:trHeight w:val="1269"/>
        </w:trPr>
        <w:tc>
          <w:tcPr>
            <w:tcW w:w="5760" w:type="dxa"/>
            <w:tcBorders>
              <w:top w:val="nil"/>
              <w:left w:val="single" w:sz="8" w:space="0" w:color="auto"/>
              <w:bottom w:val="single" w:sz="8" w:space="0" w:color="000000"/>
              <w:right w:val="single" w:sz="4" w:space="0" w:color="auto"/>
            </w:tcBorders>
            <w:noWrap/>
            <w:vAlign w:val="bottom"/>
          </w:tcPr>
          <w:p w14:paraId="0E747D7F" w14:textId="639B8CF7" w:rsidR="00223849" w:rsidRPr="0030020C" w:rsidRDefault="004D770F" w:rsidP="0030020C">
            <w:pPr>
              <w:spacing w:after="0" w:line="240" w:lineRule="auto"/>
              <w:rPr>
                <w:b/>
                <w:sz w:val="28"/>
                <w:szCs w:val="36"/>
              </w:rPr>
            </w:pPr>
            <w:r>
              <w:rPr>
                <w:b/>
                <w:sz w:val="28"/>
                <w:szCs w:val="36"/>
              </w:rPr>
              <w:t>RGIT</w:t>
            </w:r>
            <w:r w:rsidR="00223849" w:rsidRPr="0030020C">
              <w:rPr>
                <w:b/>
                <w:sz w:val="28"/>
                <w:szCs w:val="36"/>
              </w:rPr>
              <w:t xml:space="preserve"> Monitoring Risk Level</w:t>
            </w:r>
          </w:p>
        </w:tc>
        <w:tc>
          <w:tcPr>
            <w:tcW w:w="2880" w:type="dxa"/>
            <w:tcBorders>
              <w:top w:val="single" w:sz="4" w:space="0" w:color="auto"/>
              <w:left w:val="single" w:sz="4" w:space="0" w:color="auto"/>
              <w:bottom w:val="single" w:sz="4" w:space="0" w:color="auto"/>
              <w:right w:val="single" w:sz="4" w:space="0" w:color="auto"/>
            </w:tcBorders>
            <w:noWrap/>
            <w:vAlign w:val="bottom"/>
          </w:tcPr>
          <w:p w14:paraId="4E65382B" w14:textId="77777777" w:rsidR="00223849" w:rsidRPr="0030020C" w:rsidRDefault="00223849" w:rsidP="0030020C">
            <w:pPr>
              <w:spacing w:after="0" w:line="240" w:lineRule="auto"/>
              <w:rPr>
                <w:b/>
                <w:sz w:val="28"/>
                <w:szCs w:val="36"/>
              </w:rPr>
            </w:pPr>
            <w:r w:rsidRPr="0030020C">
              <w:rPr>
                <w:b/>
                <w:sz w:val="28"/>
                <w:szCs w:val="36"/>
              </w:rPr>
              <w:t>Low/</w:t>
            </w:r>
          </w:p>
          <w:p w14:paraId="06ED17E1" w14:textId="1C28AC61" w:rsidR="00223849" w:rsidRPr="0030020C" w:rsidRDefault="00223849" w:rsidP="0030020C">
            <w:pPr>
              <w:spacing w:after="0" w:line="240" w:lineRule="auto"/>
              <w:rPr>
                <w:b/>
                <w:sz w:val="28"/>
                <w:szCs w:val="36"/>
              </w:rPr>
            </w:pPr>
            <w:proofErr w:type="gramStart"/>
            <w:r w:rsidRPr="0030020C">
              <w:rPr>
                <w:b/>
                <w:sz w:val="28"/>
                <w:szCs w:val="36"/>
              </w:rPr>
              <w:t>Similar to</w:t>
            </w:r>
            <w:proofErr w:type="gramEnd"/>
            <w:r w:rsidRPr="0030020C">
              <w:rPr>
                <w:b/>
                <w:sz w:val="28"/>
                <w:szCs w:val="36"/>
              </w:rPr>
              <w:t xml:space="preserve"> usual care/</w:t>
            </w:r>
          </w:p>
          <w:p w14:paraId="50B9C517" w14:textId="4A5F0F5D" w:rsidR="00223849" w:rsidRPr="0030020C" w:rsidRDefault="006D2576" w:rsidP="0030020C">
            <w:pPr>
              <w:spacing w:after="0" w:line="240" w:lineRule="auto"/>
              <w:rPr>
                <w:b/>
                <w:sz w:val="28"/>
                <w:szCs w:val="36"/>
              </w:rPr>
            </w:pPr>
            <w:r>
              <w:rPr>
                <w:b/>
                <w:sz w:val="28"/>
                <w:szCs w:val="36"/>
              </w:rPr>
              <w:t>Substantial</w:t>
            </w:r>
            <w:r w:rsidR="00223849" w:rsidRPr="0030020C">
              <w:rPr>
                <w:b/>
                <w:sz w:val="28"/>
                <w:szCs w:val="36"/>
              </w:rPr>
              <w:t>/</w:t>
            </w:r>
          </w:p>
          <w:p w14:paraId="25FF3A1E" w14:textId="5DC86C1D" w:rsidR="00223849" w:rsidRPr="0030020C" w:rsidRDefault="00223849" w:rsidP="0030020C">
            <w:pPr>
              <w:spacing w:after="0" w:line="240" w:lineRule="auto"/>
              <w:rPr>
                <w:b/>
                <w:sz w:val="28"/>
                <w:szCs w:val="36"/>
              </w:rPr>
            </w:pPr>
            <w:r w:rsidRPr="0030020C">
              <w:rPr>
                <w:b/>
                <w:sz w:val="28"/>
                <w:szCs w:val="36"/>
              </w:rPr>
              <w:t>High</w:t>
            </w:r>
            <w:r w:rsidR="000C66B5">
              <w:rPr>
                <w:b/>
                <w:sz w:val="28"/>
                <w:szCs w:val="36"/>
              </w:rPr>
              <w:t xml:space="preserve"> (delete as applicable)</w:t>
            </w:r>
          </w:p>
        </w:tc>
      </w:tr>
    </w:tbl>
    <w:p w14:paraId="2841F90D" w14:textId="77777777" w:rsidR="00704A4C" w:rsidRDefault="00704A4C" w:rsidP="0030020C">
      <w:pPr>
        <w:pStyle w:val="ListParagraph"/>
        <w:spacing w:after="0" w:line="240" w:lineRule="auto"/>
        <w:ind w:left="1080"/>
        <w:rPr>
          <w:color w:val="4F81BD" w:themeColor="accent1"/>
          <w:sz w:val="36"/>
          <w:szCs w:val="36"/>
        </w:rPr>
      </w:pPr>
    </w:p>
    <w:p w14:paraId="487CB34A" w14:textId="7A590B1B" w:rsidR="00223849" w:rsidRDefault="00223849" w:rsidP="0030020C">
      <w:pPr>
        <w:pStyle w:val="ListParagraph"/>
        <w:spacing w:after="0" w:line="240" w:lineRule="auto"/>
        <w:ind w:left="1080"/>
        <w:rPr>
          <w:color w:val="4F81BD" w:themeColor="accent1"/>
          <w:sz w:val="36"/>
          <w:szCs w:val="36"/>
        </w:rPr>
      </w:pPr>
    </w:p>
    <w:p w14:paraId="450C0804" w14:textId="799C4902" w:rsidR="00CE5E4E" w:rsidRDefault="00CE5E4E" w:rsidP="0030020C">
      <w:pPr>
        <w:pStyle w:val="ListParagraph"/>
        <w:spacing w:after="0" w:line="240" w:lineRule="auto"/>
        <w:ind w:left="1080"/>
        <w:rPr>
          <w:color w:val="4F81BD" w:themeColor="accent1"/>
          <w:sz w:val="36"/>
          <w:szCs w:val="36"/>
        </w:rPr>
      </w:pPr>
    </w:p>
    <w:p w14:paraId="7BA9BD78" w14:textId="77777777" w:rsidR="00CE5E4E" w:rsidRDefault="00CE5E4E" w:rsidP="0030020C">
      <w:pPr>
        <w:pStyle w:val="ListParagraph"/>
        <w:spacing w:after="0" w:line="240" w:lineRule="auto"/>
        <w:ind w:left="1080"/>
        <w:rPr>
          <w:color w:val="4F81BD" w:themeColor="accent1"/>
          <w:sz w:val="36"/>
          <w:szCs w:val="36"/>
        </w:rPr>
      </w:pPr>
    </w:p>
    <w:p w14:paraId="41024B4F" w14:textId="77777777" w:rsidR="00223849" w:rsidRDefault="00223849" w:rsidP="0030020C">
      <w:pPr>
        <w:pStyle w:val="ListParagraph"/>
        <w:spacing w:after="0" w:line="240" w:lineRule="auto"/>
        <w:ind w:left="1080"/>
        <w:rPr>
          <w:color w:val="4F81BD" w:themeColor="accent1"/>
          <w:sz w:val="36"/>
          <w:szCs w:val="36"/>
        </w:rPr>
      </w:pPr>
    </w:p>
    <w:p w14:paraId="47FF0FC7" w14:textId="08F1EC14" w:rsidR="00223849" w:rsidRPr="00B507C0" w:rsidRDefault="00B507C0" w:rsidP="00B507C0">
      <w:pPr>
        <w:spacing w:after="0" w:line="240" w:lineRule="auto"/>
        <w:ind w:left="360"/>
        <w:rPr>
          <w:color w:val="4F81BD" w:themeColor="accent1"/>
          <w:sz w:val="36"/>
          <w:szCs w:val="36"/>
        </w:rPr>
      </w:pPr>
      <w:r>
        <w:rPr>
          <w:color w:val="4F81BD" w:themeColor="accent1"/>
          <w:sz w:val="36"/>
          <w:szCs w:val="36"/>
        </w:rPr>
        <w:lastRenderedPageBreak/>
        <w:t xml:space="preserve">Appendix 2: </w:t>
      </w:r>
      <w:r w:rsidR="00223849" w:rsidRPr="00B507C0">
        <w:rPr>
          <w:color w:val="4F81BD" w:themeColor="accent1"/>
          <w:sz w:val="36"/>
          <w:szCs w:val="36"/>
        </w:rPr>
        <w:t>Risk Assessment Scoring</w:t>
      </w:r>
    </w:p>
    <w:p w14:paraId="2DBAA2A2" w14:textId="77777777" w:rsidR="00223849" w:rsidRDefault="00223849" w:rsidP="00223849">
      <w:pPr>
        <w:spacing w:after="0" w:line="240" w:lineRule="auto"/>
        <w:rPr>
          <w:color w:val="4F81BD" w:themeColor="accent1"/>
          <w:sz w:val="36"/>
          <w:szCs w:val="36"/>
        </w:rPr>
      </w:pPr>
    </w:p>
    <w:p w14:paraId="51082EA0" w14:textId="77777777" w:rsidR="00FF7BDC" w:rsidRPr="00FF7BDC" w:rsidRDefault="00FF7BDC" w:rsidP="006D2576">
      <w:pPr>
        <w:spacing w:after="0" w:line="240" w:lineRule="auto"/>
        <w:jc w:val="both"/>
        <w:rPr>
          <w:sz w:val="28"/>
          <w:szCs w:val="36"/>
        </w:rPr>
      </w:pPr>
      <w:r w:rsidRPr="00FF7BDC">
        <w:rPr>
          <w:sz w:val="28"/>
          <w:szCs w:val="36"/>
        </w:rPr>
        <w:t>The RGIT monitor should use the following scoring to determine the frequency of monitoring visits for a Clinical trial of Investigational Medicinal Products (CTIMP) study.</w:t>
      </w:r>
    </w:p>
    <w:p w14:paraId="41F18698" w14:textId="77777777" w:rsidR="00FF7BDC" w:rsidRPr="00FF7BDC" w:rsidRDefault="00FF7BDC" w:rsidP="006D2576">
      <w:pPr>
        <w:spacing w:after="0" w:line="240" w:lineRule="auto"/>
        <w:jc w:val="both"/>
        <w:rPr>
          <w:sz w:val="28"/>
          <w:szCs w:val="36"/>
        </w:rPr>
      </w:pPr>
    </w:p>
    <w:p w14:paraId="69C54038" w14:textId="1B9B0E38" w:rsidR="00FF7BDC" w:rsidRPr="00FF7BDC" w:rsidRDefault="00FF7BDC" w:rsidP="006D2576">
      <w:pPr>
        <w:spacing w:after="0" w:line="240" w:lineRule="auto"/>
        <w:jc w:val="both"/>
        <w:rPr>
          <w:sz w:val="28"/>
          <w:szCs w:val="36"/>
        </w:rPr>
      </w:pPr>
      <w:r w:rsidRPr="00FF7BDC">
        <w:rPr>
          <w:sz w:val="28"/>
          <w:szCs w:val="36"/>
        </w:rPr>
        <w:t>Please note that any CTIMP study where the investi</w:t>
      </w:r>
      <w:r>
        <w:rPr>
          <w:sz w:val="28"/>
          <w:szCs w:val="36"/>
        </w:rPr>
        <w:t>gated medicinal products (IMPs)</w:t>
      </w:r>
      <w:r w:rsidRPr="00FF7BDC">
        <w:rPr>
          <w:sz w:val="28"/>
          <w:szCs w:val="36"/>
        </w:rPr>
        <w:t xml:space="preserve"> are First in Mankind, these should automatical</w:t>
      </w:r>
      <w:r>
        <w:rPr>
          <w:sz w:val="28"/>
          <w:szCs w:val="36"/>
        </w:rPr>
        <w:t>ly be considered as “high risk”</w:t>
      </w:r>
      <w:r w:rsidRPr="00FF7BDC">
        <w:rPr>
          <w:sz w:val="28"/>
          <w:szCs w:val="36"/>
        </w:rPr>
        <w:t>.</w:t>
      </w:r>
    </w:p>
    <w:p w14:paraId="73CDA007" w14:textId="49336BF6" w:rsidR="00FF7BDC" w:rsidRPr="00FF7BDC" w:rsidRDefault="00FF7BDC" w:rsidP="006D2576">
      <w:pPr>
        <w:spacing w:after="0" w:line="240" w:lineRule="auto"/>
        <w:jc w:val="both"/>
        <w:rPr>
          <w:sz w:val="28"/>
          <w:szCs w:val="36"/>
        </w:rPr>
      </w:pPr>
    </w:p>
    <w:p w14:paraId="633368E3" w14:textId="612AA4C2" w:rsidR="00FF7BDC" w:rsidRPr="00FF7BDC" w:rsidRDefault="00FF7BDC" w:rsidP="006D2576">
      <w:pPr>
        <w:spacing w:after="0" w:line="240" w:lineRule="auto"/>
        <w:jc w:val="both"/>
        <w:rPr>
          <w:b/>
          <w:sz w:val="28"/>
          <w:szCs w:val="36"/>
        </w:rPr>
      </w:pPr>
      <w:r w:rsidRPr="00FF7BDC">
        <w:rPr>
          <w:b/>
          <w:sz w:val="28"/>
          <w:szCs w:val="36"/>
        </w:rPr>
        <w:t>Phase</w:t>
      </w:r>
    </w:p>
    <w:p w14:paraId="464BB0DE" w14:textId="77777777" w:rsidR="00FF7BDC" w:rsidRPr="00FF7BDC" w:rsidRDefault="00FF7BDC" w:rsidP="006D2576">
      <w:pPr>
        <w:spacing w:after="0" w:line="240" w:lineRule="auto"/>
        <w:jc w:val="both"/>
        <w:rPr>
          <w:sz w:val="28"/>
          <w:szCs w:val="36"/>
        </w:rPr>
      </w:pPr>
      <w:r w:rsidRPr="00FF7BDC">
        <w:rPr>
          <w:sz w:val="28"/>
          <w:szCs w:val="36"/>
        </w:rPr>
        <w:t>This question refers to what phase the study is. The earlier the phase of study, the less information we may have about the IMP and therefore the greater the potential for unexpected adverse events. These should be scored as follows:</w:t>
      </w:r>
    </w:p>
    <w:p w14:paraId="60CD1DC5" w14:textId="77777777" w:rsidR="00FF7BDC" w:rsidRPr="00FF7BDC" w:rsidRDefault="00FF7BDC" w:rsidP="006D2576">
      <w:pPr>
        <w:spacing w:after="0" w:line="240" w:lineRule="auto"/>
        <w:jc w:val="both"/>
        <w:rPr>
          <w:sz w:val="28"/>
          <w:szCs w:val="36"/>
        </w:rPr>
      </w:pPr>
      <w:r w:rsidRPr="00FF7BDC">
        <w:rPr>
          <w:sz w:val="28"/>
          <w:szCs w:val="36"/>
        </w:rPr>
        <w:t>Phase 1</w:t>
      </w:r>
      <w:r w:rsidRPr="00FF7BDC">
        <w:rPr>
          <w:sz w:val="28"/>
          <w:szCs w:val="36"/>
        </w:rPr>
        <w:tab/>
        <w:t>4</w:t>
      </w:r>
    </w:p>
    <w:p w14:paraId="37FC08B3" w14:textId="77777777" w:rsidR="00FF7BDC" w:rsidRPr="00FF7BDC" w:rsidRDefault="00FF7BDC" w:rsidP="006D2576">
      <w:pPr>
        <w:spacing w:after="0" w:line="240" w:lineRule="auto"/>
        <w:jc w:val="both"/>
        <w:rPr>
          <w:sz w:val="28"/>
          <w:szCs w:val="36"/>
        </w:rPr>
      </w:pPr>
      <w:r w:rsidRPr="00FF7BDC">
        <w:rPr>
          <w:sz w:val="28"/>
          <w:szCs w:val="36"/>
        </w:rPr>
        <w:t>Phase 2</w:t>
      </w:r>
      <w:r w:rsidRPr="00FF7BDC">
        <w:rPr>
          <w:sz w:val="28"/>
          <w:szCs w:val="36"/>
        </w:rPr>
        <w:tab/>
        <w:t>3</w:t>
      </w:r>
    </w:p>
    <w:p w14:paraId="5AE697B6" w14:textId="77777777" w:rsidR="00FF7BDC" w:rsidRPr="00FF7BDC" w:rsidRDefault="00FF7BDC" w:rsidP="006D2576">
      <w:pPr>
        <w:spacing w:after="0" w:line="240" w:lineRule="auto"/>
        <w:jc w:val="both"/>
        <w:rPr>
          <w:sz w:val="28"/>
          <w:szCs w:val="36"/>
        </w:rPr>
      </w:pPr>
      <w:r w:rsidRPr="00FF7BDC">
        <w:rPr>
          <w:sz w:val="28"/>
          <w:szCs w:val="36"/>
        </w:rPr>
        <w:t>Phase 3</w:t>
      </w:r>
      <w:r w:rsidRPr="00FF7BDC">
        <w:rPr>
          <w:sz w:val="28"/>
          <w:szCs w:val="36"/>
        </w:rPr>
        <w:tab/>
        <w:t>2</w:t>
      </w:r>
    </w:p>
    <w:p w14:paraId="5B571568" w14:textId="77777777" w:rsidR="00FF7BDC" w:rsidRPr="00FF7BDC" w:rsidRDefault="00FF7BDC" w:rsidP="006D2576">
      <w:pPr>
        <w:spacing w:after="0" w:line="240" w:lineRule="auto"/>
        <w:jc w:val="both"/>
        <w:rPr>
          <w:sz w:val="28"/>
          <w:szCs w:val="36"/>
        </w:rPr>
      </w:pPr>
      <w:r w:rsidRPr="00FF7BDC">
        <w:rPr>
          <w:sz w:val="28"/>
          <w:szCs w:val="36"/>
        </w:rPr>
        <w:t>Phase 4</w:t>
      </w:r>
      <w:r w:rsidRPr="00FF7BDC">
        <w:rPr>
          <w:sz w:val="28"/>
          <w:szCs w:val="36"/>
        </w:rPr>
        <w:tab/>
        <w:t>1</w:t>
      </w:r>
    </w:p>
    <w:p w14:paraId="1F201E69" w14:textId="54C19202" w:rsidR="00FF7BDC" w:rsidRPr="00FF7BDC" w:rsidRDefault="00FF7BDC" w:rsidP="006D2576">
      <w:pPr>
        <w:spacing w:after="0" w:line="240" w:lineRule="auto"/>
        <w:jc w:val="both"/>
        <w:rPr>
          <w:sz w:val="28"/>
          <w:szCs w:val="36"/>
        </w:rPr>
      </w:pPr>
    </w:p>
    <w:p w14:paraId="731921F6" w14:textId="77777777" w:rsidR="00FF7BDC" w:rsidRPr="00FF7BDC" w:rsidRDefault="00FF7BDC" w:rsidP="006D2576">
      <w:pPr>
        <w:spacing w:after="0" w:line="240" w:lineRule="auto"/>
        <w:jc w:val="both"/>
        <w:rPr>
          <w:b/>
          <w:sz w:val="28"/>
          <w:szCs w:val="36"/>
        </w:rPr>
      </w:pPr>
      <w:r w:rsidRPr="00FF7BDC">
        <w:rPr>
          <w:b/>
          <w:sz w:val="28"/>
          <w:szCs w:val="36"/>
        </w:rPr>
        <w:t>Number of participants</w:t>
      </w:r>
    </w:p>
    <w:p w14:paraId="2638BCFA" w14:textId="77777777" w:rsidR="00FF7BDC" w:rsidRPr="00FF7BDC" w:rsidRDefault="00FF7BDC" w:rsidP="006D2576">
      <w:pPr>
        <w:spacing w:after="0" w:line="240" w:lineRule="auto"/>
        <w:jc w:val="both"/>
        <w:rPr>
          <w:sz w:val="28"/>
          <w:szCs w:val="36"/>
        </w:rPr>
      </w:pPr>
      <w:r w:rsidRPr="00FF7BDC">
        <w:rPr>
          <w:sz w:val="28"/>
          <w:szCs w:val="36"/>
        </w:rPr>
        <w:t>This question refers to the number of participants in the study. The greater the number of patients, the more potential there is for deviations from the study protocol or study processes and for things to be done in error:</w:t>
      </w:r>
    </w:p>
    <w:p w14:paraId="69B677CB" w14:textId="77777777" w:rsidR="00FF7BDC" w:rsidRPr="00FF7BDC" w:rsidRDefault="00FF7BDC" w:rsidP="006D2576">
      <w:pPr>
        <w:spacing w:after="0" w:line="240" w:lineRule="auto"/>
        <w:jc w:val="both"/>
        <w:rPr>
          <w:sz w:val="28"/>
          <w:szCs w:val="36"/>
        </w:rPr>
      </w:pPr>
      <w:r w:rsidRPr="00FF7BDC">
        <w:rPr>
          <w:sz w:val="28"/>
          <w:szCs w:val="36"/>
        </w:rPr>
        <w:t xml:space="preserve">1-10 </w:t>
      </w:r>
      <w:r w:rsidRPr="00FF7BDC">
        <w:rPr>
          <w:sz w:val="28"/>
          <w:szCs w:val="36"/>
        </w:rPr>
        <w:tab/>
      </w:r>
      <w:r w:rsidRPr="00FF7BDC">
        <w:rPr>
          <w:sz w:val="28"/>
          <w:szCs w:val="36"/>
        </w:rPr>
        <w:tab/>
        <w:t xml:space="preserve">1  </w:t>
      </w:r>
    </w:p>
    <w:p w14:paraId="181E90B3" w14:textId="77777777" w:rsidR="00FF7BDC" w:rsidRPr="00FF7BDC" w:rsidRDefault="00FF7BDC" w:rsidP="006D2576">
      <w:pPr>
        <w:spacing w:after="0" w:line="240" w:lineRule="auto"/>
        <w:jc w:val="both"/>
        <w:rPr>
          <w:sz w:val="28"/>
          <w:szCs w:val="36"/>
        </w:rPr>
      </w:pPr>
      <w:r w:rsidRPr="00FF7BDC">
        <w:rPr>
          <w:sz w:val="28"/>
          <w:szCs w:val="36"/>
        </w:rPr>
        <w:t xml:space="preserve">11-50 </w:t>
      </w:r>
      <w:r w:rsidRPr="00FF7BDC">
        <w:rPr>
          <w:sz w:val="28"/>
          <w:szCs w:val="36"/>
        </w:rPr>
        <w:tab/>
      </w:r>
      <w:r w:rsidRPr="00FF7BDC">
        <w:rPr>
          <w:sz w:val="28"/>
          <w:szCs w:val="36"/>
        </w:rPr>
        <w:tab/>
        <w:t xml:space="preserve">2 </w:t>
      </w:r>
    </w:p>
    <w:p w14:paraId="67A1D05B" w14:textId="77777777" w:rsidR="00FF7BDC" w:rsidRPr="00FF7BDC" w:rsidRDefault="00FF7BDC" w:rsidP="006D2576">
      <w:pPr>
        <w:spacing w:after="0" w:line="240" w:lineRule="auto"/>
        <w:jc w:val="both"/>
        <w:rPr>
          <w:sz w:val="28"/>
          <w:szCs w:val="36"/>
        </w:rPr>
      </w:pPr>
      <w:r w:rsidRPr="00FF7BDC">
        <w:rPr>
          <w:sz w:val="28"/>
          <w:szCs w:val="36"/>
        </w:rPr>
        <w:t xml:space="preserve">50-100 </w:t>
      </w:r>
      <w:r w:rsidRPr="00FF7BDC">
        <w:rPr>
          <w:sz w:val="28"/>
          <w:szCs w:val="36"/>
        </w:rPr>
        <w:tab/>
        <w:t xml:space="preserve">3 </w:t>
      </w:r>
    </w:p>
    <w:p w14:paraId="45C32F24" w14:textId="77777777" w:rsidR="00FF7BDC" w:rsidRPr="00FF7BDC" w:rsidRDefault="00FF7BDC" w:rsidP="006D2576">
      <w:pPr>
        <w:spacing w:after="0" w:line="240" w:lineRule="auto"/>
        <w:jc w:val="both"/>
        <w:rPr>
          <w:sz w:val="28"/>
          <w:szCs w:val="36"/>
        </w:rPr>
      </w:pPr>
      <w:r w:rsidRPr="00FF7BDC">
        <w:rPr>
          <w:sz w:val="28"/>
          <w:szCs w:val="36"/>
        </w:rPr>
        <w:t xml:space="preserve">101+ </w:t>
      </w:r>
      <w:r w:rsidRPr="00FF7BDC">
        <w:rPr>
          <w:sz w:val="28"/>
          <w:szCs w:val="36"/>
        </w:rPr>
        <w:tab/>
      </w:r>
      <w:r w:rsidRPr="00FF7BDC">
        <w:rPr>
          <w:sz w:val="28"/>
          <w:szCs w:val="36"/>
        </w:rPr>
        <w:tab/>
        <w:t xml:space="preserve">4  </w:t>
      </w:r>
    </w:p>
    <w:p w14:paraId="38FC7C25" w14:textId="210B482C" w:rsidR="00FF7BDC" w:rsidRPr="00FF7BDC" w:rsidRDefault="00FF7BDC" w:rsidP="006D2576">
      <w:pPr>
        <w:spacing w:after="0" w:line="240" w:lineRule="auto"/>
        <w:jc w:val="both"/>
        <w:rPr>
          <w:sz w:val="28"/>
          <w:szCs w:val="36"/>
        </w:rPr>
      </w:pPr>
    </w:p>
    <w:p w14:paraId="61DD58E8" w14:textId="77777777" w:rsidR="00FF7BDC" w:rsidRPr="00FF7BDC" w:rsidRDefault="00FF7BDC" w:rsidP="006D2576">
      <w:pPr>
        <w:spacing w:after="0" w:line="240" w:lineRule="auto"/>
        <w:jc w:val="both"/>
        <w:rPr>
          <w:b/>
          <w:sz w:val="28"/>
          <w:szCs w:val="36"/>
        </w:rPr>
      </w:pPr>
      <w:r w:rsidRPr="00FF7BDC">
        <w:rPr>
          <w:b/>
          <w:sz w:val="28"/>
          <w:szCs w:val="36"/>
        </w:rPr>
        <w:t>Number of Trial Arms</w:t>
      </w:r>
    </w:p>
    <w:p w14:paraId="03A897D9" w14:textId="77777777" w:rsidR="00FF7BDC" w:rsidRPr="00FF7BDC" w:rsidRDefault="00FF7BDC" w:rsidP="006D2576">
      <w:pPr>
        <w:spacing w:after="0" w:line="240" w:lineRule="auto"/>
        <w:jc w:val="both"/>
        <w:rPr>
          <w:sz w:val="28"/>
          <w:szCs w:val="36"/>
        </w:rPr>
      </w:pPr>
      <w:r w:rsidRPr="00FF7BDC">
        <w:rPr>
          <w:sz w:val="28"/>
          <w:szCs w:val="36"/>
        </w:rPr>
        <w:t>This question refers to the number of arms in the study. There is greater potential for errors to be made in terms of IMP allocation if there is a larger number of arms in the study:</w:t>
      </w:r>
    </w:p>
    <w:p w14:paraId="75D611F5" w14:textId="77777777" w:rsidR="00FF7BDC" w:rsidRPr="00FF7BDC" w:rsidRDefault="00FF7BDC" w:rsidP="006D2576">
      <w:pPr>
        <w:spacing w:after="0" w:line="240" w:lineRule="auto"/>
        <w:jc w:val="both"/>
        <w:rPr>
          <w:sz w:val="28"/>
          <w:szCs w:val="36"/>
        </w:rPr>
      </w:pPr>
      <w:r w:rsidRPr="00FF7BDC">
        <w:rPr>
          <w:sz w:val="28"/>
          <w:szCs w:val="36"/>
        </w:rPr>
        <w:t xml:space="preserve">0-2 </w:t>
      </w:r>
      <w:r w:rsidRPr="00FF7BDC">
        <w:rPr>
          <w:sz w:val="28"/>
          <w:szCs w:val="36"/>
        </w:rPr>
        <w:tab/>
      </w:r>
      <w:r w:rsidRPr="00FF7BDC">
        <w:rPr>
          <w:sz w:val="28"/>
          <w:szCs w:val="36"/>
        </w:rPr>
        <w:tab/>
        <w:t>1</w:t>
      </w:r>
    </w:p>
    <w:p w14:paraId="307BD1B3" w14:textId="77777777" w:rsidR="00FF7BDC" w:rsidRPr="00FF7BDC" w:rsidRDefault="00FF7BDC" w:rsidP="006D2576">
      <w:pPr>
        <w:spacing w:after="0" w:line="240" w:lineRule="auto"/>
        <w:jc w:val="both"/>
        <w:rPr>
          <w:sz w:val="28"/>
          <w:szCs w:val="36"/>
        </w:rPr>
      </w:pPr>
      <w:r w:rsidRPr="00FF7BDC">
        <w:rPr>
          <w:sz w:val="28"/>
          <w:szCs w:val="36"/>
        </w:rPr>
        <w:t xml:space="preserve">3-4 </w:t>
      </w:r>
      <w:r w:rsidRPr="00FF7BDC">
        <w:rPr>
          <w:sz w:val="28"/>
          <w:szCs w:val="36"/>
        </w:rPr>
        <w:tab/>
      </w:r>
      <w:r w:rsidRPr="00FF7BDC">
        <w:rPr>
          <w:sz w:val="28"/>
          <w:szCs w:val="36"/>
        </w:rPr>
        <w:tab/>
        <w:t>2</w:t>
      </w:r>
    </w:p>
    <w:p w14:paraId="192896DF" w14:textId="77777777" w:rsidR="00FF7BDC" w:rsidRPr="00FF7BDC" w:rsidRDefault="00FF7BDC" w:rsidP="006D2576">
      <w:pPr>
        <w:spacing w:after="0" w:line="240" w:lineRule="auto"/>
        <w:jc w:val="both"/>
        <w:rPr>
          <w:sz w:val="28"/>
          <w:szCs w:val="36"/>
        </w:rPr>
      </w:pPr>
      <w:r w:rsidRPr="00FF7BDC">
        <w:rPr>
          <w:sz w:val="28"/>
          <w:szCs w:val="36"/>
        </w:rPr>
        <w:t xml:space="preserve">5+             </w:t>
      </w:r>
      <w:r w:rsidRPr="00FF7BDC">
        <w:rPr>
          <w:sz w:val="28"/>
          <w:szCs w:val="36"/>
        </w:rPr>
        <w:tab/>
        <w:t>3</w:t>
      </w:r>
    </w:p>
    <w:p w14:paraId="4530B07E" w14:textId="77777777" w:rsidR="00FF7BDC" w:rsidRPr="00FF7BDC" w:rsidRDefault="00FF7BDC" w:rsidP="00FF7BDC">
      <w:pPr>
        <w:spacing w:after="0" w:line="240" w:lineRule="auto"/>
        <w:rPr>
          <w:sz w:val="28"/>
          <w:szCs w:val="36"/>
        </w:rPr>
      </w:pPr>
    </w:p>
    <w:p w14:paraId="77EFB68D" w14:textId="77777777" w:rsidR="00FF7BDC" w:rsidRPr="00FF7BDC" w:rsidRDefault="00FF7BDC" w:rsidP="00FF7BDC">
      <w:pPr>
        <w:spacing w:after="0" w:line="240" w:lineRule="auto"/>
        <w:rPr>
          <w:sz w:val="28"/>
          <w:szCs w:val="36"/>
        </w:rPr>
      </w:pPr>
    </w:p>
    <w:p w14:paraId="423B24D3" w14:textId="77777777" w:rsidR="00FF7BDC" w:rsidRPr="00FF7BDC" w:rsidRDefault="00FF7BDC" w:rsidP="006D2576">
      <w:pPr>
        <w:spacing w:after="0" w:line="240" w:lineRule="auto"/>
        <w:jc w:val="both"/>
        <w:rPr>
          <w:b/>
          <w:sz w:val="28"/>
          <w:szCs w:val="36"/>
        </w:rPr>
      </w:pPr>
      <w:r w:rsidRPr="00FF7BDC">
        <w:rPr>
          <w:b/>
          <w:sz w:val="28"/>
          <w:szCs w:val="36"/>
        </w:rPr>
        <w:lastRenderedPageBreak/>
        <w:t>Number of IMPs</w:t>
      </w:r>
    </w:p>
    <w:p w14:paraId="7200982D" w14:textId="77777777" w:rsidR="00FF7BDC" w:rsidRPr="00FF7BDC" w:rsidRDefault="00FF7BDC" w:rsidP="006D2576">
      <w:pPr>
        <w:spacing w:after="0" w:line="240" w:lineRule="auto"/>
        <w:jc w:val="both"/>
        <w:rPr>
          <w:sz w:val="28"/>
          <w:szCs w:val="36"/>
        </w:rPr>
      </w:pPr>
      <w:r w:rsidRPr="00FF7BDC">
        <w:rPr>
          <w:sz w:val="28"/>
          <w:szCs w:val="36"/>
        </w:rPr>
        <w:t>This question refers to the number of IMPs. If there are placebos in the study, these should also be included for this question. This question should be scored as follows:</w:t>
      </w:r>
    </w:p>
    <w:p w14:paraId="1BDAFB46" w14:textId="77777777" w:rsidR="00FF7BDC" w:rsidRPr="00FF7BDC" w:rsidRDefault="00FF7BDC" w:rsidP="006D2576">
      <w:pPr>
        <w:spacing w:after="0" w:line="240" w:lineRule="auto"/>
        <w:jc w:val="both"/>
        <w:rPr>
          <w:sz w:val="28"/>
          <w:szCs w:val="36"/>
        </w:rPr>
      </w:pPr>
      <w:r w:rsidRPr="00FF7BDC">
        <w:rPr>
          <w:sz w:val="28"/>
          <w:szCs w:val="36"/>
        </w:rPr>
        <w:t xml:space="preserve">0-2 </w:t>
      </w:r>
      <w:r w:rsidRPr="00FF7BDC">
        <w:rPr>
          <w:sz w:val="28"/>
          <w:szCs w:val="36"/>
        </w:rPr>
        <w:tab/>
      </w:r>
      <w:r w:rsidRPr="00FF7BDC">
        <w:rPr>
          <w:sz w:val="28"/>
          <w:szCs w:val="36"/>
        </w:rPr>
        <w:tab/>
        <w:t>1</w:t>
      </w:r>
    </w:p>
    <w:p w14:paraId="3AE668E6" w14:textId="77777777" w:rsidR="00FF7BDC" w:rsidRPr="00FF7BDC" w:rsidRDefault="00FF7BDC" w:rsidP="006D2576">
      <w:pPr>
        <w:spacing w:after="0" w:line="240" w:lineRule="auto"/>
        <w:jc w:val="both"/>
        <w:rPr>
          <w:sz w:val="28"/>
          <w:szCs w:val="36"/>
        </w:rPr>
      </w:pPr>
      <w:r w:rsidRPr="00FF7BDC">
        <w:rPr>
          <w:sz w:val="28"/>
          <w:szCs w:val="36"/>
        </w:rPr>
        <w:t xml:space="preserve">3-4 </w:t>
      </w:r>
      <w:r w:rsidRPr="00FF7BDC">
        <w:rPr>
          <w:sz w:val="28"/>
          <w:szCs w:val="36"/>
        </w:rPr>
        <w:tab/>
      </w:r>
      <w:r w:rsidRPr="00FF7BDC">
        <w:rPr>
          <w:sz w:val="28"/>
          <w:szCs w:val="36"/>
        </w:rPr>
        <w:tab/>
        <w:t>2</w:t>
      </w:r>
    </w:p>
    <w:p w14:paraId="3453096F" w14:textId="77777777" w:rsidR="00FF7BDC" w:rsidRPr="00FF7BDC" w:rsidRDefault="00FF7BDC" w:rsidP="006D2576">
      <w:pPr>
        <w:spacing w:after="0" w:line="240" w:lineRule="auto"/>
        <w:jc w:val="both"/>
        <w:rPr>
          <w:sz w:val="28"/>
          <w:szCs w:val="36"/>
        </w:rPr>
      </w:pPr>
      <w:r w:rsidRPr="00FF7BDC">
        <w:rPr>
          <w:sz w:val="28"/>
          <w:szCs w:val="36"/>
        </w:rPr>
        <w:t xml:space="preserve">5+             </w:t>
      </w:r>
      <w:r w:rsidRPr="00FF7BDC">
        <w:rPr>
          <w:sz w:val="28"/>
          <w:szCs w:val="36"/>
        </w:rPr>
        <w:tab/>
        <w:t>3</w:t>
      </w:r>
    </w:p>
    <w:p w14:paraId="6F97F376" w14:textId="48DC739C" w:rsidR="00FF7BDC" w:rsidRDefault="00FF7BDC" w:rsidP="00FF7BDC">
      <w:pPr>
        <w:spacing w:after="0" w:line="240" w:lineRule="auto"/>
        <w:rPr>
          <w:sz w:val="28"/>
          <w:szCs w:val="36"/>
        </w:rPr>
      </w:pPr>
    </w:p>
    <w:p w14:paraId="4C4C0748" w14:textId="77777777" w:rsidR="00FF7BDC" w:rsidRPr="00FF7BDC" w:rsidRDefault="00FF7BDC" w:rsidP="00FF7BDC">
      <w:pPr>
        <w:spacing w:after="0" w:line="240" w:lineRule="auto"/>
        <w:rPr>
          <w:sz w:val="28"/>
          <w:szCs w:val="36"/>
        </w:rPr>
      </w:pPr>
    </w:p>
    <w:p w14:paraId="3363E762" w14:textId="77777777" w:rsidR="00FF7BDC" w:rsidRPr="00FF7BDC" w:rsidRDefault="00FF7BDC" w:rsidP="006D2576">
      <w:pPr>
        <w:spacing w:after="0" w:line="240" w:lineRule="auto"/>
        <w:jc w:val="both"/>
        <w:rPr>
          <w:b/>
          <w:sz w:val="28"/>
          <w:szCs w:val="36"/>
        </w:rPr>
      </w:pPr>
      <w:r w:rsidRPr="00FF7BDC">
        <w:rPr>
          <w:b/>
          <w:sz w:val="28"/>
          <w:szCs w:val="36"/>
        </w:rPr>
        <w:t>Type of Study</w:t>
      </w:r>
    </w:p>
    <w:p w14:paraId="1AB07BA3" w14:textId="77777777" w:rsidR="00FF7BDC" w:rsidRPr="00FF7BDC" w:rsidRDefault="00FF7BDC" w:rsidP="006D2576">
      <w:pPr>
        <w:spacing w:after="0" w:line="240" w:lineRule="auto"/>
        <w:jc w:val="both"/>
        <w:rPr>
          <w:sz w:val="28"/>
          <w:szCs w:val="36"/>
        </w:rPr>
      </w:pPr>
      <w:r w:rsidRPr="00FF7BDC">
        <w:rPr>
          <w:sz w:val="28"/>
          <w:szCs w:val="36"/>
        </w:rPr>
        <w:t xml:space="preserve">This question refers to the type of study the trial is. For example, IMPs being used within their licensed indication will be a lower risk than an IMP which is licensed but being applied in a novel way. If the IMP is not licensed at all, it will entail an even greater risk than both previous categories. Gene Therapy and Advanced Therapy Medicinal Products (ATMPs) will entail the highest risk category based on their novelty and level of unknown adverse events.   </w:t>
      </w:r>
    </w:p>
    <w:p w14:paraId="358A4D50" w14:textId="3BFF9EBD" w:rsidR="00FF7BDC" w:rsidRPr="00FF7BDC" w:rsidRDefault="00FF7BDC" w:rsidP="006D2576">
      <w:pPr>
        <w:spacing w:after="0" w:line="240" w:lineRule="auto"/>
        <w:jc w:val="both"/>
        <w:rPr>
          <w:sz w:val="28"/>
          <w:szCs w:val="36"/>
        </w:rPr>
      </w:pPr>
    </w:p>
    <w:p w14:paraId="3858DD59" w14:textId="77777777" w:rsidR="00FF7BDC" w:rsidRPr="00FF7BDC" w:rsidRDefault="00FF7BDC" w:rsidP="006D2576">
      <w:pPr>
        <w:spacing w:after="0" w:line="240" w:lineRule="auto"/>
        <w:jc w:val="both"/>
        <w:rPr>
          <w:sz w:val="28"/>
          <w:szCs w:val="36"/>
        </w:rPr>
      </w:pPr>
      <w:r w:rsidRPr="00FF7BDC">
        <w:rPr>
          <w:sz w:val="28"/>
          <w:szCs w:val="36"/>
        </w:rPr>
        <w:t>If multiple IMPs are used, then the IMP that has the highest risk should be used to score this question:</w:t>
      </w:r>
    </w:p>
    <w:p w14:paraId="4430793F" w14:textId="77777777" w:rsidR="00FF7BDC" w:rsidRPr="00FF7BDC" w:rsidRDefault="00FF7BDC" w:rsidP="006D2576">
      <w:pPr>
        <w:spacing w:after="0" w:line="240" w:lineRule="auto"/>
        <w:jc w:val="both"/>
        <w:rPr>
          <w:sz w:val="28"/>
          <w:szCs w:val="36"/>
        </w:rPr>
      </w:pPr>
      <w:r w:rsidRPr="00FF7BDC">
        <w:rPr>
          <w:sz w:val="28"/>
          <w:szCs w:val="36"/>
        </w:rPr>
        <w:t xml:space="preserve">CTIMP licensed for use </w:t>
      </w:r>
      <w:r w:rsidRPr="00FF7BDC">
        <w:rPr>
          <w:sz w:val="28"/>
          <w:szCs w:val="36"/>
        </w:rPr>
        <w:tab/>
        <w:t xml:space="preserve">   1 </w:t>
      </w:r>
    </w:p>
    <w:p w14:paraId="12A84C2B" w14:textId="77777777" w:rsidR="00FF7BDC" w:rsidRPr="00FF7BDC" w:rsidRDefault="00FF7BDC" w:rsidP="006D2576">
      <w:pPr>
        <w:spacing w:after="0" w:line="240" w:lineRule="auto"/>
        <w:jc w:val="both"/>
        <w:rPr>
          <w:sz w:val="28"/>
          <w:szCs w:val="36"/>
        </w:rPr>
      </w:pPr>
      <w:r w:rsidRPr="00FF7BDC">
        <w:rPr>
          <w:sz w:val="28"/>
          <w:szCs w:val="36"/>
        </w:rPr>
        <w:t xml:space="preserve">CTIMP licensed, new use </w:t>
      </w:r>
      <w:r w:rsidRPr="00FF7BDC">
        <w:rPr>
          <w:sz w:val="28"/>
          <w:szCs w:val="36"/>
        </w:rPr>
        <w:tab/>
        <w:t xml:space="preserve">   2 </w:t>
      </w:r>
    </w:p>
    <w:p w14:paraId="5D7EBEC6" w14:textId="77777777" w:rsidR="00FF7BDC" w:rsidRPr="00FF7BDC" w:rsidRDefault="00FF7BDC" w:rsidP="006D2576">
      <w:pPr>
        <w:spacing w:after="0" w:line="240" w:lineRule="auto"/>
        <w:jc w:val="both"/>
        <w:rPr>
          <w:sz w:val="28"/>
          <w:szCs w:val="36"/>
        </w:rPr>
      </w:pPr>
      <w:r w:rsidRPr="00FF7BDC">
        <w:rPr>
          <w:sz w:val="28"/>
          <w:szCs w:val="36"/>
        </w:rPr>
        <w:t xml:space="preserve">CTIMP not licensed </w:t>
      </w:r>
      <w:r w:rsidRPr="00FF7BDC">
        <w:rPr>
          <w:sz w:val="28"/>
          <w:szCs w:val="36"/>
        </w:rPr>
        <w:tab/>
        <w:t xml:space="preserve">   3 </w:t>
      </w:r>
    </w:p>
    <w:p w14:paraId="626991C3" w14:textId="77777777" w:rsidR="00FF7BDC" w:rsidRPr="00FF7BDC" w:rsidRDefault="00FF7BDC" w:rsidP="006D2576">
      <w:pPr>
        <w:spacing w:after="0" w:line="240" w:lineRule="auto"/>
        <w:jc w:val="both"/>
        <w:rPr>
          <w:sz w:val="28"/>
          <w:szCs w:val="36"/>
        </w:rPr>
      </w:pPr>
      <w:r w:rsidRPr="00FF7BDC">
        <w:rPr>
          <w:sz w:val="28"/>
          <w:szCs w:val="36"/>
        </w:rPr>
        <w:t xml:space="preserve">Gene Therapy or ATMPs      4 </w:t>
      </w:r>
    </w:p>
    <w:p w14:paraId="0709CBE5" w14:textId="15C4BAC6" w:rsidR="00FF7BDC" w:rsidRDefault="00FF7BDC" w:rsidP="006D2576">
      <w:pPr>
        <w:spacing w:after="0" w:line="240" w:lineRule="auto"/>
        <w:jc w:val="both"/>
        <w:rPr>
          <w:sz w:val="28"/>
          <w:szCs w:val="36"/>
        </w:rPr>
      </w:pPr>
    </w:p>
    <w:p w14:paraId="373E0710" w14:textId="77777777" w:rsidR="00FF7BDC" w:rsidRPr="00FF7BDC" w:rsidRDefault="00FF7BDC" w:rsidP="006D2576">
      <w:pPr>
        <w:spacing w:after="0" w:line="240" w:lineRule="auto"/>
        <w:jc w:val="both"/>
        <w:rPr>
          <w:sz w:val="28"/>
          <w:szCs w:val="36"/>
        </w:rPr>
      </w:pPr>
    </w:p>
    <w:p w14:paraId="1DDFD2CE" w14:textId="77777777" w:rsidR="00FF7BDC" w:rsidRPr="00FF7BDC" w:rsidRDefault="00FF7BDC" w:rsidP="006D2576">
      <w:pPr>
        <w:spacing w:after="0" w:line="240" w:lineRule="auto"/>
        <w:jc w:val="both"/>
        <w:rPr>
          <w:b/>
          <w:sz w:val="28"/>
          <w:szCs w:val="36"/>
        </w:rPr>
      </w:pPr>
      <w:r w:rsidRPr="00FF7BDC">
        <w:rPr>
          <w:b/>
          <w:sz w:val="28"/>
          <w:szCs w:val="36"/>
        </w:rPr>
        <w:t>Vulnerable Groups</w:t>
      </w:r>
    </w:p>
    <w:p w14:paraId="2EA6EEAC" w14:textId="77777777" w:rsidR="00FF7BDC" w:rsidRPr="00FF7BDC" w:rsidRDefault="00FF7BDC" w:rsidP="006D2576">
      <w:pPr>
        <w:spacing w:after="0" w:line="240" w:lineRule="auto"/>
        <w:jc w:val="both"/>
        <w:rPr>
          <w:sz w:val="28"/>
          <w:szCs w:val="36"/>
        </w:rPr>
      </w:pPr>
      <w:r w:rsidRPr="00FF7BDC">
        <w:rPr>
          <w:sz w:val="28"/>
          <w:szCs w:val="36"/>
        </w:rPr>
        <w:t>This question relates to whether the research will involve any vulnerable groups. If there are multiple vulnerable groups in the study, then the most vulnerable group should be used to score this question:</w:t>
      </w:r>
    </w:p>
    <w:p w14:paraId="551EFB0C" w14:textId="77777777" w:rsidR="00FF7BDC" w:rsidRPr="00FF7BDC" w:rsidRDefault="00FF7BDC" w:rsidP="006D2576">
      <w:pPr>
        <w:spacing w:after="0" w:line="240" w:lineRule="auto"/>
        <w:jc w:val="both"/>
        <w:rPr>
          <w:sz w:val="28"/>
          <w:szCs w:val="36"/>
        </w:rPr>
      </w:pPr>
      <w:r w:rsidRPr="00FF7BDC">
        <w:rPr>
          <w:sz w:val="28"/>
          <w:szCs w:val="36"/>
        </w:rPr>
        <w:t xml:space="preserve">None involved </w:t>
      </w:r>
      <w:r w:rsidRPr="00FF7BDC">
        <w:rPr>
          <w:sz w:val="28"/>
          <w:szCs w:val="36"/>
        </w:rPr>
        <w:tab/>
        <w:t xml:space="preserve">    0 </w:t>
      </w:r>
    </w:p>
    <w:p w14:paraId="2091EEE7" w14:textId="77777777" w:rsidR="00FF7BDC" w:rsidRPr="00FF7BDC" w:rsidRDefault="00FF7BDC" w:rsidP="006D2576">
      <w:pPr>
        <w:spacing w:after="0" w:line="240" w:lineRule="auto"/>
        <w:jc w:val="both"/>
        <w:rPr>
          <w:sz w:val="28"/>
          <w:szCs w:val="36"/>
        </w:rPr>
      </w:pPr>
      <w:r w:rsidRPr="00FF7BDC">
        <w:rPr>
          <w:sz w:val="28"/>
          <w:szCs w:val="36"/>
        </w:rPr>
        <w:t xml:space="preserve">Children </w:t>
      </w:r>
      <w:r w:rsidRPr="00FF7BDC">
        <w:rPr>
          <w:sz w:val="28"/>
          <w:szCs w:val="36"/>
        </w:rPr>
        <w:tab/>
      </w:r>
      <w:r w:rsidRPr="00FF7BDC">
        <w:rPr>
          <w:sz w:val="28"/>
          <w:szCs w:val="36"/>
        </w:rPr>
        <w:tab/>
        <w:t xml:space="preserve">    1 </w:t>
      </w:r>
    </w:p>
    <w:p w14:paraId="1986CAD8" w14:textId="77777777" w:rsidR="00FF7BDC" w:rsidRPr="00FF7BDC" w:rsidRDefault="00FF7BDC" w:rsidP="006D2576">
      <w:pPr>
        <w:spacing w:after="0" w:line="240" w:lineRule="auto"/>
        <w:jc w:val="both"/>
        <w:rPr>
          <w:sz w:val="28"/>
          <w:szCs w:val="36"/>
        </w:rPr>
      </w:pPr>
      <w:r w:rsidRPr="00FF7BDC">
        <w:rPr>
          <w:sz w:val="28"/>
          <w:szCs w:val="36"/>
        </w:rPr>
        <w:t xml:space="preserve">Children under 5 </w:t>
      </w:r>
      <w:r w:rsidRPr="00FF7BDC">
        <w:rPr>
          <w:sz w:val="28"/>
          <w:szCs w:val="36"/>
        </w:rPr>
        <w:tab/>
        <w:t xml:space="preserve">    2 </w:t>
      </w:r>
    </w:p>
    <w:p w14:paraId="6320796A" w14:textId="77777777" w:rsidR="00FF7BDC" w:rsidRPr="00FF7BDC" w:rsidRDefault="00FF7BDC" w:rsidP="006D2576">
      <w:pPr>
        <w:spacing w:after="0" w:line="240" w:lineRule="auto"/>
        <w:jc w:val="both"/>
        <w:rPr>
          <w:sz w:val="28"/>
          <w:szCs w:val="36"/>
        </w:rPr>
      </w:pPr>
      <w:r w:rsidRPr="00FF7BDC">
        <w:rPr>
          <w:sz w:val="28"/>
          <w:szCs w:val="36"/>
        </w:rPr>
        <w:t xml:space="preserve">Mental Capacity </w:t>
      </w:r>
      <w:r w:rsidRPr="00FF7BDC">
        <w:rPr>
          <w:sz w:val="28"/>
          <w:szCs w:val="36"/>
        </w:rPr>
        <w:tab/>
        <w:t xml:space="preserve">    1 </w:t>
      </w:r>
    </w:p>
    <w:p w14:paraId="6FDEB324" w14:textId="77777777" w:rsidR="00FF7BDC" w:rsidRPr="00FF7BDC" w:rsidRDefault="00FF7BDC" w:rsidP="006D2576">
      <w:pPr>
        <w:spacing w:after="0" w:line="240" w:lineRule="auto"/>
        <w:jc w:val="both"/>
        <w:rPr>
          <w:sz w:val="28"/>
          <w:szCs w:val="36"/>
        </w:rPr>
      </w:pPr>
      <w:r w:rsidRPr="00FF7BDC">
        <w:rPr>
          <w:sz w:val="28"/>
          <w:szCs w:val="36"/>
        </w:rPr>
        <w:t xml:space="preserve">Prisoners </w:t>
      </w:r>
      <w:r w:rsidRPr="00FF7BDC">
        <w:rPr>
          <w:sz w:val="28"/>
          <w:szCs w:val="36"/>
        </w:rPr>
        <w:tab/>
      </w:r>
      <w:r w:rsidRPr="00FF7BDC">
        <w:rPr>
          <w:sz w:val="28"/>
          <w:szCs w:val="36"/>
        </w:rPr>
        <w:tab/>
        <w:t xml:space="preserve">    1 </w:t>
      </w:r>
    </w:p>
    <w:p w14:paraId="4D8B71E6" w14:textId="77777777" w:rsidR="00FF7BDC" w:rsidRPr="00FF7BDC" w:rsidRDefault="00FF7BDC" w:rsidP="006D2576">
      <w:pPr>
        <w:spacing w:after="0" w:line="240" w:lineRule="auto"/>
        <w:jc w:val="both"/>
        <w:rPr>
          <w:sz w:val="28"/>
          <w:szCs w:val="36"/>
        </w:rPr>
      </w:pPr>
      <w:r w:rsidRPr="00FF7BDC">
        <w:rPr>
          <w:sz w:val="28"/>
          <w:szCs w:val="36"/>
        </w:rPr>
        <w:t xml:space="preserve">Young Offenders </w:t>
      </w:r>
      <w:r w:rsidRPr="00FF7BDC">
        <w:rPr>
          <w:sz w:val="28"/>
          <w:szCs w:val="36"/>
        </w:rPr>
        <w:tab/>
        <w:t xml:space="preserve">    1 </w:t>
      </w:r>
    </w:p>
    <w:p w14:paraId="799D6E46" w14:textId="58798097" w:rsidR="00FF7BDC" w:rsidRDefault="00FF7BDC" w:rsidP="00FF7BDC">
      <w:pPr>
        <w:spacing w:after="0" w:line="240" w:lineRule="auto"/>
        <w:rPr>
          <w:sz w:val="28"/>
          <w:szCs w:val="36"/>
        </w:rPr>
      </w:pPr>
    </w:p>
    <w:p w14:paraId="48470915" w14:textId="77777777" w:rsidR="00FF7BDC" w:rsidRDefault="00FF7BDC" w:rsidP="00FF7BDC">
      <w:pPr>
        <w:spacing w:after="0" w:line="240" w:lineRule="auto"/>
        <w:rPr>
          <w:sz w:val="28"/>
          <w:szCs w:val="36"/>
        </w:rPr>
      </w:pPr>
    </w:p>
    <w:p w14:paraId="12C669EF" w14:textId="77777777" w:rsidR="00FF7BDC" w:rsidRPr="00FF7BDC" w:rsidRDefault="00FF7BDC" w:rsidP="00FF7BDC">
      <w:pPr>
        <w:spacing w:after="0" w:line="240" w:lineRule="auto"/>
        <w:rPr>
          <w:sz w:val="28"/>
          <w:szCs w:val="36"/>
        </w:rPr>
      </w:pPr>
    </w:p>
    <w:p w14:paraId="279C7EF3" w14:textId="77777777" w:rsidR="00FF7BDC" w:rsidRPr="00FF7BDC" w:rsidRDefault="00FF7BDC" w:rsidP="006D2576">
      <w:pPr>
        <w:spacing w:after="0" w:line="240" w:lineRule="auto"/>
        <w:jc w:val="both"/>
        <w:rPr>
          <w:b/>
          <w:sz w:val="28"/>
          <w:szCs w:val="36"/>
        </w:rPr>
      </w:pPr>
      <w:r w:rsidRPr="00FF7BDC">
        <w:rPr>
          <w:b/>
          <w:sz w:val="28"/>
          <w:szCs w:val="36"/>
        </w:rPr>
        <w:lastRenderedPageBreak/>
        <w:t>No of organisations/departments involved</w:t>
      </w:r>
    </w:p>
    <w:p w14:paraId="39BEEC25" w14:textId="77777777" w:rsidR="00FF7BDC" w:rsidRPr="00FF7BDC" w:rsidRDefault="00FF7BDC" w:rsidP="006D2576">
      <w:pPr>
        <w:spacing w:after="0" w:line="240" w:lineRule="auto"/>
        <w:jc w:val="both"/>
        <w:rPr>
          <w:sz w:val="28"/>
          <w:szCs w:val="36"/>
        </w:rPr>
      </w:pPr>
      <w:r w:rsidRPr="00FF7BDC">
        <w:rPr>
          <w:sz w:val="28"/>
          <w:szCs w:val="36"/>
        </w:rPr>
        <w:t>This question relates to the number of different departments or organisations that will be involved. Imaging, Pharmacy and Pathology should each be considered an individual department:</w:t>
      </w:r>
    </w:p>
    <w:p w14:paraId="6C76264C" w14:textId="77777777" w:rsidR="00FF7BDC" w:rsidRPr="00FF7BDC" w:rsidRDefault="00FF7BDC" w:rsidP="006D2576">
      <w:pPr>
        <w:spacing w:after="0" w:line="240" w:lineRule="auto"/>
        <w:jc w:val="both"/>
        <w:rPr>
          <w:sz w:val="28"/>
          <w:szCs w:val="36"/>
        </w:rPr>
      </w:pPr>
      <w:r w:rsidRPr="00FF7BDC">
        <w:rPr>
          <w:sz w:val="28"/>
          <w:szCs w:val="36"/>
        </w:rPr>
        <w:t xml:space="preserve">0-1 </w:t>
      </w:r>
      <w:r w:rsidRPr="00FF7BDC">
        <w:rPr>
          <w:sz w:val="28"/>
          <w:szCs w:val="36"/>
        </w:rPr>
        <w:tab/>
      </w:r>
      <w:r w:rsidRPr="00FF7BDC">
        <w:rPr>
          <w:sz w:val="28"/>
          <w:szCs w:val="36"/>
        </w:rPr>
        <w:tab/>
        <w:t xml:space="preserve">1 </w:t>
      </w:r>
    </w:p>
    <w:p w14:paraId="0BA8302B" w14:textId="77777777" w:rsidR="00FF7BDC" w:rsidRPr="00FF7BDC" w:rsidRDefault="00FF7BDC" w:rsidP="006D2576">
      <w:pPr>
        <w:spacing w:after="0" w:line="240" w:lineRule="auto"/>
        <w:jc w:val="both"/>
        <w:rPr>
          <w:sz w:val="28"/>
          <w:szCs w:val="36"/>
        </w:rPr>
      </w:pPr>
      <w:r w:rsidRPr="00FF7BDC">
        <w:rPr>
          <w:sz w:val="28"/>
          <w:szCs w:val="36"/>
        </w:rPr>
        <w:t xml:space="preserve">2-3 </w:t>
      </w:r>
      <w:r w:rsidRPr="00FF7BDC">
        <w:rPr>
          <w:sz w:val="28"/>
          <w:szCs w:val="36"/>
        </w:rPr>
        <w:tab/>
      </w:r>
      <w:r w:rsidRPr="00FF7BDC">
        <w:rPr>
          <w:sz w:val="28"/>
          <w:szCs w:val="36"/>
        </w:rPr>
        <w:tab/>
        <w:t xml:space="preserve">2 </w:t>
      </w:r>
    </w:p>
    <w:p w14:paraId="4E4C8D27" w14:textId="77777777" w:rsidR="00FF7BDC" w:rsidRPr="00FF7BDC" w:rsidRDefault="00FF7BDC" w:rsidP="006D2576">
      <w:pPr>
        <w:spacing w:after="0" w:line="240" w:lineRule="auto"/>
        <w:jc w:val="both"/>
        <w:rPr>
          <w:sz w:val="28"/>
          <w:szCs w:val="36"/>
        </w:rPr>
      </w:pPr>
      <w:r w:rsidRPr="00FF7BDC">
        <w:rPr>
          <w:sz w:val="28"/>
          <w:szCs w:val="36"/>
        </w:rPr>
        <w:t xml:space="preserve">3- 5 </w:t>
      </w:r>
      <w:r w:rsidRPr="00FF7BDC">
        <w:rPr>
          <w:sz w:val="28"/>
          <w:szCs w:val="36"/>
        </w:rPr>
        <w:tab/>
      </w:r>
      <w:r w:rsidRPr="00FF7BDC">
        <w:rPr>
          <w:sz w:val="28"/>
          <w:szCs w:val="36"/>
        </w:rPr>
        <w:tab/>
        <w:t xml:space="preserve">3 </w:t>
      </w:r>
    </w:p>
    <w:p w14:paraId="69CFFF76" w14:textId="77777777" w:rsidR="00FF7BDC" w:rsidRPr="00FF7BDC" w:rsidRDefault="00FF7BDC" w:rsidP="006D2576">
      <w:pPr>
        <w:spacing w:after="0" w:line="240" w:lineRule="auto"/>
        <w:jc w:val="both"/>
        <w:rPr>
          <w:sz w:val="28"/>
          <w:szCs w:val="36"/>
        </w:rPr>
      </w:pPr>
      <w:r w:rsidRPr="00FF7BDC">
        <w:rPr>
          <w:sz w:val="28"/>
          <w:szCs w:val="36"/>
        </w:rPr>
        <w:t xml:space="preserve">5+ </w:t>
      </w:r>
      <w:r w:rsidRPr="00FF7BDC">
        <w:rPr>
          <w:sz w:val="28"/>
          <w:szCs w:val="36"/>
        </w:rPr>
        <w:tab/>
      </w:r>
      <w:r w:rsidRPr="00FF7BDC">
        <w:rPr>
          <w:sz w:val="28"/>
          <w:szCs w:val="36"/>
        </w:rPr>
        <w:tab/>
        <w:t xml:space="preserve">4  </w:t>
      </w:r>
    </w:p>
    <w:p w14:paraId="6B883A17" w14:textId="77777777" w:rsidR="00FF7BDC" w:rsidRPr="00FF7BDC" w:rsidRDefault="00FF7BDC" w:rsidP="006D2576">
      <w:pPr>
        <w:spacing w:after="0" w:line="240" w:lineRule="auto"/>
        <w:jc w:val="both"/>
        <w:rPr>
          <w:sz w:val="28"/>
          <w:szCs w:val="36"/>
        </w:rPr>
      </w:pPr>
    </w:p>
    <w:p w14:paraId="64297798" w14:textId="77777777" w:rsidR="00FF7BDC" w:rsidRPr="00FF7BDC" w:rsidRDefault="00FF7BDC" w:rsidP="006D2576">
      <w:pPr>
        <w:spacing w:after="0" w:line="240" w:lineRule="auto"/>
        <w:jc w:val="both"/>
        <w:rPr>
          <w:b/>
          <w:sz w:val="28"/>
          <w:szCs w:val="36"/>
        </w:rPr>
      </w:pPr>
      <w:r w:rsidRPr="00FF7BDC">
        <w:rPr>
          <w:b/>
          <w:sz w:val="28"/>
          <w:szCs w:val="36"/>
        </w:rPr>
        <w:t>Design</w:t>
      </w:r>
    </w:p>
    <w:p w14:paraId="25DDEA25" w14:textId="77777777" w:rsidR="00FF7BDC" w:rsidRPr="00FF7BDC" w:rsidRDefault="00FF7BDC" w:rsidP="006D2576">
      <w:pPr>
        <w:spacing w:after="0" w:line="240" w:lineRule="auto"/>
        <w:jc w:val="both"/>
        <w:rPr>
          <w:sz w:val="28"/>
          <w:szCs w:val="36"/>
        </w:rPr>
      </w:pPr>
      <w:r w:rsidRPr="00FF7BDC">
        <w:rPr>
          <w:sz w:val="28"/>
          <w:szCs w:val="36"/>
        </w:rPr>
        <w:t>This question relates to the design of the study. If more than one is applicable to the study, then the RGIT monitor should add up the scores to give a total figure:</w:t>
      </w:r>
    </w:p>
    <w:p w14:paraId="4D6C64CF" w14:textId="77777777" w:rsidR="00FF7BDC" w:rsidRPr="00FF7BDC" w:rsidRDefault="00FF7BDC" w:rsidP="006D2576">
      <w:pPr>
        <w:spacing w:after="0" w:line="240" w:lineRule="auto"/>
        <w:jc w:val="both"/>
        <w:rPr>
          <w:sz w:val="28"/>
          <w:szCs w:val="36"/>
        </w:rPr>
      </w:pPr>
      <w:r w:rsidRPr="00FF7BDC">
        <w:rPr>
          <w:sz w:val="28"/>
          <w:szCs w:val="36"/>
        </w:rPr>
        <w:t xml:space="preserve">RCT </w:t>
      </w:r>
      <w:r w:rsidRPr="00FF7BDC">
        <w:rPr>
          <w:sz w:val="28"/>
          <w:szCs w:val="36"/>
        </w:rPr>
        <w:tab/>
      </w:r>
      <w:r w:rsidRPr="00FF7BDC">
        <w:rPr>
          <w:sz w:val="28"/>
          <w:szCs w:val="36"/>
        </w:rPr>
        <w:tab/>
      </w:r>
      <w:r w:rsidRPr="00FF7BDC">
        <w:rPr>
          <w:sz w:val="28"/>
          <w:szCs w:val="36"/>
        </w:rPr>
        <w:tab/>
        <w:t xml:space="preserve">1  </w:t>
      </w:r>
    </w:p>
    <w:p w14:paraId="52642B18" w14:textId="77777777" w:rsidR="00FF7BDC" w:rsidRPr="00FF7BDC" w:rsidRDefault="00FF7BDC" w:rsidP="006D2576">
      <w:pPr>
        <w:spacing w:after="0" w:line="240" w:lineRule="auto"/>
        <w:jc w:val="both"/>
        <w:rPr>
          <w:sz w:val="28"/>
          <w:szCs w:val="36"/>
        </w:rPr>
      </w:pPr>
      <w:r w:rsidRPr="00FF7BDC">
        <w:rPr>
          <w:sz w:val="28"/>
          <w:szCs w:val="36"/>
        </w:rPr>
        <w:t xml:space="preserve">Open label              </w:t>
      </w:r>
      <w:r w:rsidRPr="00FF7BDC">
        <w:rPr>
          <w:sz w:val="28"/>
          <w:szCs w:val="36"/>
        </w:rPr>
        <w:tab/>
        <w:t>1</w:t>
      </w:r>
    </w:p>
    <w:p w14:paraId="67D62603" w14:textId="77777777" w:rsidR="00FF7BDC" w:rsidRPr="00FF7BDC" w:rsidRDefault="00FF7BDC" w:rsidP="006D2576">
      <w:pPr>
        <w:spacing w:after="0" w:line="240" w:lineRule="auto"/>
        <w:jc w:val="both"/>
        <w:rPr>
          <w:sz w:val="28"/>
          <w:szCs w:val="36"/>
        </w:rPr>
      </w:pPr>
      <w:r w:rsidRPr="00FF7BDC">
        <w:rPr>
          <w:sz w:val="28"/>
          <w:szCs w:val="36"/>
        </w:rPr>
        <w:t xml:space="preserve">Single Blinded        </w:t>
      </w:r>
      <w:r w:rsidRPr="00FF7BDC">
        <w:rPr>
          <w:sz w:val="28"/>
          <w:szCs w:val="36"/>
        </w:rPr>
        <w:tab/>
        <w:t>1</w:t>
      </w:r>
    </w:p>
    <w:p w14:paraId="1D7D2951" w14:textId="77777777" w:rsidR="00FF7BDC" w:rsidRPr="00FF7BDC" w:rsidRDefault="00FF7BDC" w:rsidP="006D2576">
      <w:pPr>
        <w:spacing w:after="0" w:line="240" w:lineRule="auto"/>
        <w:jc w:val="both"/>
        <w:rPr>
          <w:sz w:val="28"/>
          <w:szCs w:val="36"/>
        </w:rPr>
      </w:pPr>
      <w:r w:rsidRPr="00FF7BDC">
        <w:rPr>
          <w:sz w:val="28"/>
          <w:szCs w:val="36"/>
        </w:rPr>
        <w:t xml:space="preserve">Double Blinded      </w:t>
      </w:r>
      <w:r w:rsidRPr="00FF7BDC">
        <w:rPr>
          <w:sz w:val="28"/>
          <w:szCs w:val="36"/>
        </w:rPr>
        <w:tab/>
        <w:t>1</w:t>
      </w:r>
    </w:p>
    <w:p w14:paraId="65A6D54D" w14:textId="77777777" w:rsidR="00FF7BDC" w:rsidRPr="00FF7BDC" w:rsidRDefault="00FF7BDC" w:rsidP="006D2576">
      <w:pPr>
        <w:spacing w:after="0" w:line="240" w:lineRule="auto"/>
        <w:jc w:val="both"/>
        <w:rPr>
          <w:sz w:val="28"/>
          <w:szCs w:val="36"/>
        </w:rPr>
      </w:pPr>
    </w:p>
    <w:p w14:paraId="4C51D2BF" w14:textId="77777777" w:rsidR="00FF7BDC" w:rsidRPr="00FF7BDC" w:rsidRDefault="00FF7BDC" w:rsidP="006D2576">
      <w:pPr>
        <w:spacing w:after="0" w:line="240" w:lineRule="auto"/>
        <w:jc w:val="both"/>
        <w:rPr>
          <w:b/>
          <w:sz w:val="28"/>
          <w:szCs w:val="36"/>
        </w:rPr>
      </w:pPr>
      <w:r w:rsidRPr="00FF7BDC">
        <w:rPr>
          <w:b/>
          <w:sz w:val="28"/>
          <w:szCs w:val="36"/>
        </w:rPr>
        <w:t>Study Team and their experience</w:t>
      </w:r>
    </w:p>
    <w:p w14:paraId="7A0ED92D" w14:textId="77777777" w:rsidR="00FF7BDC" w:rsidRPr="00FF7BDC" w:rsidRDefault="00FF7BDC" w:rsidP="006D2576">
      <w:pPr>
        <w:spacing w:after="0" w:line="240" w:lineRule="auto"/>
        <w:jc w:val="both"/>
        <w:rPr>
          <w:sz w:val="28"/>
          <w:szCs w:val="36"/>
        </w:rPr>
      </w:pPr>
      <w:r w:rsidRPr="00FF7BDC">
        <w:rPr>
          <w:sz w:val="28"/>
          <w:szCs w:val="36"/>
        </w:rPr>
        <w:t>A more experienced and qualified research team is less likely to make errors than a team conducting their first research project. Qualifications and experience of the main members of the team should be considered when answering this question:</w:t>
      </w:r>
    </w:p>
    <w:p w14:paraId="26AE93DA" w14:textId="77777777" w:rsidR="00FF7BDC" w:rsidRPr="00FF7BDC" w:rsidRDefault="00FF7BDC" w:rsidP="006D2576">
      <w:pPr>
        <w:spacing w:after="0" w:line="240" w:lineRule="auto"/>
        <w:jc w:val="both"/>
        <w:rPr>
          <w:sz w:val="28"/>
          <w:szCs w:val="36"/>
        </w:rPr>
      </w:pPr>
      <w:r w:rsidRPr="00FF7BDC">
        <w:rPr>
          <w:sz w:val="28"/>
          <w:szCs w:val="36"/>
        </w:rPr>
        <w:t xml:space="preserve">Low </w:t>
      </w:r>
      <w:r w:rsidRPr="00FF7BDC">
        <w:rPr>
          <w:sz w:val="28"/>
          <w:szCs w:val="36"/>
        </w:rPr>
        <w:tab/>
      </w:r>
      <w:r w:rsidRPr="00FF7BDC">
        <w:rPr>
          <w:sz w:val="28"/>
          <w:szCs w:val="36"/>
        </w:rPr>
        <w:tab/>
        <w:t xml:space="preserve">3 </w:t>
      </w:r>
    </w:p>
    <w:p w14:paraId="126AD975" w14:textId="77777777" w:rsidR="00FF7BDC" w:rsidRPr="00FF7BDC" w:rsidRDefault="00FF7BDC" w:rsidP="006D2576">
      <w:pPr>
        <w:spacing w:after="0" w:line="240" w:lineRule="auto"/>
        <w:jc w:val="both"/>
        <w:rPr>
          <w:sz w:val="28"/>
          <w:szCs w:val="36"/>
        </w:rPr>
      </w:pPr>
      <w:r w:rsidRPr="00FF7BDC">
        <w:rPr>
          <w:sz w:val="28"/>
          <w:szCs w:val="36"/>
        </w:rPr>
        <w:t xml:space="preserve">Moderate </w:t>
      </w:r>
      <w:r w:rsidRPr="00FF7BDC">
        <w:rPr>
          <w:sz w:val="28"/>
          <w:szCs w:val="36"/>
        </w:rPr>
        <w:tab/>
        <w:t xml:space="preserve">2 </w:t>
      </w:r>
    </w:p>
    <w:p w14:paraId="28250704" w14:textId="77777777" w:rsidR="00FF7BDC" w:rsidRPr="00FF7BDC" w:rsidRDefault="00FF7BDC" w:rsidP="006D2576">
      <w:pPr>
        <w:spacing w:after="0" w:line="240" w:lineRule="auto"/>
        <w:jc w:val="both"/>
        <w:rPr>
          <w:sz w:val="28"/>
          <w:szCs w:val="36"/>
        </w:rPr>
      </w:pPr>
      <w:r w:rsidRPr="00FF7BDC">
        <w:rPr>
          <w:sz w:val="28"/>
          <w:szCs w:val="36"/>
        </w:rPr>
        <w:t xml:space="preserve">High </w:t>
      </w:r>
      <w:r w:rsidRPr="00FF7BDC">
        <w:rPr>
          <w:sz w:val="28"/>
          <w:szCs w:val="36"/>
        </w:rPr>
        <w:tab/>
      </w:r>
      <w:r w:rsidRPr="00FF7BDC">
        <w:rPr>
          <w:sz w:val="28"/>
          <w:szCs w:val="36"/>
        </w:rPr>
        <w:tab/>
        <w:t xml:space="preserve">1 </w:t>
      </w:r>
    </w:p>
    <w:p w14:paraId="689E4D34" w14:textId="2279080B" w:rsidR="00FF7BDC" w:rsidRPr="00FF7BDC" w:rsidRDefault="00FF7BDC" w:rsidP="006D2576">
      <w:pPr>
        <w:spacing w:after="0" w:line="240" w:lineRule="auto"/>
        <w:jc w:val="both"/>
        <w:rPr>
          <w:sz w:val="28"/>
          <w:szCs w:val="36"/>
        </w:rPr>
      </w:pPr>
    </w:p>
    <w:p w14:paraId="1C04B363" w14:textId="77777777" w:rsidR="00FF7BDC" w:rsidRPr="00FF7BDC" w:rsidRDefault="00FF7BDC" w:rsidP="006D2576">
      <w:pPr>
        <w:spacing w:after="0" w:line="240" w:lineRule="auto"/>
        <w:jc w:val="both"/>
        <w:rPr>
          <w:b/>
          <w:sz w:val="28"/>
          <w:szCs w:val="36"/>
        </w:rPr>
      </w:pPr>
      <w:r w:rsidRPr="00FF7BDC">
        <w:rPr>
          <w:b/>
          <w:sz w:val="28"/>
          <w:szCs w:val="36"/>
        </w:rPr>
        <w:t>Number of sites</w:t>
      </w:r>
    </w:p>
    <w:p w14:paraId="7B629B3A" w14:textId="77777777" w:rsidR="00FF7BDC" w:rsidRPr="00FF7BDC" w:rsidRDefault="00FF7BDC" w:rsidP="006D2576">
      <w:pPr>
        <w:spacing w:after="0" w:line="240" w:lineRule="auto"/>
        <w:jc w:val="both"/>
        <w:rPr>
          <w:sz w:val="28"/>
          <w:szCs w:val="36"/>
        </w:rPr>
      </w:pPr>
      <w:r w:rsidRPr="00FF7BDC">
        <w:rPr>
          <w:sz w:val="28"/>
          <w:szCs w:val="36"/>
        </w:rPr>
        <w:t>The more sites that a study is conducted in, the higher the chance of errors occurring. If there are international sites, these should be included in the scoring of this question:</w:t>
      </w:r>
    </w:p>
    <w:p w14:paraId="10E9FE1A" w14:textId="77777777" w:rsidR="00FF7BDC" w:rsidRPr="00FF7BDC" w:rsidRDefault="00FF7BDC" w:rsidP="006D2576">
      <w:pPr>
        <w:spacing w:after="0" w:line="240" w:lineRule="auto"/>
        <w:jc w:val="both"/>
        <w:rPr>
          <w:sz w:val="28"/>
          <w:szCs w:val="36"/>
        </w:rPr>
      </w:pPr>
      <w:r w:rsidRPr="00FF7BDC">
        <w:rPr>
          <w:sz w:val="28"/>
          <w:szCs w:val="36"/>
        </w:rPr>
        <w:t xml:space="preserve">0-1 </w:t>
      </w:r>
      <w:r w:rsidRPr="00FF7BDC">
        <w:rPr>
          <w:sz w:val="28"/>
          <w:szCs w:val="36"/>
        </w:rPr>
        <w:tab/>
      </w:r>
      <w:r w:rsidRPr="00FF7BDC">
        <w:rPr>
          <w:sz w:val="28"/>
          <w:szCs w:val="36"/>
        </w:rPr>
        <w:tab/>
        <w:t xml:space="preserve">1 </w:t>
      </w:r>
    </w:p>
    <w:p w14:paraId="7BC5F300" w14:textId="77777777" w:rsidR="00FF7BDC" w:rsidRPr="00FF7BDC" w:rsidRDefault="00FF7BDC" w:rsidP="006D2576">
      <w:pPr>
        <w:spacing w:after="0" w:line="240" w:lineRule="auto"/>
        <w:jc w:val="both"/>
        <w:rPr>
          <w:sz w:val="28"/>
          <w:szCs w:val="36"/>
        </w:rPr>
      </w:pPr>
      <w:r w:rsidRPr="00FF7BDC">
        <w:rPr>
          <w:sz w:val="28"/>
          <w:szCs w:val="36"/>
        </w:rPr>
        <w:t xml:space="preserve">2-5 </w:t>
      </w:r>
      <w:r w:rsidRPr="00FF7BDC">
        <w:rPr>
          <w:sz w:val="28"/>
          <w:szCs w:val="36"/>
        </w:rPr>
        <w:tab/>
      </w:r>
      <w:r w:rsidRPr="00FF7BDC">
        <w:rPr>
          <w:sz w:val="28"/>
          <w:szCs w:val="36"/>
        </w:rPr>
        <w:tab/>
        <w:t xml:space="preserve">2 </w:t>
      </w:r>
    </w:p>
    <w:p w14:paraId="740832BE" w14:textId="77777777" w:rsidR="00FF7BDC" w:rsidRPr="00FF7BDC" w:rsidRDefault="00FF7BDC" w:rsidP="006D2576">
      <w:pPr>
        <w:spacing w:after="0" w:line="240" w:lineRule="auto"/>
        <w:jc w:val="both"/>
        <w:rPr>
          <w:sz w:val="28"/>
          <w:szCs w:val="36"/>
        </w:rPr>
      </w:pPr>
      <w:r w:rsidRPr="00FF7BDC">
        <w:rPr>
          <w:sz w:val="28"/>
          <w:szCs w:val="36"/>
        </w:rPr>
        <w:t xml:space="preserve">6- 10 </w:t>
      </w:r>
      <w:r w:rsidRPr="00FF7BDC">
        <w:rPr>
          <w:sz w:val="28"/>
          <w:szCs w:val="36"/>
        </w:rPr>
        <w:tab/>
      </w:r>
      <w:r w:rsidRPr="00FF7BDC">
        <w:rPr>
          <w:sz w:val="28"/>
          <w:szCs w:val="36"/>
        </w:rPr>
        <w:tab/>
        <w:t xml:space="preserve">3 </w:t>
      </w:r>
    </w:p>
    <w:p w14:paraId="798FAB04" w14:textId="77777777" w:rsidR="00FF7BDC" w:rsidRPr="00FF7BDC" w:rsidRDefault="00FF7BDC" w:rsidP="006D2576">
      <w:pPr>
        <w:spacing w:after="0" w:line="240" w:lineRule="auto"/>
        <w:jc w:val="both"/>
        <w:rPr>
          <w:sz w:val="28"/>
          <w:szCs w:val="36"/>
        </w:rPr>
      </w:pPr>
      <w:r w:rsidRPr="00FF7BDC">
        <w:rPr>
          <w:sz w:val="28"/>
          <w:szCs w:val="36"/>
        </w:rPr>
        <w:t xml:space="preserve">10+ </w:t>
      </w:r>
      <w:r w:rsidRPr="00FF7BDC">
        <w:rPr>
          <w:sz w:val="28"/>
          <w:szCs w:val="36"/>
        </w:rPr>
        <w:tab/>
      </w:r>
      <w:r w:rsidRPr="00FF7BDC">
        <w:rPr>
          <w:sz w:val="28"/>
          <w:szCs w:val="36"/>
        </w:rPr>
        <w:tab/>
        <w:t xml:space="preserve">4 </w:t>
      </w:r>
    </w:p>
    <w:p w14:paraId="17A0AC5F" w14:textId="183649B7" w:rsidR="00FF7BDC" w:rsidRDefault="00FF7BDC" w:rsidP="00FF7BDC">
      <w:pPr>
        <w:spacing w:after="0" w:line="240" w:lineRule="auto"/>
        <w:rPr>
          <w:sz w:val="28"/>
          <w:szCs w:val="36"/>
        </w:rPr>
      </w:pPr>
    </w:p>
    <w:p w14:paraId="75B6C266" w14:textId="62AC0825" w:rsidR="00FF7BDC" w:rsidRDefault="00FF7BDC" w:rsidP="00FF7BDC">
      <w:pPr>
        <w:spacing w:after="0" w:line="240" w:lineRule="auto"/>
        <w:rPr>
          <w:sz w:val="28"/>
          <w:szCs w:val="36"/>
        </w:rPr>
      </w:pPr>
    </w:p>
    <w:p w14:paraId="7CC15871" w14:textId="77777777" w:rsidR="00FF7BDC" w:rsidRPr="00FF7BDC" w:rsidRDefault="00FF7BDC" w:rsidP="00FF7BDC">
      <w:pPr>
        <w:spacing w:after="0" w:line="240" w:lineRule="auto"/>
        <w:rPr>
          <w:sz w:val="28"/>
          <w:szCs w:val="36"/>
        </w:rPr>
      </w:pPr>
    </w:p>
    <w:p w14:paraId="0A016BFE" w14:textId="77777777" w:rsidR="00FF7BDC" w:rsidRPr="00FF7BDC" w:rsidRDefault="00FF7BDC" w:rsidP="00FF7BDC">
      <w:pPr>
        <w:spacing w:after="0" w:line="240" w:lineRule="auto"/>
        <w:rPr>
          <w:b/>
          <w:sz w:val="28"/>
          <w:szCs w:val="36"/>
        </w:rPr>
      </w:pPr>
      <w:r w:rsidRPr="00FF7BDC">
        <w:rPr>
          <w:b/>
          <w:sz w:val="28"/>
          <w:szCs w:val="36"/>
        </w:rPr>
        <w:lastRenderedPageBreak/>
        <w:t>Length of study</w:t>
      </w:r>
    </w:p>
    <w:p w14:paraId="73989A94" w14:textId="77777777" w:rsidR="00FF7BDC" w:rsidRPr="00FF7BDC" w:rsidRDefault="00FF7BDC" w:rsidP="006D2576">
      <w:pPr>
        <w:spacing w:after="0" w:line="240" w:lineRule="auto"/>
        <w:jc w:val="both"/>
        <w:rPr>
          <w:sz w:val="28"/>
          <w:szCs w:val="36"/>
        </w:rPr>
      </w:pPr>
      <w:r w:rsidRPr="00FF7BDC">
        <w:rPr>
          <w:sz w:val="28"/>
          <w:szCs w:val="36"/>
        </w:rPr>
        <w:t xml:space="preserve">If a study is conducted for a longer </w:t>
      </w:r>
      <w:proofErr w:type="gramStart"/>
      <w:r w:rsidRPr="00FF7BDC">
        <w:rPr>
          <w:sz w:val="28"/>
          <w:szCs w:val="36"/>
        </w:rPr>
        <w:t>period of time</w:t>
      </w:r>
      <w:proofErr w:type="gramEnd"/>
      <w:r w:rsidRPr="00FF7BDC">
        <w:rPr>
          <w:sz w:val="28"/>
          <w:szCs w:val="36"/>
        </w:rPr>
        <w:t>, there may be more changes to the study (e.g., staff changes) and therefore a greater risk of errors occurring. This question should be scored as follows:</w:t>
      </w:r>
    </w:p>
    <w:p w14:paraId="406F1F85" w14:textId="77777777" w:rsidR="00FF7BDC" w:rsidRPr="00FF7BDC" w:rsidRDefault="00FF7BDC" w:rsidP="006D2576">
      <w:pPr>
        <w:spacing w:after="0" w:line="240" w:lineRule="auto"/>
        <w:jc w:val="both"/>
        <w:rPr>
          <w:sz w:val="28"/>
          <w:szCs w:val="36"/>
        </w:rPr>
      </w:pPr>
      <w:r w:rsidRPr="00FF7BDC">
        <w:rPr>
          <w:sz w:val="28"/>
          <w:szCs w:val="36"/>
        </w:rPr>
        <w:t xml:space="preserve">&lt; 1 year </w:t>
      </w:r>
      <w:r w:rsidRPr="00FF7BDC">
        <w:rPr>
          <w:sz w:val="28"/>
          <w:szCs w:val="36"/>
        </w:rPr>
        <w:tab/>
        <w:t xml:space="preserve">1 </w:t>
      </w:r>
    </w:p>
    <w:p w14:paraId="0218FF9F" w14:textId="77777777" w:rsidR="00FF7BDC" w:rsidRPr="00FF7BDC" w:rsidRDefault="00FF7BDC" w:rsidP="006D2576">
      <w:pPr>
        <w:spacing w:after="0" w:line="240" w:lineRule="auto"/>
        <w:jc w:val="both"/>
        <w:rPr>
          <w:sz w:val="28"/>
          <w:szCs w:val="36"/>
        </w:rPr>
      </w:pPr>
      <w:r w:rsidRPr="00FF7BDC">
        <w:rPr>
          <w:sz w:val="28"/>
          <w:szCs w:val="36"/>
        </w:rPr>
        <w:t>1-3 years</w:t>
      </w:r>
      <w:r w:rsidRPr="00FF7BDC">
        <w:rPr>
          <w:sz w:val="28"/>
          <w:szCs w:val="36"/>
        </w:rPr>
        <w:tab/>
        <w:t xml:space="preserve">2 </w:t>
      </w:r>
    </w:p>
    <w:p w14:paraId="1413231F" w14:textId="77777777" w:rsidR="00FF7BDC" w:rsidRPr="00FF7BDC" w:rsidRDefault="00FF7BDC" w:rsidP="006D2576">
      <w:pPr>
        <w:spacing w:after="0" w:line="240" w:lineRule="auto"/>
        <w:jc w:val="both"/>
        <w:rPr>
          <w:sz w:val="28"/>
          <w:szCs w:val="36"/>
        </w:rPr>
      </w:pPr>
      <w:r w:rsidRPr="00FF7BDC">
        <w:rPr>
          <w:sz w:val="28"/>
          <w:szCs w:val="36"/>
        </w:rPr>
        <w:t xml:space="preserve">4+years </w:t>
      </w:r>
      <w:r w:rsidRPr="00FF7BDC">
        <w:rPr>
          <w:sz w:val="28"/>
          <w:szCs w:val="36"/>
        </w:rPr>
        <w:tab/>
        <w:t xml:space="preserve">3 </w:t>
      </w:r>
    </w:p>
    <w:p w14:paraId="3D37241F" w14:textId="77777777" w:rsidR="00FF7BDC" w:rsidRPr="00FF7BDC" w:rsidRDefault="00FF7BDC" w:rsidP="006D2576">
      <w:pPr>
        <w:spacing w:after="0" w:line="240" w:lineRule="auto"/>
        <w:jc w:val="both"/>
        <w:rPr>
          <w:sz w:val="28"/>
          <w:szCs w:val="36"/>
        </w:rPr>
      </w:pPr>
    </w:p>
    <w:p w14:paraId="021C9402" w14:textId="3208B098" w:rsidR="00483BA6" w:rsidRDefault="00483BA6" w:rsidP="006D2576">
      <w:pPr>
        <w:spacing w:after="0" w:line="240" w:lineRule="auto"/>
        <w:jc w:val="both"/>
        <w:rPr>
          <w:b/>
          <w:sz w:val="28"/>
          <w:szCs w:val="36"/>
        </w:rPr>
      </w:pPr>
      <w:r w:rsidRPr="00483BA6">
        <w:rPr>
          <w:b/>
          <w:sz w:val="28"/>
          <w:szCs w:val="36"/>
        </w:rPr>
        <w:t>MHRA Risk Assessment Score</w:t>
      </w:r>
    </w:p>
    <w:p w14:paraId="049A3938" w14:textId="77777777" w:rsidR="00483BA6" w:rsidRDefault="00483BA6" w:rsidP="006D2576">
      <w:pPr>
        <w:spacing w:after="0" w:line="240" w:lineRule="auto"/>
        <w:jc w:val="both"/>
        <w:rPr>
          <w:sz w:val="28"/>
          <w:szCs w:val="36"/>
        </w:rPr>
      </w:pPr>
      <w:r w:rsidRPr="00483BA6">
        <w:rPr>
          <w:sz w:val="28"/>
          <w:szCs w:val="36"/>
        </w:rPr>
        <w:t xml:space="preserve">The MHRA Grades studies based on the level of risk involved. The Grading ranges from A – C and should be scored as follows: </w:t>
      </w:r>
    </w:p>
    <w:p w14:paraId="1551301C" w14:textId="77777777" w:rsidR="00483BA6" w:rsidRDefault="00483BA6" w:rsidP="006D2576">
      <w:pPr>
        <w:spacing w:after="0" w:line="240" w:lineRule="auto"/>
        <w:jc w:val="both"/>
        <w:rPr>
          <w:sz w:val="28"/>
          <w:szCs w:val="36"/>
        </w:rPr>
      </w:pPr>
      <w:r w:rsidRPr="00483BA6">
        <w:rPr>
          <w:sz w:val="28"/>
          <w:szCs w:val="36"/>
        </w:rPr>
        <w:t xml:space="preserve">Type A: No higher than the risk of standard medical care - 1 </w:t>
      </w:r>
    </w:p>
    <w:p w14:paraId="6E813DF7" w14:textId="77777777" w:rsidR="00483BA6" w:rsidRDefault="00483BA6" w:rsidP="006D2576">
      <w:pPr>
        <w:spacing w:after="0" w:line="240" w:lineRule="auto"/>
        <w:jc w:val="both"/>
        <w:rPr>
          <w:sz w:val="28"/>
          <w:szCs w:val="36"/>
        </w:rPr>
      </w:pPr>
      <w:r w:rsidRPr="00483BA6">
        <w:rPr>
          <w:sz w:val="28"/>
          <w:szCs w:val="36"/>
        </w:rPr>
        <w:t xml:space="preserve">Type B: Somewhat higher than the risk of standard medical care - 2 </w:t>
      </w:r>
    </w:p>
    <w:p w14:paraId="44DC87FE" w14:textId="66AF4F47" w:rsidR="00FF7BDC" w:rsidRPr="00FF7BDC" w:rsidRDefault="00483BA6" w:rsidP="006D2576">
      <w:pPr>
        <w:spacing w:after="0" w:line="240" w:lineRule="auto"/>
        <w:jc w:val="both"/>
        <w:rPr>
          <w:sz w:val="28"/>
          <w:szCs w:val="36"/>
        </w:rPr>
      </w:pPr>
      <w:r w:rsidRPr="00483BA6">
        <w:rPr>
          <w:sz w:val="28"/>
          <w:szCs w:val="36"/>
        </w:rPr>
        <w:t>Type C: Markedly higher than the risk of standard medical care- 3</w:t>
      </w:r>
    </w:p>
    <w:p w14:paraId="5B59F569" w14:textId="77777777" w:rsidR="00FF7BDC" w:rsidRPr="00FF7BDC" w:rsidRDefault="00FF7BDC" w:rsidP="006D2576">
      <w:pPr>
        <w:spacing w:after="0" w:line="240" w:lineRule="auto"/>
        <w:jc w:val="both"/>
        <w:rPr>
          <w:sz w:val="28"/>
          <w:szCs w:val="36"/>
        </w:rPr>
      </w:pPr>
    </w:p>
    <w:p w14:paraId="3F5C0430" w14:textId="77777777" w:rsidR="00FF7BDC" w:rsidRDefault="00FF7BDC" w:rsidP="006D2576">
      <w:pPr>
        <w:spacing w:after="0" w:line="240" w:lineRule="auto"/>
        <w:jc w:val="both"/>
        <w:rPr>
          <w:b/>
          <w:sz w:val="28"/>
          <w:szCs w:val="36"/>
          <w:u w:val="single"/>
        </w:rPr>
      </w:pPr>
      <w:r w:rsidRPr="00936ACB">
        <w:rPr>
          <w:b/>
          <w:sz w:val="28"/>
          <w:szCs w:val="36"/>
          <w:u w:val="single"/>
        </w:rPr>
        <w:t>Scoring Explained:</w:t>
      </w:r>
    </w:p>
    <w:p w14:paraId="24291135" w14:textId="77777777" w:rsidR="00FF7BDC" w:rsidRPr="00FF7BDC" w:rsidRDefault="00FF7BDC" w:rsidP="006D2576">
      <w:pPr>
        <w:spacing w:after="0" w:line="240" w:lineRule="auto"/>
        <w:jc w:val="both"/>
        <w:rPr>
          <w:sz w:val="28"/>
          <w:szCs w:val="36"/>
        </w:rPr>
      </w:pPr>
      <w:r w:rsidRPr="00FF7BDC">
        <w:rPr>
          <w:sz w:val="28"/>
          <w:szCs w:val="36"/>
        </w:rPr>
        <w:t xml:space="preserve">A score of 11 - 15 is considered a low-risk study. </w:t>
      </w:r>
    </w:p>
    <w:p w14:paraId="5685EDFA" w14:textId="77777777" w:rsidR="00FF7BDC" w:rsidRPr="00FF7BDC" w:rsidRDefault="00FF7BDC" w:rsidP="006D2576">
      <w:pPr>
        <w:spacing w:after="0" w:line="240" w:lineRule="auto"/>
        <w:jc w:val="both"/>
        <w:rPr>
          <w:sz w:val="28"/>
          <w:szCs w:val="36"/>
        </w:rPr>
      </w:pPr>
      <w:r w:rsidRPr="00FF7BDC">
        <w:rPr>
          <w:sz w:val="28"/>
          <w:szCs w:val="36"/>
        </w:rPr>
        <w:t xml:space="preserve">A score of 16 - 20 is considered a study </w:t>
      </w:r>
      <w:proofErr w:type="gramStart"/>
      <w:r w:rsidRPr="00FF7BDC">
        <w:rPr>
          <w:sz w:val="28"/>
          <w:szCs w:val="36"/>
        </w:rPr>
        <w:t>similar to</w:t>
      </w:r>
      <w:proofErr w:type="gramEnd"/>
      <w:r w:rsidRPr="00FF7BDC">
        <w:rPr>
          <w:sz w:val="28"/>
          <w:szCs w:val="36"/>
        </w:rPr>
        <w:t xml:space="preserve"> usual care. </w:t>
      </w:r>
    </w:p>
    <w:p w14:paraId="6B0773D9" w14:textId="77777777" w:rsidR="00FF7BDC" w:rsidRPr="00FF7BDC" w:rsidRDefault="00FF7BDC" w:rsidP="006D2576">
      <w:pPr>
        <w:spacing w:after="0" w:line="240" w:lineRule="auto"/>
        <w:jc w:val="both"/>
        <w:rPr>
          <w:sz w:val="28"/>
          <w:szCs w:val="36"/>
        </w:rPr>
      </w:pPr>
      <w:r w:rsidRPr="00FF7BDC">
        <w:rPr>
          <w:sz w:val="28"/>
          <w:szCs w:val="36"/>
        </w:rPr>
        <w:t xml:space="preserve">A score of 21 - 26 is considered a study with substantial risk. </w:t>
      </w:r>
    </w:p>
    <w:p w14:paraId="6815D81E" w14:textId="17F4387B" w:rsidR="00701439" w:rsidRPr="00701439" w:rsidRDefault="00FF7BDC" w:rsidP="006D2576">
      <w:pPr>
        <w:spacing w:after="0" w:line="240" w:lineRule="auto"/>
        <w:jc w:val="both"/>
        <w:rPr>
          <w:sz w:val="28"/>
          <w:szCs w:val="36"/>
        </w:rPr>
      </w:pPr>
      <w:r w:rsidRPr="00FF7BDC">
        <w:rPr>
          <w:sz w:val="28"/>
          <w:szCs w:val="36"/>
        </w:rPr>
        <w:t>A score of 27 - 37 or a first in mankind study is considered a study with high risk.</w:t>
      </w:r>
    </w:p>
    <w:p w14:paraId="2F8315C1" w14:textId="48198C17" w:rsidR="00936ACB" w:rsidRPr="0030020C" w:rsidRDefault="00936ACB" w:rsidP="006D2576">
      <w:pPr>
        <w:spacing w:after="0" w:line="240" w:lineRule="auto"/>
        <w:jc w:val="both"/>
        <w:rPr>
          <w:b/>
          <w:sz w:val="28"/>
          <w:szCs w:val="36"/>
          <w:u w:val="single"/>
        </w:rPr>
      </w:pPr>
    </w:p>
    <w:p w14:paraId="16F3166B" w14:textId="3BDD4A30" w:rsidR="00223849" w:rsidRDefault="00223849" w:rsidP="006D2576">
      <w:pPr>
        <w:spacing w:after="0" w:line="240" w:lineRule="auto"/>
        <w:jc w:val="both"/>
        <w:rPr>
          <w:sz w:val="28"/>
          <w:szCs w:val="36"/>
        </w:rPr>
      </w:pPr>
      <w:r w:rsidRPr="0030020C">
        <w:rPr>
          <w:sz w:val="28"/>
          <w:szCs w:val="36"/>
        </w:rPr>
        <w:t>The monitor should check the timeline for recruiting participants. If the study will recruit all participants in under 12 months, then the study’s monitoring plan should be:</w:t>
      </w:r>
    </w:p>
    <w:p w14:paraId="3373E064" w14:textId="77777777" w:rsidR="006D2576" w:rsidRPr="0030020C" w:rsidRDefault="006D2576" w:rsidP="006D2576">
      <w:pPr>
        <w:spacing w:after="0" w:line="240" w:lineRule="auto"/>
        <w:jc w:val="both"/>
        <w:rPr>
          <w:sz w:val="28"/>
          <w:szCs w:val="36"/>
        </w:rPr>
      </w:pPr>
    </w:p>
    <w:p w14:paraId="06AFCBE2" w14:textId="723E7890" w:rsidR="00223849" w:rsidRPr="0030020C" w:rsidRDefault="00223849" w:rsidP="006D2576">
      <w:pPr>
        <w:pStyle w:val="ListParagraph"/>
        <w:numPr>
          <w:ilvl w:val="0"/>
          <w:numId w:val="11"/>
        </w:numPr>
        <w:spacing w:after="0" w:line="240" w:lineRule="auto"/>
        <w:jc w:val="both"/>
        <w:rPr>
          <w:sz w:val="28"/>
          <w:szCs w:val="36"/>
        </w:rPr>
      </w:pPr>
      <w:r w:rsidRPr="0030020C">
        <w:rPr>
          <w:sz w:val="28"/>
          <w:szCs w:val="36"/>
        </w:rPr>
        <w:t xml:space="preserve">Initiation monitoring visit by </w:t>
      </w:r>
      <w:r w:rsidR="004D770F">
        <w:rPr>
          <w:sz w:val="28"/>
          <w:szCs w:val="36"/>
        </w:rPr>
        <w:t>RGIT</w:t>
      </w:r>
      <w:r w:rsidRPr="0030020C">
        <w:rPr>
          <w:sz w:val="28"/>
          <w:szCs w:val="36"/>
        </w:rPr>
        <w:t xml:space="preserve"> monitor</w:t>
      </w:r>
    </w:p>
    <w:p w14:paraId="212D5BBE" w14:textId="6421D058" w:rsidR="00223849" w:rsidRPr="0030020C" w:rsidRDefault="00223849" w:rsidP="006D2576">
      <w:pPr>
        <w:pStyle w:val="ListParagraph"/>
        <w:numPr>
          <w:ilvl w:val="0"/>
          <w:numId w:val="11"/>
        </w:numPr>
        <w:spacing w:after="0" w:line="240" w:lineRule="auto"/>
        <w:jc w:val="both"/>
        <w:rPr>
          <w:sz w:val="28"/>
          <w:szCs w:val="36"/>
        </w:rPr>
      </w:pPr>
      <w:r w:rsidRPr="0030020C">
        <w:rPr>
          <w:sz w:val="28"/>
          <w:szCs w:val="36"/>
        </w:rPr>
        <w:t xml:space="preserve">Routine monitoring </w:t>
      </w:r>
      <w:r w:rsidR="00CE5E4E" w:rsidRPr="0030020C">
        <w:rPr>
          <w:sz w:val="28"/>
          <w:szCs w:val="36"/>
        </w:rPr>
        <w:t>visit after</w:t>
      </w:r>
      <w:r w:rsidRPr="0030020C">
        <w:rPr>
          <w:sz w:val="28"/>
          <w:szCs w:val="36"/>
        </w:rPr>
        <w:t xml:space="preserve"> 2 participants recruited</w:t>
      </w:r>
    </w:p>
    <w:p w14:paraId="64255C2B" w14:textId="77777777" w:rsidR="00223849" w:rsidRPr="0030020C" w:rsidRDefault="00223849" w:rsidP="006D2576">
      <w:pPr>
        <w:pStyle w:val="ListParagraph"/>
        <w:numPr>
          <w:ilvl w:val="0"/>
          <w:numId w:val="11"/>
        </w:numPr>
        <w:spacing w:after="0" w:line="240" w:lineRule="auto"/>
        <w:jc w:val="both"/>
        <w:rPr>
          <w:sz w:val="28"/>
          <w:szCs w:val="36"/>
        </w:rPr>
      </w:pPr>
      <w:r w:rsidRPr="0030020C">
        <w:rPr>
          <w:sz w:val="28"/>
          <w:szCs w:val="36"/>
        </w:rPr>
        <w:t>Routine monitoring visit after 50% of participants recruited</w:t>
      </w:r>
    </w:p>
    <w:p w14:paraId="084DB6CA" w14:textId="77777777" w:rsidR="00223849" w:rsidRPr="0030020C" w:rsidRDefault="00223849" w:rsidP="006D2576">
      <w:pPr>
        <w:pStyle w:val="ListParagraph"/>
        <w:numPr>
          <w:ilvl w:val="0"/>
          <w:numId w:val="11"/>
        </w:numPr>
        <w:spacing w:after="0" w:line="240" w:lineRule="auto"/>
        <w:jc w:val="both"/>
        <w:rPr>
          <w:sz w:val="28"/>
          <w:szCs w:val="36"/>
        </w:rPr>
      </w:pPr>
      <w:r w:rsidRPr="0030020C">
        <w:rPr>
          <w:sz w:val="28"/>
          <w:szCs w:val="36"/>
        </w:rPr>
        <w:t>Routine monitoring visit after 75% of participants recruited.</w:t>
      </w:r>
    </w:p>
    <w:p w14:paraId="286A1CB4" w14:textId="736C08C4" w:rsidR="00223849" w:rsidRPr="0030020C" w:rsidRDefault="00223849" w:rsidP="006D2576">
      <w:pPr>
        <w:pStyle w:val="ListParagraph"/>
        <w:numPr>
          <w:ilvl w:val="0"/>
          <w:numId w:val="11"/>
        </w:numPr>
        <w:spacing w:after="0" w:line="240" w:lineRule="auto"/>
        <w:jc w:val="both"/>
        <w:rPr>
          <w:sz w:val="28"/>
          <w:szCs w:val="36"/>
        </w:rPr>
      </w:pPr>
      <w:r w:rsidRPr="0030020C">
        <w:rPr>
          <w:sz w:val="28"/>
          <w:szCs w:val="36"/>
        </w:rPr>
        <w:t xml:space="preserve">Close Out monitoring visit by </w:t>
      </w:r>
      <w:r w:rsidR="004D770F">
        <w:rPr>
          <w:sz w:val="28"/>
          <w:szCs w:val="36"/>
        </w:rPr>
        <w:t>RGIT</w:t>
      </w:r>
      <w:r w:rsidRPr="0030020C">
        <w:rPr>
          <w:sz w:val="28"/>
          <w:szCs w:val="36"/>
        </w:rPr>
        <w:t xml:space="preserve"> monitor</w:t>
      </w:r>
    </w:p>
    <w:p w14:paraId="09DBFD83" w14:textId="77777777" w:rsidR="00223849" w:rsidRPr="0030020C" w:rsidRDefault="00223849" w:rsidP="006D2576">
      <w:pPr>
        <w:spacing w:after="0" w:line="240" w:lineRule="auto"/>
        <w:jc w:val="both"/>
        <w:rPr>
          <w:sz w:val="28"/>
          <w:szCs w:val="36"/>
        </w:rPr>
      </w:pPr>
    </w:p>
    <w:p w14:paraId="57992F14" w14:textId="1720225A" w:rsidR="00223849" w:rsidRDefault="00223849" w:rsidP="006D2576">
      <w:pPr>
        <w:spacing w:after="0" w:line="240" w:lineRule="auto"/>
        <w:jc w:val="both"/>
        <w:rPr>
          <w:sz w:val="28"/>
          <w:szCs w:val="36"/>
        </w:rPr>
      </w:pPr>
      <w:r w:rsidRPr="0030020C">
        <w:rPr>
          <w:sz w:val="28"/>
          <w:szCs w:val="36"/>
        </w:rPr>
        <w:t>The Monitor must ensure at the initiation visit that the investigator is told to notify the Monitor when to visit to ensure compliance with the monitoring plan.</w:t>
      </w:r>
    </w:p>
    <w:p w14:paraId="46D2A1EC" w14:textId="7F7424B5" w:rsidR="00FF7BDC" w:rsidRDefault="00FF7BDC" w:rsidP="0030020C">
      <w:pPr>
        <w:spacing w:after="0" w:line="240" w:lineRule="auto"/>
        <w:rPr>
          <w:sz w:val="28"/>
          <w:szCs w:val="36"/>
        </w:rPr>
      </w:pPr>
    </w:p>
    <w:p w14:paraId="25B11F6E" w14:textId="77777777" w:rsidR="006D2576" w:rsidRPr="0030020C" w:rsidRDefault="006D2576" w:rsidP="0030020C">
      <w:pPr>
        <w:spacing w:after="0" w:line="240" w:lineRule="auto"/>
        <w:rPr>
          <w:sz w:val="28"/>
          <w:szCs w:val="36"/>
        </w:rPr>
      </w:pPr>
    </w:p>
    <w:p w14:paraId="2AAFFDB7" w14:textId="558DCCAD" w:rsidR="00223849" w:rsidRPr="0030020C" w:rsidRDefault="00223849" w:rsidP="006D2576">
      <w:pPr>
        <w:spacing w:after="0" w:line="240" w:lineRule="auto"/>
        <w:jc w:val="both"/>
        <w:rPr>
          <w:sz w:val="28"/>
          <w:szCs w:val="36"/>
        </w:rPr>
      </w:pPr>
      <w:r w:rsidRPr="0030020C">
        <w:rPr>
          <w:sz w:val="28"/>
          <w:szCs w:val="36"/>
        </w:rPr>
        <w:t>A score of 11 -</w:t>
      </w:r>
      <w:r w:rsidR="00FF7BDC">
        <w:rPr>
          <w:sz w:val="28"/>
          <w:szCs w:val="36"/>
        </w:rPr>
        <w:t xml:space="preserve"> </w:t>
      </w:r>
      <w:r w:rsidRPr="0030020C">
        <w:rPr>
          <w:sz w:val="28"/>
          <w:szCs w:val="36"/>
        </w:rPr>
        <w:t xml:space="preserve">15 is considered a </w:t>
      </w:r>
      <w:r w:rsidR="00CE5E4E" w:rsidRPr="0030020C">
        <w:rPr>
          <w:sz w:val="28"/>
          <w:szCs w:val="36"/>
        </w:rPr>
        <w:t>low-risk</w:t>
      </w:r>
      <w:r w:rsidRPr="0030020C">
        <w:rPr>
          <w:sz w:val="28"/>
          <w:szCs w:val="36"/>
        </w:rPr>
        <w:t xml:space="preserve"> study. This study’s monitoring plan should be:</w:t>
      </w:r>
    </w:p>
    <w:p w14:paraId="3CA51B17" w14:textId="1A0AF880" w:rsidR="00223849" w:rsidRPr="0030020C" w:rsidRDefault="00223849" w:rsidP="006D2576">
      <w:pPr>
        <w:pStyle w:val="ListParagraph"/>
        <w:numPr>
          <w:ilvl w:val="0"/>
          <w:numId w:val="12"/>
        </w:numPr>
        <w:spacing w:after="0" w:line="240" w:lineRule="auto"/>
        <w:jc w:val="both"/>
        <w:rPr>
          <w:sz w:val="28"/>
          <w:szCs w:val="36"/>
        </w:rPr>
      </w:pPr>
      <w:r w:rsidRPr="0030020C">
        <w:rPr>
          <w:sz w:val="28"/>
          <w:szCs w:val="36"/>
        </w:rPr>
        <w:lastRenderedPageBreak/>
        <w:t xml:space="preserve">Initiation monitoring visit by </w:t>
      </w:r>
      <w:r w:rsidR="004D770F">
        <w:rPr>
          <w:sz w:val="28"/>
          <w:szCs w:val="36"/>
        </w:rPr>
        <w:t>RGIT</w:t>
      </w:r>
      <w:r w:rsidRPr="0030020C">
        <w:rPr>
          <w:sz w:val="28"/>
          <w:szCs w:val="36"/>
        </w:rPr>
        <w:t xml:space="preserve"> monitor</w:t>
      </w:r>
    </w:p>
    <w:p w14:paraId="250D1161" w14:textId="77777777" w:rsidR="00223849" w:rsidRPr="0030020C" w:rsidRDefault="00223849" w:rsidP="006D2576">
      <w:pPr>
        <w:pStyle w:val="ListParagraph"/>
        <w:numPr>
          <w:ilvl w:val="0"/>
          <w:numId w:val="12"/>
        </w:numPr>
        <w:spacing w:after="0" w:line="240" w:lineRule="auto"/>
        <w:jc w:val="both"/>
        <w:rPr>
          <w:sz w:val="28"/>
          <w:szCs w:val="36"/>
        </w:rPr>
      </w:pPr>
      <w:r w:rsidRPr="0030020C">
        <w:rPr>
          <w:sz w:val="28"/>
          <w:szCs w:val="36"/>
        </w:rPr>
        <w:t>Self-assessed monitoring report yearly from date of initiation visit</w:t>
      </w:r>
    </w:p>
    <w:p w14:paraId="01608FC8" w14:textId="6A0EB8A3" w:rsidR="00223849" w:rsidRDefault="00223849" w:rsidP="006D2576">
      <w:pPr>
        <w:pStyle w:val="ListParagraph"/>
        <w:numPr>
          <w:ilvl w:val="0"/>
          <w:numId w:val="12"/>
        </w:numPr>
        <w:spacing w:after="0" w:line="240" w:lineRule="auto"/>
        <w:jc w:val="both"/>
        <w:rPr>
          <w:sz w:val="28"/>
          <w:szCs w:val="36"/>
        </w:rPr>
      </w:pPr>
      <w:r w:rsidRPr="0030020C">
        <w:rPr>
          <w:sz w:val="28"/>
          <w:szCs w:val="36"/>
        </w:rPr>
        <w:t xml:space="preserve">Close Out monitoring visit by </w:t>
      </w:r>
      <w:r w:rsidR="004D770F">
        <w:rPr>
          <w:sz w:val="28"/>
          <w:szCs w:val="36"/>
        </w:rPr>
        <w:t>RGIT</w:t>
      </w:r>
      <w:r w:rsidRPr="0030020C">
        <w:rPr>
          <w:sz w:val="28"/>
          <w:szCs w:val="36"/>
        </w:rPr>
        <w:t xml:space="preserve"> monitor</w:t>
      </w:r>
    </w:p>
    <w:p w14:paraId="51CE445E" w14:textId="77777777" w:rsidR="00CE5E4E" w:rsidRPr="0030020C" w:rsidRDefault="00CE5E4E" w:rsidP="006D2576">
      <w:pPr>
        <w:pStyle w:val="ListParagraph"/>
        <w:spacing w:after="0" w:line="240" w:lineRule="auto"/>
        <w:jc w:val="both"/>
        <w:rPr>
          <w:sz w:val="28"/>
          <w:szCs w:val="36"/>
        </w:rPr>
      </w:pPr>
    </w:p>
    <w:p w14:paraId="7078A174" w14:textId="3BF1F545" w:rsidR="00223849" w:rsidRPr="0030020C" w:rsidRDefault="00223849" w:rsidP="006D2576">
      <w:pPr>
        <w:spacing w:after="0" w:line="240" w:lineRule="auto"/>
        <w:jc w:val="both"/>
        <w:rPr>
          <w:sz w:val="28"/>
          <w:szCs w:val="36"/>
        </w:rPr>
      </w:pPr>
      <w:r w:rsidRPr="0030020C">
        <w:rPr>
          <w:sz w:val="28"/>
          <w:szCs w:val="36"/>
        </w:rPr>
        <w:t>A score of 16</w:t>
      </w:r>
      <w:r w:rsidR="00FF7BDC">
        <w:rPr>
          <w:sz w:val="28"/>
          <w:szCs w:val="36"/>
        </w:rPr>
        <w:t xml:space="preserve"> </w:t>
      </w:r>
      <w:r w:rsidRPr="0030020C">
        <w:rPr>
          <w:sz w:val="28"/>
          <w:szCs w:val="36"/>
        </w:rPr>
        <w:t xml:space="preserve">- 20 is considered a study </w:t>
      </w:r>
      <w:proofErr w:type="gramStart"/>
      <w:r w:rsidRPr="0030020C">
        <w:rPr>
          <w:sz w:val="28"/>
          <w:szCs w:val="36"/>
        </w:rPr>
        <w:t>similar to</w:t>
      </w:r>
      <w:proofErr w:type="gramEnd"/>
      <w:r w:rsidRPr="0030020C">
        <w:rPr>
          <w:sz w:val="28"/>
          <w:szCs w:val="36"/>
        </w:rPr>
        <w:t xml:space="preserve"> usual care. This study’s monitoring plan should be:</w:t>
      </w:r>
    </w:p>
    <w:p w14:paraId="5ED6C904" w14:textId="469A8B70" w:rsidR="00223849" w:rsidRPr="0030020C" w:rsidRDefault="00223849" w:rsidP="006D2576">
      <w:pPr>
        <w:pStyle w:val="ListParagraph"/>
        <w:numPr>
          <w:ilvl w:val="0"/>
          <w:numId w:val="13"/>
        </w:numPr>
        <w:spacing w:after="0" w:line="240" w:lineRule="auto"/>
        <w:jc w:val="both"/>
        <w:rPr>
          <w:sz w:val="28"/>
          <w:szCs w:val="36"/>
        </w:rPr>
      </w:pPr>
      <w:r w:rsidRPr="0030020C">
        <w:rPr>
          <w:sz w:val="28"/>
          <w:szCs w:val="36"/>
        </w:rPr>
        <w:t xml:space="preserve">Initiation monitoring visit by </w:t>
      </w:r>
      <w:r w:rsidR="004D770F">
        <w:rPr>
          <w:sz w:val="28"/>
          <w:szCs w:val="36"/>
        </w:rPr>
        <w:t>RGIT</w:t>
      </w:r>
      <w:r w:rsidRPr="0030020C">
        <w:rPr>
          <w:sz w:val="28"/>
          <w:szCs w:val="36"/>
        </w:rPr>
        <w:t xml:space="preserve"> monitor</w:t>
      </w:r>
    </w:p>
    <w:p w14:paraId="70EA76A4" w14:textId="16C4B6C8" w:rsidR="00223849" w:rsidRPr="0030020C" w:rsidRDefault="00223849" w:rsidP="006D2576">
      <w:pPr>
        <w:pStyle w:val="ListParagraph"/>
        <w:numPr>
          <w:ilvl w:val="0"/>
          <w:numId w:val="13"/>
        </w:numPr>
        <w:spacing w:after="0" w:line="240" w:lineRule="auto"/>
        <w:jc w:val="both"/>
        <w:rPr>
          <w:sz w:val="28"/>
          <w:szCs w:val="36"/>
        </w:rPr>
      </w:pPr>
      <w:r w:rsidRPr="0030020C">
        <w:rPr>
          <w:sz w:val="28"/>
          <w:szCs w:val="36"/>
        </w:rPr>
        <w:t xml:space="preserve">Routine monitoring visit by </w:t>
      </w:r>
      <w:r w:rsidR="004D770F">
        <w:rPr>
          <w:sz w:val="28"/>
          <w:szCs w:val="36"/>
        </w:rPr>
        <w:t>RGIT</w:t>
      </w:r>
      <w:r w:rsidRPr="0030020C">
        <w:rPr>
          <w:sz w:val="28"/>
          <w:szCs w:val="36"/>
        </w:rPr>
        <w:t xml:space="preserve"> monitor yearly from date of first consent form signed </w:t>
      </w:r>
    </w:p>
    <w:p w14:paraId="6DD669C3" w14:textId="7121AD5A" w:rsidR="00223849" w:rsidRDefault="00223849" w:rsidP="006D2576">
      <w:pPr>
        <w:pStyle w:val="ListParagraph"/>
        <w:numPr>
          <w:ilvl w:val="0"/>
          <w:numId w:val="13"/>
        </w:numPr>
        <w:spacing w:after="0" w:line="240" w:lineRule="auto"/>
        <w:jc w:val="both"/>
        <w:rPr>
          <w:sz w:val="28"/>
          <w:szCs w:val="36"/>
        </w:rPr>
      </w:pPr>
      <w:r w:rsidRPr="0030020C">
        <w:rPr>
          <w:sz w:val="28"/>
          <w:szCs w:val="36"/>
        </w:rPr>
        <w:t xml:space="preserve">Close Out monitoring visit by </w:t>
      </w:r>
      <w:r w:rsidR="004D770F">
        <w:rPr>
          <w:sz w:val="28"/>
          <w:szCs w:val="36"/>
        </w:rPr>
        <w:t>RGIT</w:t>
      </w:r>
      <w:r w:rsidRPr="0030020C">
        <w:rPr>
          <w:sz w:val="28"/>
          <w:szCs w:val="36"/>
        </w:rPr>
        <w:t xml:space="preserve"> monitor</w:t>
      </w:r>
    </w:p>
    <w:p w14:paraId="3404426B" w14:textId="77777777" w:rsidR="00CE5E4E" w:rsidRPr="0030020C" w:rsidRDefault="00CE5E4E" w:rsidP="006D2576">
      <w:pPr>
        <w:pStyle w:val="ListParagraph"/>
        <w:spacing w:after="0" w:line="240" w:lineRule="auto"/>
        <w:jc w:val="both"/>
        <w:rPr>
          <w:sz w:val="28"/>
          <w:szCs w:val="36"/>
        </w:rPr>
      </w:pPr>
    </w:p>
    <w:p w14:paraId="55A4452A" w14:textId="4C5B2B89" w:rsidR="00223849" w:rsidRPr="0030020C" w:rsidRDefault="00223849" w:rsidP="006D2576">
      <w:pPr>
        <w:spacing w:after="0" w:line="240" w:lineRule="auto"/>
        <w:jc w:val="both"/>
        <w:rPr>
          <w:sz w:val="28"/>
          <w:szCs w:val="36"/>
        </w:rPr>
      </w:pPr>
      <w:r w:rsidRPr="0030020C">
        <w:rPr>
          <w:sz w:val="28"/>
          <w:szCs w:val="36"/>
        </w:rPr>
        <w:t>A score of 21</w:t>
      </w:r>
      <w:r w:rsidR="00FF7BDC">
        <w:rPr>
          <w:sz w:val="28"/>
          <w:szCs w:val="36"/>
        </w:rPr>
        <w:t xml:space="preserve"> </w:t>
      </w:r>
      <w:r w:rsidRPr="0030020C">
        <w:rPr>
          <w:sz w:val="28"/>
          <w:szCs w:val="36"/>
        </w:rPr>
        <w:t xml:space="preserve">- 26 </w:t>
      </w:r>
      <w:proofErr w:type="gramStart"/>
      <w:r w:rsidRPr="0030020C">
        <w:rPr>
          <w:sz w:val="28"/>
          <w:szCs w:val="36"/>
        </w:rPr>
        <w:t>is considered to be</w:t>
      </w:r>
      <w:proofErr w:type="gramEnd"/>
      <w:r w:rsidRPr="0030020C">
        <w:rPr>
          <w:sz w:val="28"/>
          <w:szCs w:val="36"/>
        </w:rPr>
        <w:t xml:space="preserve"> a study with substantial risk. This study’s monitoring plan should be:</w:t>
      </w:r>
    </w:p>
    <w:p w14:paraId="19FE48AF" w14:textId="1697BD70" w:rsidR="00223849" w:rsidRPr="0030020C" w:rsidRDefault="00223849" w:rsidP="006D2576">
      <w:pPr>
        <w:pStyle w:val="ListParagraph"/>
        <w:numPr>
          <w:ilvl w:val="0"/>
          <w:numId w:val="14"/>
        </w:numPr>
        <w:spacing w:after="0" w:line="240" w:lineRule="auto"/>
        <w:jc w:val="both"/>
        <w:rPr>
          <w:sz w:val="28"/>
          <w:szCs w:val="36"/>
        </w:rPr>
      </w:pPr>
      <w:r w:rsidRPr="0030020C">
        <w:rPr>
          <w:sz w:val="28"/>
          <w:szCs w:val="36"/>
        </w:rPr>
        <w:t xml:space="preserve">Initiation monitoring visit by </w:t>
      </w:r>
      <w:r w:rsidR="004D770F">
        <w:rPr>
          <w:sz w:val="28"/>
          <w:szCs w:val="36"/>
        </w:rPr>
        <w:t>RGIT</w:t>
      </w:r>
      <w:r w:rsidRPr="0030020C">
        <w:rPr>
          <w:sz w:val="28"/>
          <w:szCs w:val="36"/>
        </w:rPr>
        <w:t xml:space="preserve"> monitor</w:t>
      </w:r>
    </w:p>
    <w:p w14:paraId="4B370EAE" w14:textId="5E1F8DCF" w:rsidR="00223849" w:rsidRPr="0030020C" w:rsidRDefault="00223849" w:rsidP="006D2576">
      <w:pPr>
        <w:pStyle w:val="ListParagraph"/>
        <w:numPr>
          <w:ilvl w:val="0"/>
          <w:numId w:val="14"/>
        </w:numPr>
        <w:spacing w:after="0" w:line="240" w:lineRule="auto"/>
        <w:jc w:val="both"/>
        <w:rPr>
          <w:sz w:val="28"/>
          <w:szCs w:val="36"/>
        </w:rPr>
      </w:pPr>
      <w:r w:rsidRPr="0030020C">
        <w:rPr>
          <w:sz w:val="28"/>
          <w:szCs w:val="36"/>
        </w:rPr>
        <w:t xml:space="preserve">Routine monitoring visit 6 </w:t>
      </w:r>
      <w:r w:rsidR="00CE5E4E" w:rsidRPr="0030020C">
        <w:rPr>
          <w:sz w:val="28"/>
          <w:szCs w:val="36"/>
        </w:rPr>
        <w:t>months by</w:t>
      </w:r>
      <w:r w:rsidRPr="0030020C">
        <w:rPr>
          <w:sz w:val="28"/>
          <w:szCs w:val="36"/>
        </w:rPr>
        <w:t xml:space="preserve"> </w:t>
      </w:r>
      <w:r w:rsidR="004D770F">
        <w:rPr>
          <w:sz w:val="28"/>
          <w:szCs w:val="36"/>
        </w:rPr>
        <w:t>RGIT</w:t>
      </w:r>
      <w:r w:rsidRPr="0030020C">
        <w:rPr>
          <w:sz w:val="28"/>
          <w:szCs w:val="36"/>
        </w:rPr>
        <w:t xml:space="preserve"> monitor after date of first consent form signed and every 6 months thereafter</w:t>
      </w:r>
    </w:p>
    <w:p w14:paraId="1A3B1064" w14:textId="2274CBEE" w:rsidR="00223849" w:rsidRDefault="00223849" w:rsidP="006D2576">
      <w:pPr>
        <w:pStyle w:val="ListParagraph"/>
        <w:numPr>
          <w:ilvl w:val="0"/>
          <w:numId w:val="14"/>
        </w:numPr>
        <w:spacing w:after="0" w:line="240" w:lineRule="auto"/>
        <w:jc w:val="both"/>
        <w:rPr>
          <w:sz w:val="28"/>
          <w:szCs w:val="36"/>
        </w:rPr>
      </w:pPr>
      <w:r w:rsidRPr="0030020C">
        <w:rPr>
          <w:sz w:val="28"/>
          <w:szCs w:val="36"/>
        </w:rPr>
        <w:t xml:space="preserve">Close Out monitoring visit by </w:t>
      </w:r>
      <w:r w:rsidR="004D770F">
        <w:rPr>
          <w:sz w:val="28"/>
          <w:szCs w:val="36"/>
        </w:rPr>
        <w:t>RGIT</w:t>
      </w:r>
      <w:r w:rsidRPr="0030020C">
        <w:rPr>
          <w:sz w:val="28"/>
          <w:szCs w:val="36"/>
        </w:rPr>
        <w:t xml:space="preserve"> monitor</w:t>
      </w:r>
    </w:p>
    <w:p w14:paraId="75C020C1" w14:textId="77777777" w:rsidR="00CE5E4E" w:rsidRPr="0030020C" w:rsidRDefault="00CE5E4E" w:rsidP="006D2576">
      <w:pPr>
        <w:pStyle w:val="ListParagraph"/>
        <w:spacing w:after="0" w:line="240" w:lineRule="auto"/>
        <w:jc w:val="both"/>
        <w:rPr>
          <w:sz w:val="28"/>
          <w:szCs w:val="36"/>
        </w:rPr>
      </w:pPr>
    </w:p>
    <w:p w14:paraId="66F0845F" w14:textId="43FDDB53" w:rsidR="00223849" w:rsidRPr="0030020C" w:rsidRDefault="00223849" w:rsidP="006D2576">
      <w:pPr>
        <w:spacing w:after="0" w:line="240" w:lineRule="auto"/>
        <w:jc w:val="both"/>
        <w:rPr>
          <w:sz w:val="28"/>
          <w:szCs w:val="36"/>
        </w:rPr>
      </w:pPr>
      <w:r w:rsidRPr="0030020C">
        <w:rPr>
          <w:sz w:val="28"/>
          <w:szCs w:val="36"/>
        </w:rPr>
        <w:t>A score of 27</w:t>
      </w:r>
      <w:r w:rsidR="00FF7BDC">
        <w:rPr>
          <w:sz w:val="28"/>
          <w:szCs w:val="36"/>
        </w:rPr>
        <w:t xml:space="preserve"> </w:t>
      </w:r>
      <w:r w:rsidRPr="0030020C">
        <w:rPr>
          <w:sz w:val="28"/>
          <w:szCs w:val="36"/>
        </w:rPr>
        <w:t>-</w:t>
      </w:r>
      <w:r w:rsidR="00FF7BDC">
        <w:rPr>
          <w:sz w:val="28"/>
          <w:szCs w:val="36"/>
        </w:rPr>
        <w:t xml:space="preserve"> </w:t>
      </w:r>
      <w:r w:rsidRPr="0030020C">
        <w:rPr>
          <w:sz w:val="28"/>
          <w:szCs w:val="36"/>
        </w:rPr>
        <w:t xml:space="preserve">37 or a first in mankind study </w:t>
      </w:r>
      <w:proofErr w:type="gramStart"/>
      <w:r w:rsidRPr="0030020C">
        <w:rPr>
          <w:sz w:val="28"/>
          <w:szCs w:val="36"/>
        </w:rPr>
        <w:t>is considered to be</w:t>
      </w:r>
      <w:proofErr w:type="gramEnd"/>
      <w:r w:rsidRPr="0030020C">
        <w:rPr>
          <w:sz w:val="28"/>
          <w:szCs w:val="36"/>
        </w:rPr>
        <w:t xml:space="preserve"> a study with high risk. This study’s monitoring plan should be:</w:t>
      </w:r>
    </w:p>
    <w:p w14:paraId="34132B9F" w14:textId="584BEBD1" w:rsidR="00223849" w:rsidRPr="0030020C" w:rsidRDefault="00223849" w:rsidP="006D2576">
      <w:pPr>
        <w:pStyle w:val="ListParagraph"/>
        <w:numPr>
          <w:ilvl w:val="0"/>
          <w:numId w:val="15"/>
        </w:numPr>
        <w:spacing w:after="0" w:line="240" w:lineRule="auto"/>
        <w:jc w:val="both"/>
        <w:rPr>
          <w:sz w:val="28"/>
          <w:szCs w:val="36"/>
        </w:rPr>
      </w:pPr>
      <w:r w:rsidRPr="0030020C">
        <w:rPr>
          <w:sz w:val="28"/>
          <w:szCs w:val="36"/>
        </w:rPr>
        <w:t xml:space="preserve">Initiation monitoring visit by </w:t>
      </w:r>
      <w:r w:rsidR="004D770F">
        <w:rPr>
          <w:sz w:val="28"/>
          <w:szCs w:val="36"/>
        </w:rPr>
        <w:t>RGIT</w:t>
      </w:r>
      <w:r w:rsidRPr="0030020C">
        <w:rPr>
          <w:sz w:val="28"/>
          <w:szCs w:val="36"/>
        </w:rPr>
        <w:t xml:space="preserve"> monitor</w:t>
      </w:r>
    </w:p>
    <w:p w14:paraId="5E7D36F2" w14:textId="407852EF" w:rsidR="00223849" w:rsidRPr="0030020C" w:rsidRDefault="00223849" w:rsidP="006D2576">
      <w:pPr>
        <w:pStyle w:val="ListParagraph"/>
        <w:numPr>
          <w:ilvl w:val="0"/>
          <w:numId w:val="15"/>
        </w:numPr>
        <w:spacing w:after="0" w:line="240" w:lineRule="auto"/>
        <w:jc w:val="both"/>
        <w:rPr>
          <w:sz w:val="28"/>
          <w:szCs w:val="36"/>
        </w:rPr>
      </w:pPr>
      <w:r w:rsidRPr="0030020C">
        <w:rPr>
          <w:sz w:val="28"/>
          <w:szCs w:val="36"/>
        </w:rPr>
        <w:t xml:space="preserve">Routine monitoring visits frequency to be agreed by </w:t>
      </w:r>
      <w:r w:rsidR="004D770F">
        <w:rPr>
          <w:sz w:val="28"/>
          <w:szCs w:val="36"/>
        </w:rPr>
        <w:t>RGIT</w:t>
      </w:r>
      <w:r w:rsidRPr="0030020C">
        <w:rPr>
          <w:sz w:val="28"/>
          <w:szCs w:val="36"/>
        </w:rPr>
        <w:t xml:space="preserve"> monitor and Chief Investigator</w:t>
      </w:r>
    </w:p>
    <w:p w14:paraId="04B1C6FF" w14:textId="52F35362" w:rsidR="00223849" w:rsidRPr="0030020C" w:rsidRDefault="00223849" w:rsidP="006D2576">
      <w:pPr>
        <w:pStyle w:val="ListParagraph"/>
        <w:numPr>
          <w:ilvl w:val="0"/>
          <w:numId w:val="15"/>
        </w:numPr>
        <w:spacing w:after="0" w:line="240" w:lineRule="auto"/>
        <w:jc w:val="both"/>
        <w:rPr>
          <w:sz w:val="28"/>
          <w:szCs w:val="36"/>
        </w:rPr>
      </w:pPr>
      <w:r w:rsidRPr="0030020C">
        <w:rPr>
          <w:sz w:val="28"/>
          <w:szCs w:val="36"/>
        </w:rPr>
        <w:t xml:space="preserve">Close Out monitoring visit by </w:t>
      </w:r>
      <w:r w:rsidR="004D770F">
        <w:rPr>
          <w:sz w:val="28"/>
          <w:szCs w:val="36"/>
        </w:rPr>
        <w:t>RGIT</w:t>
      </w:r>
      <w:r w:rsidRPr="0030020C">
        <w:rPr>
          <w:sz w:val="28"/>
          <w:szCs w:val="36"/>
        </w:rPr>
        <w:t xml:space="preserve"> monitor</w:t>
      </w:r>
    </w:p>
    <w:p w14:paraId="16007C18" w14:textId="77777777" w:rsidR="00223849" w:rsidRDefault="00223849" w:rsidP="00223849">
      <w:pPr>
        <w:spacing w:after="0" w:line="240" w:lineRule="auto"/>
        <w:rPr>
          <w:color w:val="4F81BD" w:themeColor="accent1"/>
          <w:sz w:val="36"/>
          <w:szCs w:val="36"/>
        </w:rPr>
      </w:pPr>
    </w:p>
    <w:p w14:paraId="0D0F01FF" w14:textId="77777777" w:rsidR="00B03092" w:rsidRDefault="00B03092" w:rsidP="00223849">
      <w:pPr>
        <w:spacing w:after="0" w:line="240" w:lineRule="auto"/>
        <w:rPr>
          <w:color w:val="4F81BD" w:themeColor="accent1"/>
          <w:sz w:val="36"/>
          <w:szCs w:val="36"/>
        </w:rPr>
      </w:pPr>
    </w:p>
    <w:p w14:paraId="42B8899A" w14:textId="77777777" w:rsidR="00B03092" w:rsidRDefault="00B03092" w:rsidP="00223849">
      <w:pPr>
        <w:spacing w:after="0" w:line="240" w:lineRule="auto"/>
        <w:rPr>
          <w:color w:val="4F81BD" w:themeColor="accent1"/>
          <w:sz w:val="36"/>
          <w:szCs w:val="36"/>
        </w:rPr>
      </w:pPr>
    </w:p>
    <w:p w14:paraId="483EC471" w14:textId="77777777" w:rsidR="00B03092" w:rsidRDefault="00B03092" w:rsidP="00223849">
      <w:pPr>
        <w:spacing w:after="0" w:line="240" w:lineRule="auto"/>
        <w:rPr>
          <w:color w:val="4F81BD" w:themeColor="accent1"/>
          <w:sz w:val="36"/>
          <w:szCs w:val="36"/>
        </w:rPr>
      </w:pPr>
    </w:p>
    <w:p w14:paraId="6BACCAD4" w14:textId="77777777" w:rsidR="00B03092" w:rsidRDefault="00B03092" w:rsidP="00223849">
      <w:pPr>
        <w:spacing w:after="0" w:line="240" w:lineRule="auto"/>
        <w:rPr>
          <w:color w:val="4F81BD" w:themeColor="accent1"/>
          <w:sz w:val="36"/>
          <w:szCs w:val="36"/>
        </w:rPr>
      </w:pPr>
    </w:p>
    <w:p w14:paraId="6F3DA762" w14:textId="77777777" w:rsidR="00B03092" w:rsidRDefault="00B03092" w:rsidP="00223849">
      <w:pPr>
        <w:spacing w:after="0" w:line="240" w:lineRule="auto"/>
        <w:rPr>
          <w:color w:val="4F81BD" w:themeColor="accent1"/>
          <w:sz w:val="36"/>
          <w:szCs w:val="36"/>
        </w:rPr>
      </w:pPr>
    </w:p>
    <w:p w14:paraId="41EEF588" w14:textId="77777777" w:rsidR="00B03092" w:rsidRDefault="00B03092" w:rsidP="00223849">
      <w:pPr>
        <w:spacing w:after="0" w:line="240" w:lineRule="auto"/>
        <w:rPr>
          <w:color w:val="4F81BD" w:themeColor="accent1"/>
          <w:sz w:val="36"/>
          <w:szCs w:val="36"/>
        </w:rPr>
      </w:pPr>
    </w:p>
    <w:p w14:paraId="12FF5E8A" w14:textId="77777777" w:rsidR="00B03092" w:rsidRDefault="00B03092" w:rsidP="00223849">
      <w:pPr>
        <w:spacing w:after="0" w:line="240" w:lineRule="auto"/>
        <w:rPr>
          <w:color w:val="4F81BD" w:themeColor="accent1"/>
          <w:sz w:val="36"/>
          <w:szCs w:val="36"/>
        </w:rPr>
      </w:pPr>
    </w:p>
    <w:p w14:paraId="261F5129" w14:textId="0DDB73F0" w:rsidR="00E552F7" w:rsidRPr="00051EA5" w:rsidRDefault="00B643F0" w:rsidP="00051EA5">
      <w:pPr>
        <w:pStyle w:val="ListParagraph"/>
        <w:numPr>
          <w:ilvl w:val="0"/>
          <w:numId w:val="2"/>
        </w:numPr>
        <w:spacing w:after="0" w:line="240" w:lineRule="auto"/>
        <w:rPr>
          <w:color w:val="4F81BD" w:themeColor="accent1"/>
          <w:sz w:val="36"/>
          <w:szCs w:val="36"/>
        </w:rPr>
      </w:pPr>
      <w:r w:rsidRPr="00051EA5">
        <w:rPr>
          <w:color w:val="4F81BD" w:themeColor="accent1"/>
          <w:sz w:val="36"/>
          <w:szCs w:val="36"/>
        </w:rPr>
        <w:t>Revision History</w:t>
      </w:r>
    </w:p>
    <w:p w14:paraId="1A7955B5" w14:textId="77777777" w:rsidR="00B643F0" w:rsidRPr="00904D15" w:rsidRDefault="00B643F0" w:rsidP="00B643F0">
      <w:pPr>
        <w:spacing w:after="0" w:line="240" w:lineRule="auto"/>
        <w:rPr>
          <w:color w:val="4F81BD" w:themeColor="accent1"/>
          <w:sz w:val="36"/>
          <w:szCs w:val="36"/>
        </w:rPr>
      </w:pPr>
    </w:p>
    <w:tbl>
      <w:tblPr>
        <w:tblStyle w:val="TableGrid"/>
        <w:tblW w:w="0" w:type="auto"/>
        <w:tblLook w:val="04A0" w:firstRow="1" w:lastRow="0" w:firstColumn="1" w:lastColumn="0" w:noHBand="0" w:noVBand="1"/>
      </w:tblPr>
      <w:tblGrid>
        <w:gridCol w:w="1555"/>
        <w:gridCol w:w="2126"/>
        <w:gridCol w:w="5335"/>
      </w:tblGrid>
      <w:tr w:rsidR="00B643F0" w:rsidRPr="00904D15" w14:paraId="709690B2" w14:textId="77777777" w:rsidTr="00701439">
        <w:tc>
          <w:tcPr>
            <w:tcW w:w="1555" w:type="dxa"/>
            <w:shd w:val="clear" w:color="auto" w:fill="D9D9D9" w:themeFill="background1" w:themeFillShade="D9"/>
          </w:tcPr>
          <w:p w14:paraId="3BD9C2FE" w14:textId="77777777" w:rsidR="00B643F0" w:rsidRPr="00904D15" w:rsidRDefault="00B643F0" w:rsidP="00B643F0">
            <w:pPr>
              <w:jc w:val="center"/>
              <w:rPr>
                <w:b/>
                <w:sz w:val="28"/>
                <w:szCs w:val="36"/>
              </w:rPr>
            </w:pPr>
            <w:r w:rsidRPr="00904D15">
              <w:rPr>
                <w:b/>
                <w:sz w:val="28"/>
                <w:szCs w:val="36"/>
              </w:rPr>
              <w:lastRenderedPageBreak/>
              <w:t>Version</w:t>
            </w:r>
          </w:p>
        </w:tc>
        <w:tc>
          <w:tcPr>
            <w:tcW w:w="2126" w:type="dxa"/>
            <w:shd w:val="clear" w:color="auto" w:fill="D9D9D9" w:themeFill="background1" w:themeFillShade="D9"/>
          </w:tcPr>
          <w:p w14:paraId="2C1A53A1" w14:textId="77777777" w:rsidR="00B643F0" w:rsidRPr="00904D15" w:rsidRDefault="00B643F0" w:rsidP="00B643F0">
            <w:pPr>
              <w:jc w:val="center"/>
              <w:rPr>
                <w:b/>
                <w:sz w:val="28"/>
                <w:szCs w:val="36"/>
              </w:rPr>
            </w:pPr>
            <w:r w:rsidRPr="00904D15">
              <w:rPr>
                <w:b/>
                <w:sz w:val="28"/>
                <w:szCs w:val="36"/>
              </w:rPr>
              <w:t>Date</w:t>
            </w:r>
          </w:p>
        </w:tc>
        <w:tc>
          <w:tcPr>
            <w:tcW w:w="5335" w:type="dxa"/>
            <w:shd w:val="clear" w:color="auto" w:fill="D9D9D9" w:themeFill="background1" w:themeFillShade="D9"/>
          </w:tcPr>
          <w:p w14:paraId="09071AAA" w14:textId="77777777" w:rsidR="00B643F0" w:rsidRPr="00904D15" w:rsidRDefault="00B643F0" w:rsidP="00B643F0">
            <w:pPr>
              <w:jc w:val="center"/>
              <w:rPr>
                <w:b/>
                <w:sz w:val="28"/>
                <w:szCs w:val="36"/>
              </w:rPr>
            </w:pPr>
            <w:r w:rsidRPr="00904D15">
              <w:rPr>
                <w:b/>
                <w:sz w:val="28"/>
                <w:szCs w:val="36"/>
              </w:rPr>
              <w:t>Reason for update</w:t>
            </w:r>
          </w:p>
        </w:tc>
      </w:tr>
      <w:tr w:rsidR="00B643F0" w:rsidRPr="00904D15" w14:paraId="44FA3D19" w14:textId="77777777" w:rsidTr="00701439">
        <w:tc>
          <w:tcPr>
            <w:tcW w:w="1555" w:type="dxa"/>
          </w:tcPr>
          <w:p w14:paraId="5B39EB8E" w14:textId="77777777" w:rsidR="00B643F0" w:rsidRPr="00904D15" w:rsidRDefault="00B643F0" w:rsidP="00B643F0">
            <w:pPr>
              <w:jc w:val="center"/>
              <w:rPr>
                <w:sz w:val="28"/>
                <w:szCs w:val="36"/>
              </w:rPr>
            </w:pPr>
            <w:r w:rsidRPr="00904D15">
              <w:rPr>
                <w:sz w:val="28"/>
                <w:szCs w:val="36"/>
              </w:rPr>
              <w:t>1</w:t>
            </w:r>
            <w:r w:rsidR="004E6ABC">
              <w:rPr>
                <w:sz w:val="28"/>
                <w:szCs w:val="36"/>
              </w:rPr>
              <w:t>.0</w:t>
            </w:r>
          </w:p>
        </w:tc>
        <w:tc>
          <w:tcPr>
            <w:tcW w:w="2126" w:type="dxa"/>
          </w:tcPr>
          <w:p w14:paraId="580EA032" w14:textId="4D855D9F" w:rsidR="00B643F0" w:rsidRPr="00904D15" w:rsidRDefault="00455FD9" w:rsidP="00B643F0">
            <w:pPr>
              <w:jc w:val="center"/>
              <w:rPr>
                <w:sz w:val="28"/>
                <w:szCs w:val="36"/>
              </w:rPr>
            </w:pPr>
            <w:r>
              <w:rPr>
                <w:sz w:val="28"/>
                <w:szCs w:val="36"/>
              </w:rPr>
              <w:t>17/07/2017</w:t>
            </w:r>
          </w:p>
        </w:tc>
        <w:tc>
          <w:tcPr>
            <w:tcW w:w="5335" w:type="dxa"/>
          </w:tcPr>
          <w:p w14:paraId="4424706F" w14:textId="77777777" w:rsidR="00B643F0" w:rsidRPr="00904D15" w:rsidRDefault="00B643F0" w:rsidP="00B643F0">
            <w:pPr>
              <w:jc w:val="center"/>
              <w:rPr>
                <w:sz w:val="28"/>
                <w:szCs w:val="36"/>
              </w:rPr>
            </w:pPr>
            <w:r w:rsidRPr="00904D15">
              <w:rPr>
                <w:sz w:val="28"/>
                <w:szCs w:val="36"/>
              </w:rPr>
              <w:t>1st Edition</w:t>
            </w:r>
          </w:p>
        </w:tc>
      </w:tr>
      <w:tr w:rsidR="00FF069E" w:rsidRPr="00904D15" w14:paraId="1F4D38B2" w14:textId="77777777" w:rsidTr="00701439">
        <w:tc>
          <w:tcPr>
            <w:tcW w:w="1555" w:type="dxa"/>
          </w:tcPr>
          <w:p w14:paraId="7E530F39" w14:textId="7084C9F8" w:rsidR="00FF069E" w:rsidRPr="00904D15" w:rsidRDefault="00FF069E" w:rsidP="00B643F0">
            <w:pPr>
              <w:jc w:val="center"/>
              <w:rPr>
                <w:sz w:val="28"/>
                <w:szCs w:val="36"/>
              </w:rPr>
            </w:pPr>
            <w:r>
              <w:rPr>
                <w:sz w:val="28"/>
                <w:szCs w:val="36"/>
              </w:rPr>
              <w:t>1.1</w:t>
            </w:r>
          </w:p>
        </w:tc>
        <w:tc>
          <w:tcPr>
            <w:tcW w:w="2126" w:type="dxa"/>
          </w:tcPr>
          <w:p w14:paraId="537C0C4B" w14:textId="31452FF9" w:rsidR="00FF069E" w:rsidRDefault="00FF069E" w:rsidP="00B643F0">
            <w:pPr>
              <w:jc w:val="center"/>
              <w:rPr>
                <w:sz w:val="28"/>
                <w:szCs w:val="36"/>
              </w:rPr>
            </w:pPr>
            <w:r>
              <w:rPr>
                <w:sz w:val="28"/>
                <w:szCs w:val="36"/>
              </w:rPr>
              <w:t>TBC</w:t>
            </w:r>
          </w:p>
        </w:tc>
        <w:tc>
          <w:tcPr>
            <w:tcW w:w="5335" w:type="dxa"/>
          </w:tcPr>
          <w:p w14:paraId="58F08C8F" w14:textId="3D9F5A08" w:rsidR="00FF069E" w:rsidRPr="00904D15" w:rsidRDefault="00FF069E" w:rsidP="00B643F0">
            <w:pPr>
              <w:jc w:val="center"/>
              <w:rPr>
                <w:sz w:val="28"/>
                <w:szCs w:val="36"/>
              </w:rPr>
            </w:pPr>
            <w:r>
              <w:rPr>
                <w:sz w:val="28"/>
                <w:szCs w:val="36"/>
              </w:rPr>
              <w:t xml:space="preserve">Change from Joint Research Compliance Office to </w:t>
            </w:r>
            <w:r w:rsidR="000875A7">
              <w:rPr>
                <w:sz w:val="28"/>
                <w:szCs w:val="36"/>
              </w:rPr>
              <w:t>Joint Research Compliance Office</w:t>
            </w:r>
          </w:p>
        </w:tc>
      </w:tr>
      <w:tr w:rsidR="00FF65A3" w:rsidRPr="00904D15" w14:paraId="05F2BE0F" w14:textId="77777777" w:rsidTr="00701439">
        <w:tc>
          <w:tcPr>
            <w:tcW w:w="1555" w:type="dxa"/>
          </w:tcPr>
          <w:p w14:paraId="555732DB" w14:textId="51D2F346" w:rsidR="00FF65A3" w:rsidRDefault="00FF65A3" w:rsidP="00B643F0">
            <w:pPr>
              <w:jc w:val="center"/>
              <w:rPr>
                <w:sz w:val="28"/>
                <w:szCs w:val="36"/>
              </w:rPr>
            </w:pPr>
            <w:r>
              <w:rPr>
                <w:sz w:val="28"/>
                <w:szCs w:val="36"/>
              </w:rPr>
              <w:t>2.0</w:t>
            </w:r>
          </w:p>
        </w:tc>
        <w:tc>
          <w:tcPr>
            <w:tcW w:w="2126" w:type="dxa"/>
          </w:tcPr>
          <w:p w14:paraId="0D46D972" w14:textId="4DA57CA5" w:rsidR="00FF65A3" w:rsidRDefault="00FF65A3" w:rsidP="00B643F0">
            <w:pPr>
              <w:jc w:val="center"/>
              <w:rPr>
                <w:sz w:val="28"/>
                <w:szCs w:val="36"/>
              </w:rPr>
            </w:pPr>
            <w:r>
              <w:rPr>
                <w:sz w:val="28"/>
                <w:szCs w:val="36"/>
              </w:rPr>
              <w:t>07/05/2019</w:t>
            </w:r>
          </w:p>
        </w:tc>
        <w:tc>
          <w:tcPr>
            <w:tcW w:w="5335" w:type="dxa"/>
          </w:tcPr>
          <w:p w14:paraId="7210B4BD" w14:textId="0472C0CA" w:rsidR="00FF65A3" w:rsidRDefault="00FF65A3" w:rsidP="00B643F0">
            <w:pPr>
              <w:jc w:val="center"/>
              <w:rPr>
                <w:sz w:val="28"/>
                <w:szCs w:val="36"/>
              </w:rPr>
            </w:pPr>
            <w:r>
              <w:rPr>
                <w:sz w:val="28"/>
                <w:szCs w:val="36"/>
              </w:rPr>
              <w:t>Update to specifics regarding results upload and reporting.</w:t>
            </w:r>
          </w:p>
        </w:tc>
      </w:tr>
      <w:tr w:rsidR="00701439" w:rsidRPr="00904D15" w14:paraId="6999D7D3" w14:textId="77777777" w:rsidTr="00701439">
        <w:tc>
          <w:tcPr>
            <w:tcW w:w="1555" w:type="dxa"/>
          </w:tcPr>
          <w:p w14:paraId="0BDC1984" w14:textId="0DBD04C0" w:rsidR="00701439" w:rsidRDefault="00701439" w:rsidP="00B643F0">
            <w:pPr>
              <w:jc w:val="center"/>
              <w:rPr>
                <w:sz w:val="28"/>
                <w:szCs w:val="36"/>
              </w:rPr>
            </w:pPr>
            <w:r>
              <w:rPr>
                <w:sz w:val="28"/>
                <w:szCs w:val="36"/>
              </w:rPr>
              <w:t>3.0</w:t>
            </w:r>
          </w:p>
        </w:tc>
        <w:tc>
          <w:tcPr>
            <w:tcW w:w="2126" w:type="dxa"/>
          </w:tcPr>
          <w:p w14:paraId="15CB83B2" w14:textId="7678AEA9" w:rsidR="00701439" w:rsidRDefault="00701439" w:rsidP="00B643F0">
            <w:pPr>
              <w:jc w:val="center"/>
              <w:rPr>
                <w:sz w:val="28"/>
                <w:szCs w:val="36"/>
              </w:rPr>
            </w:pPr>
            <w:r>
              <w:rPr>
                <w:sz w:val="28"/>
                <w:szCs w:val="36"/>
              </w:rPr>
              <w:t>12/08/2021</w:t>
            </w:r>
          </w:p>
        </w:tc>
        <w:tc>
          <w:tcPr>
            <w:tcW w:w="5335" w:type="dxa"/>
          </w:tcPr>
          <w:p w14:paraId="5D3792D9" w14:textId="50F87687" w:rsidR="00701439" w:rsidRDefault="00701439" w:rsidP="00B643F0">
            <w:pPr>
              <w:jc w:val="center"/>
              <w:rPr>
                <w:sz w:val="28"/>
                <w:szCs w:val="36"/>
              </w:rPr>
            </w:pPr>
            <w:r>
              <w:rPr>
                <w:sz w:val="28"/>
                <w:szCs w:val="36"/>
              </w:rPr>
              <w:t xml:space="preserve">Change from Joint Research Compliance Office (JRCO) to </w:t>
            </w:r>
            <w:r w:rsidRPr="004D770F">
              <w:rPr>
                <w:sz w:val="28"/>
                <w:szCs w:val="36"/>
              </w:rPr>
              <w:t xml:space="preserve">Research Governance and Integrity Team </w:t>
            </w:r>
            <w:r w:rsidRPr="00904D15">
              <w:rPr>
                <w:sz w:val="28"/>
                <w:szCs w:val="36"/>
              </w:rPr>
              <w:t>(</w:t>
            </w:r>
            <w:r>
              <w:rPr>
                <w:sz w:val="28"/>
                <w:szCs w:val="36"/>
              </w:rPr>
              <w:t>RGIT</w:t>
            </w:r>
            <w:r w:rsidRPr="00904D15">
              <w:rPr>
                <w:sz w:val="28"/>
                <w:szCs w:val="36"/>
              </w:rPr>
              <w:t>)</w:t>
            </w:r>
            <w:r>
              <w:rPr>
                <w:sz w:val="28"/>
                <w:szCs w:val="36"/>
              </w:rPr>
              <w:t>.</w:t>
            </w:r>
          </w:p>
          <w:p w14:paraId="3D5C6E2E" w14:textId="66E803F7" w:rsidR="00701439" w:rsidRDefault="00701439" w:rsidP="00B643F0">
            <w:pPr>
              <w:jc w:val="center"/>
              <w:rPr>
                <w:sz w:val="28"/>
                <w:szCs w:val="36"/>
              </w:rPr>
            </w:pPr>
            <w:r>
              <w:rPr>
                <w:sz w:val="28"/>
                <w:szCs w:val="36"/>
              </w:rPr>
              <w:t xml:space="preserve">Reference to </w:t>
            </w:r>
            <w:proofErr w:type="spellStart"/>
            <w:r>
              <w:rPr>
                <w:sz w:val="28"/>
                <w:szCs w:val="36"/>
              </w:rPr>
              <w:t>OpenClinica</w:t>
            </w:r>
            <w:proofErr w:type="spellEnd"/>
            <w:r>
              <w:rPr>
                <w:sz w:val="28"/>
                <w:szCs w:val="36"/>
              </w:rPr>
              <w:t xml:space="preserve"> added in section 9.</w:t>
            </w:r>
          </w:p>
          <w:p w14:paraId="3B87F39E" w14:textId="6DECFC49" w:rsidR="00701439" w:rsidRDefault="00701439" w:rsidP="00B643F0">
            <w:pPr>
              <w:jc w:val="center"/>
              <w:rPr>
                <w:sz w:val="28"/>
                <w:szCs w:val="36"/>
              </w:rPr>
            </w:pPr>
            <w:r>
              <w:rPr>
                <w:sz w:val="28"/>
                <w:szCs w:val="36"/>
              </w:rPr>
              <w:t xml:space="preserve">Updated Monitoring Risk Assessment Template Version 2 included in Appendices. </w:t>
            </w:r>
          </w:p>
        </w:tc>
      </w:tr>
      <w:tr w:rsidR="00FF7BDC" w:rsidRPr="00904D15" w14:paraId="7C863D48" w14:textId="77777777" w:rsidTr="00701439">
        <w:tc>
          <w:tcPr>
            <w:tcW w:w="1555" w:type="dxa"/>
          </w:tcPr>
          <w:p w14:paraId="28F15A84" w14:textId="1992E1F6" w:rsidR="00FF7BDC" w:rsidRDefault="00FF7BDC" w:rsidP="00B643F0">
            <w:pPr>
              <w:jc w:val="center"/>
              <w:rPr>
                <w:sz w:val="28"/>
                <w:szCs w:val="36"/>
              </w:rPr>
            </w:pPr>
            <w:r>
              <w:rPr>
                <w:sz w:val="28"/>
                <w:szCs w:val="36"/>
              </w:rPr>
              <w:t>4.0</w:t>
            </w:r>
          </w:p>
        </w:tc>
        <w:tc>
          <w:tcPr>
            <w:tcW w:w="2126" w:type="dxa"/>
          </w:tcPr>
          <w:p w14:paraId="4E2A46C1" w14:textId="1F819FEC" w:rsidR="00FF7BDC" w:rsidRDefault="00FF7BDC" w:rsidP="00B643F0">
            <w:pPr>
              <w:jc w:val="center"/>
              <w:rPr>
                <w:sz w:val="28"/>
                <w:szCs w:val="36"/>
              </w:rPr>
            </w:pPr>
            <w:r>
              <w:rPr>
                <w:sz w:val="28"/>
                <w:szCs w:val="36"/>
              </w:rPr>
              <w:t>21/03/2024</w:t>
            </w:r>
          </w:p>
        </w:tc>
        <w:tc>
          <w:tcPr>
            <w:tcW w:w="5335" w:type="dxa"/>
          </w:tcPr>
          <w:p w14:paraId="46E93AEC" w14:textId="1A28CB79" w:rsidR="00FF7BDC" w:rsidRDefault="00FF7BDC" w:rsidP="00B643F0">
            <w:pPr>
              <w:jc w:val="center"/>
              <w:rPr>
                <w:sz w:val="28"/>
                <w:szCs w:val="36"/>
              </w:rPr>
            </w:pPr>
            <w:r>
              <w:rPr>
                <w:sz w:val="28"/>
                <w:szCs w:val="36"/>
              </w:rPr>
              <w:t>Added updated Risk Assessment following RGIT 3-Yearly SOP Review. Updated College Logo.</w:t>
            </w:r>
          </w:p>
        </w:tc>
      </w:tr>
    </w:tbl>
    <w:p w14:paraId="4F06BBB4" w14:textId="77777777" w:rsidR="00B643F0" w:rsidRPr="00904D15" w:rsidRDefault="00B643F0" w:rsidP="00704A4C">
      <w:pPr>
        <w:spacing w:after="0" w:line="240" w:lineRule="auto"/>
        <w:rPr>
          <w:color w:val="4F81BD" w:themeColor="accent1"/>
          <w:sz w:val="36"/>
          <w:szCs w:val="36"/>
        </w:rPr>
      </w:pPr>
    </w:p>
    <w:sectPr w:rsidR="00B643F0" w:rsidRPr="00904D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6B9B" w14:textId="77777777" w:rsidR="00526D3C" w:rsidRDefault="00526D3C" w:rsidP="00371282">
      <w:pPr>
        <w:spacing w:after="0" w:line="240" w:lineRule="auto"/>
      </w:pPr>
      <w:r>
        <w:separator/>
      </w:r>
    </w:p>
  </w:endnote>
  <w:endnote w:type="continuationSeparator" w:id="0">
    <w:p w14:paraId="03D27BBD" w14:textId="77777777" w:rsidR="00526D3C" w:rsidRDefault="00526D3C" w:rsidP="0037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96F7" w14:textId="2FFB0F5A" w:rsidR="004D770F" w:rsidRDefault="00CB7210" w:rsidP="006A4216">
    <w:pPr>
      <w:pStyle w:val="Footer"/>
      <w:jc w:val="center"/>
    </w:pPr>
    <w:r>
      <w:t xml:space="preserve">RGIT_TEMP_086 </w:t>
    </w:r>
    <w:r w:rsidR="00B03092">
      <w:t xml:space="preserve">Site Monitoring Plan Template Version </w:t>
    </w:r>
    <w:r>
      <w:t>5</w:t>
    </w:r>
    <w:r w:rsidR="00FF7BDC">
      <w:t>.0_</w:t>
    </w:r>
    <w:r>
      <w:t xml:space="preserve">17 Dec </w:t>
    </w:r>
    <w:r w:rsidR="00FF7BDC">
      <w:t>202</w:t>
    </w:r>
    <w:r>
      <w:t>5</w:t>
    </w:r>
    <w:r w:rsidR="00B03092">
      <w:t xml:space="preserve"> </w:t>
    </w:r>
  </w:p>
  <w:p w14:paraId="535704A6" w14:textId="7257829E" w:rsidR="00B03092" w:rsidRDefault="00B03092" w:rsidP="006A4216">
    <w:pPr>
      <w:pStyle w:val="Footer"/>
      <w:jc w:val="center"/>
      <w:rPr>
        <w:i/>
      </w:rPr>
    </w:pPr>
    <w:r>
      <w:t xml:space="preserve">Adapted for </w:t>
    </w:r>
    <w:r>
      <w:rPr>
        <w:i/>
      </w:rPr>
      <w:t>[study name] Version x dd/mmm/</w:t>
    </w:r>
    <w:proofErr w:type="spellStart"/>
    <w:r>
      <w:rPr>
        <w:i/>
      </w:rPr>
      <w:t>yyyy</w:t>
    </w:r>
    <w:proofErr w:type="spellEnd"/>
  </w:p>
  <w:p w14:paraId="223ADDA3" w14:textId="216AC373" w:rsidR="00701439" w:rsidRPr="006A4216" w:rsidRDefault="00701439" w:rsidP="006A4216">
    <w:pPr>
      <w:pStyle w:val="Footer"/>
      <w:jc w:val="center"/>
    </w:pPr>
    <w:r>
      <w:rPr>
        <w:i/>
      </w:rPr>
      <w:t xml:space="preserve">Author: </w:t>
    </w:r>
    <w:r w:rsidR="006D2576">
      <w:rPr>
        <w:i/>
      </w:rPr>
      <w:t>Thomas Barbera</w:t>
    </w:r>
  </w:p>
  <w:p w14:paraId="4C5A2D8C" w14:textId="6E704947" w:rsidR="00B03092" w:rsidRPr="003513F7" w:rsidRDefault="004D770F" w:rsidP="004D770F">
    <w:pPr>
      <w:pStyle w:val="Footer"/>
    </w:pPr>
    <w:r>
      <w:rPr>
        <w:i/>
      </w:rPr>
      <w:tab/>
    </w:r>
    <w:r w:rsidR="00701439">
      <w:rPr>
        <w:i/>
      </w:rPr>
      <w:tab/>
    </w:r>
    <w:sdt>
      <w:sdtPr>
        <w:id w:val="-1774931854"/>
        <w:docPartObj>
          <w:docPartGallery w:val="Page Numbers (Bottom of Page)"/>
          <w:docPartUnique/>
        </w:docPartObj>
      </w:sdtPr>
      <w:sdtContent>
        <w:sdt>
          <w:sdtPr>
            <w:id w:val="860082579"/>
            <w:docPartObj>
              <w:docPartGallery w:val="Page Numbers (Top of Page)"/>
              <w:docPartUnique/>
            </w:docPartObj>
          </w:sdtPr>
          <w:sdtContent>
            <w:r w:rsidR="00B03092">
              <w:t xml:space="preserve">Page </w:t>
            </w:r>
            <w:r w:rsidR="00B03092">
              <w:rPr>
                <w:b/>
                <w:bCs/>
                <w:sz w:val="24"/>
                <w:szCs w:val="24"/>
              </w:rPr>
              <w:fldChar w:fldCharType="begin"/>
            </w:r>
            <w:r w:rsidR="00B03092">
              <w:rPr>
                <w:b/>
                <w:bCs/>
              </w:rPr>
              <w:instrText xml:space="preserve"> PAGE </w:instrText>
            </w:r>
            <w:r w:rsidR="00B03092">
              <w:rPr>
                <w:b/>
                <w:bCs/>
                <w:sz w:val="24"/>
                <w:szCs w:val="24"/>
              </w:rPr>
              <w:fldChar w:fldCharType="separate"/>
            </w:r>
            <w:r w:rsidR="00FF069E">
              <w:rPr>
                <w:b/>
                <w:bCs/>
                <w:noProof/>
              </w:rPr>
              <w:t>17</w:t>
            </w:r>
            <w:r w:rsidR="00B03092">
              <w:rPr>
                <w:b/>
                <w:bCs/>
                <w:sz w:val="24"/>
                <w:szCs w:val="24"/>
              </w:rPr>
              <w:fldChar w:fldCharType="end"/>
            </w:r>
            <w:r w:rsidR="00B03092">
              <w:t xml:space="preserve"> of </w:t>
            </w:r>
            <w:r w:rsidR="00B03092">
              <w:rPr>
                <w:b/>
                <w:bCs/>
                <w:sz w:val="24"/>
                <w:szCs w:val="24"/>
              </w:rPr>
              <w:fldChar w:fldCharType="begin"/>
            </w:r>
            <w:r w:rsidR="00B03092">
              <w:rPr>
                <w:b/>
                <w:bCs/>
              </w:rPr>
              <w:instrText xml:space="preserve"> NUMPAGES  </w:instrText>
            </w:r>
            <w:r w:rsidR="00B03092">
              <w:rPr>
                <w:b/>
                <w:bCs/>
                <w:sz w:val="24"/>
                <w:szCs w:val="24"/>
              </w:rPr>
              <w:fldChar w:fldCharType="separate"/>
            </w:r>
            <w:r w:rsidR="00FF069E">
              <w:rPr>
                <w:b/>
                <w:bCs/>
                <w:noProof/>
              </w:rPr>
              <w:t>17</w:t>
            </w:r>
            <w:r w:rsidR="00B03092">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DEDBA" w14:textId="77777777" w:rsidR="00526D3C" w:rsidRDefault="00526D3C" w:rsidP="00371282">
      <w:pPr>
        <w:spacing w:after="0" w:line="240" w:lineRule="auto"/>
      </w:pPr>
      <w:r>
        <w:separator/>
      </w:r>
    </w:p>
  </w:footnote>
  <w:footnote w:type="continuationSeparator" w:id="0">
    <w:p w14:paraId="65B8C22A" w14:textId="77777777" w:rsidR="00526D3C" w:rsidRDefault="00526D3C" w:rsidP="00371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DDAE" w14:textId="7050B569" w:rsidR="00B03092" w:rsidRDefault="002B69C4" w:rsidP="006C2324">
    <w:pPr>
      <w:pStyle w:val="Header"/>
    </w:pPr>
    <w:r>
      <w:rPr>
        <w:noProof/>
      </w:rPr>
      <w:drawing>
        <wp:anchor distT="0" distB="0" distL="114300" distR="114300" simplePos="0" relativeHeight="251659263" behindDoc="1" locked="0" layoutInCell="1" allowOverlap="1" wp14:anchorId="183E5DFB" wp14:editId="7F759ACE">
          <wp:simplePos x="0" y="0"/>
          <wp:positionH relativeFrom="column">
            <wp:posOffset>-452755</wp:posOffset>
          </wp:positionH>
          <wp:positionV relativeFrom="paragraph">
            <wp:posOffset>-259080</wp:posOffset>
          </wp:positionV>
          <wp:extent cx="3076575" cy="337820"/>
          <wp:effectExtent l="0" t="0" r="9525" b="5080"/>
          <wp:wrapTight wrapText="bothSides">
            <wp:wrapPolygon edited="0">
              <wp:start x="0" y="0"/>
              <wp:lineTo x="0" y="20707"/>
              <wp:lineTo x="21533" y="20707"/>
              <wp:lineTo x="21533" y="17053"/>
              <wp:lineTo x="207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337820"/>
                  </a:xfrm>
                  <a:prstGeom prst="rect">
                    <a:avLst/>
                  </a:prstGeom>
                  <a:noFill/>
                </pic:spPr>
              </pic:pic>
            </a:graphicData>
          </a:graphic>
          <wp14:sizeRelH relativeFrom="page">
            <wp14:pctWidth>0</wp14:pctWidth>
          </wp14:sizeRelH>
          <wp14:sizeRelV relativeFrom="page">
            <wp14:pctHeight>0</wp14:pctHeight>
          </wp14:sizeRelV>
        </wp:anchor>
      </w:drawing>
    </w:r>
    <w:r w:rsidR="00B03092">
      <w:rPr>
        <w:rFonts w:ascii="Arial" w:hAnsi="Arial" w:cs="Arial"/>
        <w:noProof/>
        <w:lang w:eastAsia="en-GB"/>
      </w:rPr>
      <w:drawing>
        <wp:anchor distT="0" distB="0" distL="114300" distR="114300" simplePos="0" relativeHeight="251658239" behindDoc="1" locked="0" layoutInCell="1" allowOverlap="1" wp14:anchorId="308A8523" wp14:editId="5D31AFC4">
          <wp:simplePos x="0" y="0"/>
          <wp:positionH relativeFrom="column">
            <wp:posOffset>3274060</wp:posOffset>
          </wp:positionH>
          <wp:positionV relativeFrom="paragraph">
            <wp:posOffset>-315595</wp:posOffset>
          </wp:positionV>
          <wp:extent cx="2990850" cy="514350"/>
          <wp:effectExtent l="0" t="0" r="0" b="0"/>
          <wp:wrapNone/>
          <wp:docPr id="1" name="Picture 1" descr="A4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Trust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908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45CDC" w14:textId="77777777" w:rsidR="00B03092" w:rsidRDefault="00B03092" w:rsidP="006C2324">
    <w:pPr>
      <w:rPr>
        <w:i/>
        <w:sz w:val="24"/>
      </w:rPr>
    </w:pPr>
  </w:p>
  <w:p w14:paraId="2E5B5F7B" w14:textId="10BE2E8F" w:rsidR="00B03092" w:rsidRDefault="00B03092" w:rsidP="006C2324">
    <w:r>
      <w:rPr>
        <w:i/>
        <w:sz w:val="24"/>
      </w:rPr>
      <w:t>[Trial Short Name]</w:t>
    </w:r>
    <w:r>
      <w:rPr>
        <w:sz w:val="24"/>
      </w:rPr>
      <w:tab/>
    </w:r>
    <w:r>
      <w:rPr>
        <w:sz w:val="24"/>
      </w:rPr>
      <w:tab/>
    </w:r>
    <w:r>
      <w:rPr>
        <w:sz w:val="24"/>
      </w:rPr>
      <w:tab/>
    </w:r>
    <w:r w:rsidRPr="00371282">
      <w:rPr>
        <w:sz w:val="24"/>
      </w:rPr>
      <w:t>Site Monitoring Plan</w:t>
    </w:r>
    <w:r>
      <w:rPr>
        <w:sz w:val="24"/>
      </w:rPr>
      <w:tab/>
    </w:r>
    <w:r>
      <w:rPr>
        <w:sz w:val="24"/>
      </w:rPr>
      <w:tab/>
    </w:r>
    <w:r>
      <w:rPr>
        <w:sz w:val="24"/>
      </w:rPr>
      <w:tab/>
    </w:r>
    <w:r>
      <w:rPr>
        <w:sz w:val="24"/>
      </w:rPr>
      <w:tab/>
    </w:r>
    <w:r>
      <w:rPr>
        <w:i/>
        <w:sz w:val="24"/>
      </w:rPr>
      <w:t>[</w:t>
    </w:r>
    <w:r w:rsidR="000B64D0">
      <w:rPr>
        <w:i/>
        <w:sz w:val="24"/>
      </w:rPr>
      <w:t xml:space="preserve">RGIT </w:t>
    </w:r>
    <w:r>
      <w:rPr>
        <w:i/>
        <w:sz w:val="24"/>
      </w:rPr>
      <w:t>Ref]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F56"/>
    <w:multiLevelType w:val="hybridMultilevel"/>
    <w:tmpl w:val="EB9AF56C"/>
    <w:lvl w:ilvl="0" w:tplc="1624C93E">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1F8E"/>
    <w:multiLevelType w:val="hybridMultilevel"/>
    <w:tmpl w:val="74E85A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4BA569A"/>
    <w:multiLevelType w:val="hybridMultilevel"/>
    <w:tmpl w:val="EB9AF56C"/>
    <w:lvl w:ilvl="0" w:tplc="1624C93E">
      <w:start w:val="2"/>
      <w:numFmt w:val="bullet"/>
      <w:lvlText w:val="-"/>
      <w:lvlJc w:val="left"/>
      <w:pPr>
        <w:ind w:left="502" w:hanging="360"/>
      </w:pPr>
      <w:rPr>
        <w:rFonts w:ascii="Calibri" w:eastAsiaTheme="minorHAnsi" w:hAnsi="Calibri" w:cs="Calibri"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7F4085E"/>
    <w:multiLevelType w:val="hybridMultilevel"/>
    <w:tmpl w:val="6890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61C1C"/>
    <w:multiLevelType w:val="hybridMultilevel"/>
    <w:tmpl w:val="0AD25A7A"/>
    <w:lvl w:ilvl="0" w:tplc="92A8A80C">
      <w:start w:val="1"/>
      <w:numFmt w:val="bullet"/>
      <w:lvlText w:val="•"/>
      <w:lvlJc w:val="left"/>
      <w:pPr>
        <w:tabs>
          <w:tab w:val="num" w:pos="720"/>
        </w:tabs>
        <w:ind w:left="720" w:hanging="360"/>
      </w:pPr>
      <w:rPr>
        <w:rFonts w:ascii="Arial" w:hAnsi="Arial" w:hint="default"/>
      </w:rPr>
    </w:lvl>
    <w:lvl w:ilvl="1" w:tplc="73BEBA4E" w:tentative="1">
      <w:start w:val="1"/>
      <w:numFmt w:val="bullet"/>
      <w:lvlText w:val="•"/>
      <w:lvlJc w:val="left"/>
      <w:pPr>
        <w:tabs>
          <w:tab w:val="num" w:pos="1440"/>
        </w:tabs>
        <w:ind w:left="1440" w:hanging="360"/>
      </w:pPr>
      <w:rPr>
        <w:rFonts w:ascii="Arial" w:hAnsi="Arial" w:hint="default"/>
      </w:rPr>
    </w:lvl>
    <w:lvl w:ilvl="2" w:tplc="CA3AA060" w:tentative="1">
      <w:start w:val="1"/>
      <w:numFmt w:val="bullet"/>
      <w:lvlText w:val="•"/>
      <w:lvlJc w:val="left"/>
      <w:pPr>
        <w:tabs>
          <w:tab w:val="num" w:pos="2160"/>
        </w:tabs>
        <w:ind w:left="2160" w:hanging="360"/>
      </w:pPr>
      <w:rPr>
        <w:rFonts w:ascii="Arial" w:hAnsi="Arial" w:hint="default"/>
      </w:rPr>
    </w:lvl>
    <w:lvl w:ilvl="3" w:tplc="28B03DE2" w:tentative="1">
      <w:start w:val="1"/>
      <w:numFmt w:val="bullet"/>
      <w:lvlText w:val="•"/>
      <w:lvlJc w:val="left"/>
      <w:pPr>
        <w:tabs>
          <w:tab w:val="num" w:pos="2880"/>
        </w:tabs>
        <w:ind w:left="2880" w:hanging="360"/>
      </w:pPr>
      <w:rPr>
        <w:rFonts w:ascii="Arial" w:hAnsi="Arial" w:hint="default"/>
      </w:rPr>
    </w:lvl>
    <w:lvl w:ilvl="4" w:tplc="817005AC" w:tentative="1">
      <w:start w:val="1"/>
      <w:numFmt w:val="bullet"/>
      <w:lvlText w:val="•"/>
      <w:lvlJc w:val="left"/>
      <w:pPr>
        <w:tabs>
          <w:tab w:val="num" w:pos="3600"/>
        </w:tabs>
        <w:ind w:left="3600" w:hanging="360"/>
      </w:pPr>
      <w:rPr>
        <w:rFonts w:ascii="Arial" w:hAnsi="Arial" w:hint="default"/>
      </w:rPr>
    </w:lvl>
    <w:lvl w:ilvl="5" w:tplc="F9E21D4C" w:tentative="1">
      <w:start w:val="1"/>
      <w:numFmt w:val="bullet"/>
      <w:lvlText w:val="•"/>
      <w:lvlJc w:val="left"/>
      <w:pPr>
        <w:tabs>
          <w:tab w:val="num" w:pos="4320"/>
        </w:tabs>
        <w:ind w:left="4320" w:hanging="360"/>
      </w:pPr>
      <w:rPr>
        <w:rFonts w:ascii="Arial" w:hAnsi="Arial" w:hint="default"/>
      </w:rPr>
    </w:lvl>
    <w:lvl w:ilvl="6" w:tplc="4078CD0A" w:tentative="1">
      <w:start w:val="1"/>
      <w:numFmt w:val="bullet"/>
      <w:lvlText w:val="•"/>
      <w:lvlJc w:val="left"/>
      <w:pPr>
        <w:tabs>
          <w:tab w:val="num" w:pos="5040"/>
        </w:tabs>
        <w:ind w:left="5040" w:hanging="360"/>
      </w:pPr>
      <w:rPr>
        <w:rFonts w:ascii="Arial" w:hAnsi="Arial" w:hint="default"/>
      </w:rPr>
    </w:lvl>
    <w:lvl w:ilvl="7" w:tplc="8E000638" w:tentative="1">
      <w:start w:val="1"/>
      <w:numFmt w:val="bullet"/>
      <w:lvlText w:val="•"/>
      <w:lvlJc w:val="left"/>
      <w:pPr>
        <w:tabs>
          <w:tab w:val="num" w:pos="5760"/>
        </w:tabs>
        <w:ind w:left="5760" w:hanging="360"/>
      </w:pPr>
      <w:rPr>
        <w:rFonts w:ascii="Arial" w:hAnsi="Arial" w:hint="default"/>
      </w:rPr>
    </w:lvl>
    <w:lvl w:ilvl="8" w:tplc="DD0A8C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B623F1"/>
    <w:multiLevelType w:val="hybridMultilevel"/>
    <w:tmpl w:val="2278DCF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7A75053"/>
    <w:multiLevelType w:val="hybridMultilevel"/>
    <w:tmpl w:val="96E8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F3C8C"/>
    <w:multiLevelType w:val="hybridMultilevel"/>
    <w:tmpl w:val="F1D07460"/>
    <w:lvl w:ilvl="0" w:tplc="094C0D98">
      <w:start w:val="1"/>
      <w:numFmt w:val="decimal"/>
      <w:lvlText w:val="%1."/>
      <w:lvlJc w:val="left"/>
      <w:pPr>
        <w:ind w:left="405" w:hanging="405"/>
      </w:pPr>
      <w:rPr>
        <w:rFonts w:hint="default"/>
        <w:sz w:val="40"/>
        <w:szCs w:val="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0630EC"/>
    <w:multiLevelType w:val="hybridMultilevel"/>
    <w:tmpl w:val="3674571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3D2E3D0D"/>
    <w:multiLevelType w:val="hybridMultilevel"/>
    <w:tmpl w:val="7520E196"/>
    <w:lvl w:ilvl="0" w:tplc="92A8A80C">
      <w:start w:val="1"/>
      <w:numFmt w:val="bullet"/>
      <w:lvlText w:val="•"/>
      <w:lvlJc w:val="left"/>
      <w:pPr>
        <w:ind w:left="501" w:hanging="360"/>
      </w:pPr>
      <w:rPr>
        <w:rFonts w:ascii="Arial" w:hAnsi="Aria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0" w15:restartNumberingAfterBreak="0">
    <w:nsid w:val="494C30C9"/>
    <w:multiLevelType w:val="hybridMultilevel"/>
    <w:tmpl w:val="8AA8E072"/>
    <w:lvl w:ilvl="0" w:tplc="2786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18603F"/>
    <w:multiLevelType w:val="hybridMultilevel"/>
    <w:tmpl w:val="5324E5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ED607FE"/>
    <w:multiLevelType w:val="hybridMultilevel"/>
    <w:tmpl w:val="8960B06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F7563C4"/>
    <w:multiLevelType w:val="hybridMultilevel"/>
    <w:tmpl w:val="109ECC16"/>
    <w:lvl w:ilvl="0" w:tplc="0DB2C3C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69356D93"/>
    <w:multiLevelType w:val="hybridMultilevel"/>
    <w:tmpl w:val="E952AB04"/>
    <w:lvl w:ilvl="0" w:tplc="8C4825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7835FA"/>
    <w:multiLevelType w:val="hybridMultilevel"/>
    <w:tmpl w:val="172C48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82C01A1"/>
    <w:multiLevelType w:val="hybridMultilevel"/>
    <w:tmpl w:val="5E54290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498037489">
    <w:abstractNumId w:val="15"/>
  </w:num>
  <w:num w:numId="2" w16cid:durableId="301888056">
    <w:abstractNumId w:val="13"/>
  </w:num>
  <w:num w:numId="3" w16cid:durableId="1914315832">
    <w:abstractNumId w:val="0"/>
  </w:num>
  <w:num w:numId="4" w16cid:durableId="719093096">
    <w:abstractNumId w:val="9"/>
  </w:num>
  <w:num w:numId="5" w16cid:durableId="886255395">
    <w:abstractNumId w:val="4"/>
  </w:num>
  <w:num w:numId="6" w16cid:durableId="305086125">
    <w:abstractNumId w:val="14"/>
  </w:num>
  <w:num w:numId="7" w16cid:durableId="547842981">
    <w:abstractNumId w:val="3"/>
  </w:num>
  <w:num w:numId="8" w16cid:durableId="925385441">
    <w:abstractNumId w:val="6"/>
  </w:num>
  <w:num w:numId="9" w16cid:durableId="120540824">
    <w:abstractNumId w:val="12"/>
  </w:num>
  <w:num w:numId="10" w16cid:durableId="1912690232">
    <w:abstractNumId w:val="7"/>
  </w:num>
  <w:num w:numId="11" w16cid:durableId="1276987504">
    <w:abstractNumId w:val="8"/>
  </w:num>
  <w:num w:numId="12" w16cid:durableId="1340304974">
    <w:abstractNumId w:val="16"/>
  </w:num>
  <w:num w:numId="13" w16cid:durableId="1949195628">
    <w:abstractNumId w:val="1"/>
  </w:num>
  <w:num w:numId="14" w16cid:durableId="2022394004">
    <w:abstractNumId w:val="11"/>
  </w:num>
  <w:num w:numId="15" w16cid:durableId="1444963021">
    <w:abstractNumId w:val="5"/>
  </w:num>
  <w:num w:numId="16" w16cid:durableId="1047756349">
    <w:abstractNumId w:val="10"/>
  </w:num>
  <w:num w:numId="17" w16cid:durableId="136537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82"/>
    <w:rsid w:val="0000069B"/>
    <w:rsid w:val="00012C93"/>
    <w:rsid w:val="00025FA0"/>
    <w:rsid w:val="00051EA5"/>
    <w:rsid w:val="0006339B"/>
    <w:rsid w:val="000633ED"/>
    <w:rsid w:val="000875A7"/>
    <w:rsid w:val="000926FD"/>
    <w:rsid w:val="00096DEE"/>
    <w:rsid w:val="000B64D0"/>
    <w:rsid w:val="000C66B5"/>
    <w:rsid w:val="000E5CFC"/>
    <w:rsid w:val="001057DF"/>
    <w:rsid w:val="001275B4"/>
    <w:rsid w:val="001333A6"/>
    <w:rsid w:val="0016492B"/>
    <w:rsid w:val="001C21F8"/>
    <w:rsid w:val="001D3FFB"/>
    <w:rsid w:val="002013D2"/>
    <w:rsid w:val="00223849"/>
    <w:rsid w:val="002425BC"/>
    <w:rsid w:val="00264920"/>
    <w:rsid w:val="00267891"/>
    <w:rsid w:val="002961D7"/>
    <w:rsid w:val="002B69C4"/>
    <w:rsid w:val="002B6ABE"/>
    <w:rsid w:val="002C1227"/>
    <w:rsid w:val="002F66FF"/>
    <w:rsid w:val="0030020C"/>
    <w:rsid w:val="00327B93"/>
    <w:rsid w:val="00342138"/>
    <w:rsid w:val="003513F7"/>
    <w:rsid w:val="00354F0C"/>
    <w:rsid w:val="00371282"/>
    <w:rsid w:val="003849D8"/>
    <w:rsid w:val="003D2F5C"/>
    <w:rsid w:val="00422E77"/>
    <w:rsid w:val="0043700D"/>
    <w:rsid w:val="00441B5B"/>
    <w:rsid w:val="00451683"/>
    <w:rsid w:val="0045244A"/>
    <w:rsid w:val="00455FD9"/>
    <w:rsid w:val="00482FDB"/>
    <w:rsid w:val="00483BA6"/>
    <w:rsid w:val="004A033C"/>
    <w:rsid w:val="004B064C"/>
    <w:rsid w:val="004B6A22"/>
    <w:rsid w:val="004C46A5"/>
    <w:rsid w:val="004D309D"/>
    <w:rsid w:val="004D770F"/>
    <w:rsid w:val="004E6ABC"/>
    <w:rsid w:val="004F3121"/>
    <w:rsid w:val="00501CC0"/>
    <w:rsid w:val="00504107"/>
    <w:rsid w:val="00505A72"/>
    <w:rsid w:val="005129F5"/>
    <w:rsid w:val="00516E94"/>
    <w:rsid w:val="00517DFF"/>
    <w:rsid w:val="00526D3C"/>
    <w:rsid w:val="00532072"/>
    <w:rsid w:val="00544CB9"/>
    <w:rsid w:val="00546744"/>
    <w:rsid w:val="0055114B"/>
    <w:rsid w:val="00581B27"/>
    <w:rsid w:val="00590D1B"/>
    <w:rsid w:val="005D269D"/>
    <w:rsid w:val="005F5C3B"/>
    <w:rsid w:val="006011AB"/>
    <w:rsid w:val="006218CC"/>
    <w:rsid w:val="00631801"/>
    <w:rsid w:val="00642390"/>
    <w:rsid w:val="00653C0B"/>
    <w:rsid w:val="00683916"/>
    <w:rsid w:val="006A0073"/>
    <w:rsid w:val="006A4216"/>
    <w:rsid w:val="006A7571"/>
    <w:rsid w:val="006A778B"/>
    <w:rsid w:val="006B0B3E"/>
    <w:rsid w:val="006C2324"/>
    <w:rsid w:val="006C3688"/>
    <w:rsid w:val="006C607F"/>
    <w:rsid w:val="006D2576"/>
    <w:rsid w:val="006F18E7"/>
    <w:rsid w:val="006F7CC8"/>
    <w:rsid w:val="00701439"/>
    <w:rsid w:val="00704A4C"/>
    <w:rsid w:val="007479DD"/>
    <w:rsid w:val="0075112F"/>
    <w:rsid w:val="007564A7"/>
    <w:rsid w:val="00760965"/>
    <w:rsid w:val="007844AB"/>
    <w:rsid w:val="007864A3"/>
    <w:rsid w:val="007929EF"/>
    <w:rsid w:val="007B03A7"/>
    <w:rsid w:val="007B3A2C"/>
    <w:rsid w:val="007B7A2A"/>
    <w:rsid w:val="007C2D2E"/>
    <w:rsid w:val="007E182E"/>
    <w:rsid w:val="007F0528"/>
    <w:rsid w:val="007F4B2E"/>
    <w:rsid w:val="00816E4C"/>
    <w:rsid w:val="00826B78"/>
    <w:rsid w:val="00831345"/>
    <w:rsid w:val="00845665"/>
    <w:rsid w:val="00857A22"/>
    <w:rsid w:val="00863F56"/>
    <w:rsid w:val="00876151"/>
    <w:rsid w:val="008A0973"/>
    <w:rsid w:val="008A13A0"/>
    <w:rsid w:val="008B20DD"/>
    <w:rsid w:val="008D471B"/>
    <w:rsid w:val="008E16CF"/>
    <w:rsid w:val="008E7B4C"/>
    <w:rsid w:val="008F4D54"/>
    <w:rsid w:val="00904D15"/>
    <w:rsid w:val="00936ACB"/>
    <w:rsid w:val="00946AE3"/>
    <w:rsid w:val="009679AF"/>
    <w:rsid w:val="009A48D0"/>
    <w:rsid w:val="009B3B70"/>
    <w:rsid w:val="009C3551"/>
    <w:rsid w:val="009F648F"/>
    <w:rsid w:val="00A27567"/>
    <w:rsid w:val="00A62FC0"/>
    <w:rsid w:val="00A65DA0"/>
    <w:rsid w:val="00A77FFC"/>
    <w:rsid w:val="00AE5F74"/>
    <w:rsid w:val="00B03092"/>
    <w:rsid w:val="00B13548"/>
    <w:rsid w:val="00B351A4"/>
    <w:rsid w:val="00B507C0"/>
    <w:rsid w:val="00B643F0"/>
    <w:rsid w:val="00B84D19"/>
    <w:rsid w:val="00B92417"/>
    <w:rsid w:val="00BB509C"/>
    <w:rsid w:val="00BE14A3"/>
    <w:rsid w:val="00BE1ECF"/>
    <w:rsid w:val="00C00555"/>
    <w:rsid w:val="00C770AA"/>
    <w:rsid w:val="00C904D4"/>
    <w:rsid w:val="00C95B9B"/>
    <w:rsid w:val="00CB7210"/>
    <w:rsid w:val="00CD3476"/>
    <w:rsid w:val="00CE5E4E"/>
    <w:rsid w:val="00CF7CE8"/>
    <w:rsid w:val="00D17C4E"/>
    <w:rsid w:val="00D464D4"/>
    <w:rsid w:val="00D466B6"/>
    <w:rsid w:val="00D538CA"/>
    <w:rsid w:val="00D62540"/>
    <w:rsid w:val="00D70DA2"/>
    <w:rsid w:val="00D96E72"/>
    <w:rsid w:val="00DA573B"/>
    <w:rsid w:val="00DA7EC3"/>
    <w:rsid w:val="00DB3898"/>
    <w:rsid w:val="00DD104B"/>
    <w:rsid w:val="00DE32AE"/>
    <w:rsid w:val="00DF3F78"/>
    <w:rsid w:val="00E017A2"/>
    <w:rsid w:val="00E552F7"/>
    <w:rsid w:val="00E60662"/>
    <w:rsid w:val="00E77690"/>
    <w:rsid w:val="00F5467F"/>
    <w:rsid w:val="00F94AFD"/>
    <w:rsid w:val="00F97B4D"/>
    <w:rsid w:val="00FC186E"/>
    <w:rsid w:val="00FC2D6A"/>
    <w:rsid w:val="00FC4E1E"/>
    <w:rsid w:val="00FD033E"/>
    <w:rsid w:val="00FE0335"/>
    <w:rsid w:val="00FE08AA"/>
    <w:rsid w:val="00FE41DE"/>
    <w:rsid w:val="00FF069E"/>
    <w:rsid w:val="00FF65A3"/>
    <w:rsid w:val="00FF7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32B4"/>
  <w15:docId w15:val="{185E1D4C-41CB-4B43-B93F-3F107BED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282"/>
  </w:style>
  <w:style w:type="paragraph" w:styleId="Footer">
    <w:name w:val="footer"/>
    <w:basedOn w:val="Normal"/>
    <w:link w:val="FooterChar"/>
    <w:uiPriority w:val="99"/>
    <w:unhideWhenUsed/>
    <w:rsid w:val="00371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282"/>
  </w:style>
  <w:style w:type="paragraph" w:styleId="BalloonText">
    <w:name w:val="Balloon Text"/>
    <w:basedOn w:val="Normal"/>
    <w:link w:val="BalloonTextChar"/>
    <w:uiPriority w:val="99"/>
    <w:semiHidden/>
    <w:unhideWhenUsed/>
    <w:rsid w:val="00371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282"/>
    <w:rPr>
      <w:rFonts w:ascii="Tahoma" w:hAnsi="Tahoma" w:cs="Tahoma"/>
      <w:sz w:val="16"/>
      <w:szCs w:val="16"/>
    </w:rPr>
  </w:style>
  <w:style w:type="table" w:styleId="TableGrid">
    <w:name w:val="Table Grid"/>
    <w:basedOn w:val="TableNormal"/>
    <w:uiPriority w:val="59"/>
    <w:rsid w:val="00371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96DEE"/>
    <w:pPr>
      <w:ind w:left="720"/>
      <w:contextualSpacing/>
    </w:pPr>
  </w:style>
  <w:style w:type="character" w:styleId="CommentReference">
    <w:name w:val="annotation reference"/>
    <w:basedOn w:val="DefaultParagraphFont"/>
    <w:uiPriority w:val="99"/>
    <w:semiHidden/>
    <w:unhideWhenUsed/>
    <w:rsid w:val="003D2F5C"/>
    <w:rPr>
      <w:sz w:val="16"/>
      <w:szCs w:val="16"/>
    </w:rPr>
  </w:style>
  <w:style w:type="paragraph" w:styleId="CommentText">
    <w:name w:val="annotation text"/>
    <w:basedOn w:val="Normal"/>
    <w:link w:val="CommentTextChar"/>
    <w:uiPriority w:val="99"/>
    <w:semiHidden/>
    <w:unhideWhenUsed/>
    <w:rsid w:val="003D2F5C"/>
    <w:pPr>
      <w:spacing w:line="240" w:lineRule="auto"/>
    </w:pPr>
    <w:rPr>
      <w:sz w:val="20"/>
      <w:szCs w:val="20"/>
    </w:rPr>
  </w:style>
  <w:style w:type="character" w:customStyle="1" w:styleId="CommentTextChar">
    <w:name w:val="Comment Text Char"/>
    <w:basedOn w:val="DefaultParagraphFont"/>
    <w:link w:val="CommentText"/>
    <w:uiPriority w:val="99"/>
    <w:semiHidden/>
    <w:rsid w:val="003D2F5C"/>
    <w:rPr>
      <w:sz w:val="20"/>
      <w:szCs w:val="20"/>
    </w:rPr>
  </w:style>
  <w:style w:type="paragraph" w:styleId="CommentSubject">
    <w:name w:val="annotation subject"/>
    <w:basedOn w:val="CommentText"/>
    <w:next w:val="CommentText"/>
    <w:link w:val="CommentSubjectChar"/>
    <w:uiPriority w:val="99"/>
    <w:semiHidden/>
    <w:unhideWhenUsed/>
    <w:rsid w:val="003D2F5C"/>
    <w:rPr>
      <w:b/>
      <w:bCs/>
    </w:rPr>
  </w:style>
  <w:style w:type="character" w:customStyle="1" w:styleId="CommentSubjectChar">
    <w:name w:val="Comment Subject Char"/>
    <w:basedOn w:val="CommentTextChar"/>
    <w:link w:val="CommentSubject"/>
    <w:uiPriority w:val="99"/>
    <w:semiHidden/>
    <w:rsid w:val="003D2F5C"/>
    <w:rPr>
      <w:b/>
      <w:bCs/>
      <w:sz w:val="20"/>
      <w:szCs w:val="20"/>
    </w:rPr>
  </w:style>
  <w:style w:type="paragraph" w:styleId="Revision">
    <w:name w:val="Revision"/>
    <w:hidden/>
    <w:uiPriority w:val="99"/>
    <w:semiHidden/>
    <w:rsid w:val="00AE5F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08225">
      <w:bodyDiv w:val="1"/>
      <w:marLeft w:val="0"/>
      <w:marRight w:val="0"/>
      <w:marTop w:val="0"/>
      <w:marBottom w:val="0"/>
      <w:divBdr>
        <w:top w:val="none" w:sz="0" w:space="0" w:color="auto"/>
        <w:left w:val="none" w:sz="0" w:space="0" w:color="auto"/>
        <w:bottom w:val="none" w:sz="0" w:space="0" w:color="auto"/>
        <w:right w:val="none" w:sz="0" w:space="0" w:color="auto"/>
      </w:divBdr>
      <w:divsChild>
        <w:div w:id="298531890">
          <w:marLeft w:val="446"/>
          <w:marRight w:val="0"/>
          <w:marTop w:val="0"/>
          <w:marBottom w:val="0"/>
          <w:divBdr>
            <w:top w:val="none" w:sz="0" w:space="0" w:color="auto"/>
            <w:left w:val="none" w:sz="0" w:space="0" w:color="auto"/>
            <w:bottom w:val="none" w:sz="0" w:space="0" w:color="auto"/>
            <w:right w:val="none" w:sz="0" w:space="0" w:color="auto"/>
          </w:divBdr>
        </w:div>
        <w:div w:id="1010134408">
          <w:marLeft w:val="446"/>
          <w:marRight w:val="0"/>
          <w:marTop w:val="0"/>
          <w:marBottom w:val="0"/>
          <w:divBdr>
            <w:top w:val="none" w:sz="0" w:space="0" w:color="auto"/>
            <w:left w:val="none" w:sz="0" w:space="0" w:color="auto"/>
            <w:bottom w:val="none" w:sz="0" w:space="0" w:color="auto"/>
            <w:right w:val="none" w:sz="0" w:space="0" w:color="auto"/>
          </w:divBdr>
        </w:div>
        <w:div w:id="1551720588">
          <w:marLeft w:val="446"/>
          <w:marRight w:val="0"/>
          <w:marTop w:val="0"/>
          <w:marBottom w:val="0"/>
          <w:divBdr>
            <w:top w:val="none" w:sz="0" w:space="0" w:color="auto"/>
            <w:left w:val="none" w:sz="0" w:space="0" w:color="auto"/>
            <w:bottom w:val="none" w:sz="0" w:space="0" w:color="auto"/>
            <w:right w:val="none" w:sz="0" w:space="0" w:color="auto"/>
          </w:divBdr>
        </w:div>
        <w:div w:id="304286258">
          <w:marLeft w:val="446"/>
          <w:marRight w:val="0"/>
          <w:marTop w:val="0"/>
          <w:marBottom w:val="0"/>
          <w:divBdr>
            <w:top w:val="none" w:sz="0" w:space="0" w:color="auto"/>
            <w:left w:val="none" w:sz="0" w:space="0" w:color="auto"/>
            <w:bottom w:val="none" w:sz="0" w:space="0" w:color="auto"/>
            <w:right w:val="none" w:sz="0" w:space="0" w:color="auto"/>
          </w:divBdr>
        </w:div>
        <w:div w:id="936786903">
          <w:marLeft w:val="446"/>
          <w:marRight w:val="0"/>
          <w:marTop w:val="0"/>
          <w:marBottom w:val="0"/>
          <w:divBdr>
            <w:top w:val="none" w:sz="0" w:space="0" w:color="auto"/>
            <w:left w:val="none" w:sz="0" w:space="0" w:color="auto"/>
            <w:bottom w:val="none" w:sz="0" w:space="0" w:color="auto"/>
            <w:right w:val="none" w:sz="0" w:space="0" w:color="auto"/>
          </w:divBdr>
        </w:div>
        <w:div w:id="902447355">
          <w:marLeft w:val="446"/>
          <w:marRight w:val="0"/>
          <w:marTop w:val="0"/>
          <w:marBottom w:val="0"/>
          <w:divBdr>
            <w:top w:val="none" w:sz="0" w:space="0" w:color="auto"/>
            <w:left w:val="none" w:sz="0" w:space="0" w:color="auto"/>
            <w:bottom w:val="none" w:sz="0" w:space="0" w:color="auto"/>
            <w:right w:val="none" w:sz="0" w:space="0" w:color="auto"/>
          </w:divBdr>
        </w:div>
        <w:div w:id="203494026">
          <w:marLeft w:val="446"/>
          <w:marRight w:val="0"/>
          <w:marTop w:val="0"/>
          <w:marBottom w:val="0"/>
          <w:divBdr>
            <w:top w:val="none" w:sz="0" w:space="0" w:color="auto"/>
            <w:left w:val="none" w:sz="0" w:space="0" w:color="auto"/>
            <w:bottom w:val="none" w:sz="0" w:space="0" w:color="auto"/>
            <w:right w:val="none" w:sz="0" w:space="0" w:color="auto"/>
          </w:divBdr>
        </w:div>
        <w:div w:id="1906138273">
          <w:marLeft w:val="446"/>
          <w:marRight w:val="0"/>
          <w:marTop w:val="0"/>
          <w:marBottom w:val="0"/>
          <w:divBdr>
            <w:top w:val="none" w:sz="0" w:space="0" w:color="auto"/>
            <w:left w:val="none" w:sz="0" w:space="0" w:color="auto"/>
            <w:bottom w:val="none" w:sz="0" w:space="0" w:color="auto"/>
            <w:right w:val="none" w:sz="0" w:space="0" w:color="auto"/>
          </w:divBdr>
        </w:div>
        <w:div w:id="1817137754">
          <w:marLeft w:val="446"/>
          <w:marRight w:val="0"/>
          <w:marTop w:val="0"/>
          <w:marBottom w:val="0"/>
          <w:divBdr>
            <w:top w:val="none" w:sz="0" w:space="0" w:color="auto"/>
            <w:left w:val="none" w:sz="0" w:space="0" w:color="auto"/>
            <w:bottom w:val="none" w:sz="0" w:space="0" w:color="auto"/>
            <w:right w:val="none" w:sz="0" w:space="0" w:color="auto"/>
          </w:divBdr>
        </w:div>
        <w:div w:id="669328259">
          <w:marLeft w:val="446"/>
          <w:marRight w:val="0"/>
          <w:marTop w:val="0"/>
          <w:marBottom w:val="0"/>
          <w:divBdr>
            <w:top w:val="none" w:sz="0" w:space="0" w:color="auto"/>
            <w:left w:val="none" w:sz="0" w:space="0" w:color="auto"/>
            <w:bottom w:val="none" w:sz="0" w:space="0" w:color="auto"/>
            <w:right w:val="none" w:sz="0" w:space="0" w:color="auto"/>
          </w:divBdr>
        </w:div>
        <w:div w:id="1749618581">
          <w:marLeft w:val="446"/>
          <w:marRight w:val="0"/>
          <w:marTop w:val="0"/>
          <w:marBottom w:val="0"/>
          <w:divBdr>
            <w:top w:val="none" w:sz="0" w:space="0" w:color="auto"/>
            <w:left w:val="none" w:sz="0" w:space="0" w:color="auto"/>
            <w:bottom w:val="none" w:sz="0" w:space="0" w:color="auto"/>
            <w:right w:val="none" w:sz="0" w:space="0" w:color="auto"/>
          </w:divBdr>
        </w:div>
        <w:div w:id="354041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38099-6814-4EA7-85ED-6E2FAB25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Lazenby, Tom</dc:creator>
  <cp:lastModifiedBy>Pathuri, Suresh</cp:lastModifiedBy>
  <cp:revision>13</cp:revision>
  <cp:lastPrinted>2017-07-17T13:41:00Z</cp:lastPrinted>
  <dcterms:created xsi:type="dcterms:W3CDTF">2019-05-07T13:01:00Z</dcterms:created>
  <dcterms:modified xsi:type="dcterms:W3CDTF">2025-12-17T12:02:00Z</dcterms:modified>
</cp:coreProperties>
</file>