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70144" w14:textId="02F005F1" w:rsidR="00BB0D5D" w:rsidRDefault="004E5C4B" w:rsidP="00C27E09">
      <w:pPr>
        <w:jc w:val="center"/>
        <w:rPr>
          <w:rFonts w:cs="Arial"/>
          <w:b/>
          <w:bCs/>
          <w:color w:val="000000"/>
          <w:u w:val="single"/>
        </w:rPr>
      </w:pPr>
      <w:r w:rsidRPr="004E5C4B">
        <w:rPr>
          <w:rFonts w:cs="Arial"/>
          <w:b/>
          <w:bCs/>
          <w:color w:val="000000"/>
          <w:u w:val="single"/>
        </w:rPr>
        <w:t>Development Safety Update Report Template</w:t>
      </w:r>
    </w:p>
    <w:p w14:paraId="4D20A267" w14:textId="78031791" w:rsidR="004E5C4B" w:rsidRDefault="004E5C4B" w:rsidP="00C27E09">
      <w:pPr>
        <w:jc w:val="center"/>
        <w:rPr>
          <w:rFonts w:cs="Arial"/>
          <w:b/>
          <w:bCs/>
          <w:color w:val="000000"/>
          <w:u w:val="single"/>
        </w:rPr>
      </w:pPr>
    </w:p>
    <w:p w14:paraId="4AD550FD" w14:textId="77777777" w:rsidR="004E5C4B" w:rsidRDefault="004E5C4B" w:rsidP="004E5C4B">
      <w:pPr>
        <w:ind w:firstLine="720"/>
        <w:rPr>
          <w:b/>
        </w:rPr>
      </w:pPr>
    </w:p>
    <w:tbl>
      <w:tblPr>
        <w:tblW w:w="104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4E5C4B" w14:paraId="15D45283" w14:textId="77777777" w:rsidTr="00943369">
        <w:trPr>
          <w:trHeight w:val="1628"/>
        </w:trPr>
        <w:tc>
          <w:tcPr>
            <w:tcW w:w="10475" w:type="dxa"/>
          </w:tcPr>
          <w:p w14:paraId="7490D193" w14:textId="77777777" w:rsidR="004E5C4B" w:rsidRPr="00E316D6" w:rsidRDefault="004E5C4B" w:rsidP="00195CDC">
            <w:pPr>
              <w:rPr>
                <w:b/>
              </w:rPr>
            </w:pPr>
          </w:p>
          <w:p w14:paraId="72C4E22B" w14:textId="77777777" w:rsidR="004E5C4B" w:rsidRPr="00E316D6" w:rsidRDefault="004E5C4B" w:rsidP="00195CDC">
            <w:pPr>
              <w:jc w:val="center"/>
              <w:rPr>
                <w:b/>
              </w:rPr>
            </w:pPr>
            <w:r w:rsidRPr="00E316D6">
              <w:rPr>
                <w:b/>
              </w:rPr>
              <w:t>Developmental Safety Update Report</w:t>
            </w:r>
          </w:p>
          <w:p w14:paraId="06258FE0" w14:textId="77777777" w:rsidR="004E5C4B" w:rsidRPr="005030A2" w:rsidRDefault="004E5C4B" w:rsidP="00195CDC">
            <w:pPr>
              <w:jc w:val="center"/>
            </w:pPr>
            <w:r w:rsidRPr="00E316D6">
              <w:rPr>
                <w:b/>
              </w:rPr>
              <w:t xml:space="preserve">Report Number: </w:t>
            </w:r>
            <w:r w:rsidRPr="00E316D6">
              <w:rPr>
                <w:color w:val="FF0000"/>
              </w:rPr>
              <w:t>[sequential number for report]</w:t>
            </w:r>
          </w:p>
          <w:p w14:paraId="6A0D286A" w14:textId="77777777" w:rsidR="004E5C4B" w:rsidRPr="00E316D6" w:rsidRDefault="004E5C4B" w:rsidP="00195CDC">
            <w:pPr>
              <w:jc w:val="center"/>
              <w:rPr>
                <w:b/>
                <w:sz w:val="28"/>
                <w:szCs w:val="28"/>
              </w:rPr>
            </w:pPr>
          </w:p>
        </w:tc>
      </w:tr>
    </w:tbl>
    <w:p w14:paraId="0D6E2391" w14:textId="77777777" w:rsidR="004E5C4B" w:rsidRDefault="004E5C4B" w:rsidP="004E5C4B">
      <w:pPr>
        <w:rPr>
          <w:b/>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4E5C4B" w14:paraId="11A4E222" w14:textId="77777777" w:rsidTr="00943369">
        <w:trPr>
          <w:trHeight w:val="1153"/>
        </w:trPr>
        <w:tc>
          <w:tcPr>
            <w:tcW w:w="10475" w:type="dxa"/>
          </w:tcPr>
          <w:p w14:paraId="55571916" w14:textId="77777777" w:rsidR="004E5C4B" w:rsidRPr="00E316D6" w:rsidRDefault="004E5C4B" w:rsidP="00195CDC">
            <w:pPr>
              <w:rPr>
                <w:b/>
              </w:rPr>
            </w:pPr>
            <w:r w:rsidRPr="00E316D6">
              <w:rPr>
                <w:b/>
              </w:rPr>
              <w:t>Trial Title:</w:t>
            </w:r>
          </w:p>
          <w:p w14:paraId="096A4FAA" w14:textId="77777777" w:rsidR="004E5C4B" w:rsidRPr="00E316D6" w:rsidRDefault="004E5C4B" w:rsidP="00195CDC">
            <w:pPr>
              <w:rPr>
                <w:b/>
              </w:rPr>
            </w:pPr>
          </w:p>
          <w:p w14:paraId="4E7EEB19" w14:textId="77777777" w:rsidR="004E5C4B" w:rsidRPr="00E316D6" w:rsidRDefault="004E5C4B" w:rsidP="00195CDC">
            <w:pPr>
              <w:rPr>
                <w:b/>
              </w:rPr>
            </w:pPr>
          </w:p>
          <w:p w14:paraId="760DFCB7" w14:textId="77777777" w:rsidR="004E5C4B" w:rsidRPr="00E316D6" w:rsidRDefault="004E5C4B" w:rsidP="00195CDC">
            <w:pPr>
              <w:rPr>
                <w:b/>
              </w:rPr>
            </w:pPr>
          </w:p>
        </w:tc>
      </w:tr>
    </w:tbl>
    <w:p w14:paraId="7D83EA52" w14:textId="77777777" w:rsidR="004E5C4B" w:rsidRDefault="004E5C4B" w:rsidP="004E5C4B">
      <w:pPr>
        <w:rPr>
          <w:b/>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5"/>
      </w:tblGrid>
      <w:tr w:rsidR="004E5C4B" w14:paraId="38BE55EB" w14:textId="77777777" w:rsidTr="00943369">
        <w:trPr>
          <w:trHeight w:val="483"/>
        </w:trPr>
        <w:tc>
          <w:tcPr>
            <w:tcW w:w="10475" w:type="dxa"/>
          </w:tcPr>
          <w:p w14:paraId="48C13FED" w14:textId="77777777" w:rsidR="004E5C4B" w:rsidRPr="00E316D6" w:rsidRDefault="004E5C4B" w:rsidP="00195CDC">
            <w:pPr>
              <w:rPr>
                <w:b/>
              </w:rPr>
            </w:pPr>
            <w:r w:rsidRPr="00E316D6">
              <w:rPr>
                <w:b/>
              </w:rPr>
              <w:t xml:space="preserve">Reporting Period: </w:t>
            </w:r>
            <w:r w:rsidRPr="00E316D6">
              <w:rPr>
                <w:color w:val="FF0000"/>
              </w:rPr>
              <w:t>[time period covered by this report]</w:t>
            </w:r>
          </w:p>
        </w:tc>
      </w:tr>
    </w:tbl>
    <w:p w14:paraId="78F2E4A5" w14:textId="77777777" w:rsidR="004E5C4B" w:rsidRDefault="004E5C4B" w:rsidP="004E5C4B">
      <w:pPr>
        <w:rPr>
          <w:b/>
        </w:rPr>
      </w:pPr>
    </w:p>
    <w:p w14:paraId="193A8AB3" w14:textId="77777777" w:rsidR="004E5C4B" w:rsidRDefault="004E5C4B" w:rsidP="004E5C4B">
      <w:pPr>
        <w:ind w:firstLine="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844"/>
      </w:tblGrid>
      <w:tr w:rsidR="004E5C4B" w14:paraId="4E6DEAE3" w14:textId="77777777" w:rsidTr="00943369">
        <w:trPr>
          <w:trHeight w:val="274"/>
        </w:trPr>
        <w:tc>
          <w:tcPr>
            <w:tcW w:w="2612" w:type="dxa"/>
          </w:tcPr>
          <w:p w14:paraId="75E7B922" w14:textId="77777777" w:rsidR="004E5C4B" w:rsidRPr="00E316D6" w:rsidRDefault="004E5C4B" w:rsidP="00195CDC">
            <w:pPr>
              <w:rPr>
                <w:b/>
              </w:rPr>
            </w:pPr>
            <w:r w:rsidRPr="00E316D6">
              <w:rPr>
                <w:b/>
              </w:rPr>
              <w:t>Name of IMP</w:t>
            </w:r>
          </w:p>
        </w:tc>
        <w:tc>
          <w:tcPr>
            <w:tcW w:w="7844" w:type="dxa"/>
          </w:tcPr>
          <w:p w14:paraId="55B651D3" w14:textId="77777777" w:rsidR="004E5C4B" w:rsidRPr="00E316D6" w:rsidRDefault="004E5C4B" w:rsidP="00195CDC">
            <w:pPr>
              <w:rPr>
                <w:b/>
              </w:rPr>
            </w:pPr>
          </w:p>
        </w:tc>
      </w:tr>
      <w:tr w:rsidR="004E5C4B" w14:paraId="35EDB5A9" w14:textId="77777777" w:rsidTr="00943369">
        <w:trPr>
          <w:trHeight w:val="566"/>
        </w:trPr>
        <w:tc>
          <w:tcPr>
            <w:tcW w:w="2612" w:type="dxa"/>
          </w:tcPr>
          <w:p w14:paraId="69D8DB22" w14:textId="77777777" w:rsidR="004E5C4B" w:rsidRPr="00E316D6" w:rsidRDefault="004E5C4B" w:rsidP="00195CDC">
            <w:pPr>
              <w:rPr>
                <w:b/>
              </w:rPr>
            </w:pPr>
            <w:r w:rsidRPr="00E316D6">
              <w:rPr>
                <w:b/>
              </w:rPr>
              <w:t>Sponsor</w:t>
            </w:r>
          </w:p>
        </w:tc>
        <w:tc>
          <w:tcPr>
            <w:tcW w:w="7844" w:type="dxa"/>
          </w:tcPr>
          <w:p w14:paraId="3F5B8AEE" w14:textId="77777777" w:rsidR="004E5C4B" w:rsidRPr="00E316D6" w:rsidRDefault="004E5C4B" w:rsidP="00195CDC">
            <w:pPr>
              <w:rPr>
                <w:b/>
              </w:rPr>
            </w:pPr>
            <w:r w:rsidRPr="00E316D6">
              <w:rPr>
                <w:b/>
              </w:rPr>
              <w:t>Imperial College London/Imperial College London Healthcare NHS Trust* (Delete as appropriate)</w:t>
            </w:r>
          </w:p>
        </w:tc>
      </w:tr>
      <w:tr w:rsidR="004E5C4B" w14:paraId="3C3444F2" w14:textId="77777777" w:rsidTr="00943369">
        <w:trPr>
          <w:trHeight w:val="548"/>
        </w:trPr>
        <w:tc>
          <w:tcPr>
            <w:tcW w:w="2612" w:type="dxa"/>
          </w:tcPr>
          <w:p w14:paraId="7B5EEF21" w14:textId="77777777" w:rsidR="004E5C4B" w:rsidRPr="00E316D6" w:rsidRDefault="004E5C4B" w:rsidP="00195CDC">
            <w:pPr>
              <w:rPr>
                <w:b/>
              </w:rPr>
            </w:pPr>
            <w:r w:rsidRPr="00E316D6">
              <w:rPr>
                <w:b/>
              </w:rPr>
              <w:t>Chief Investigator</w:t>
            </w:r>
          </w:p>
        </w:tc>
        <w:tc>
          <w:tcPr>
            <w:tcW w:w="7844" w:type="dxa"/>
          </w:tcPr>
          <w:p w14:paraId="0408C3EC" w14:textId="77777777" w:rsidR="004E5C4B" w:rsidRPr="00E316D6" w:rsidRDefault="004E5C4B" w:rsidP="00195CDC">
            <w:pPr>
              <w:rPr>
                <w:b/>
              </w:rPr>
            </w:pPr>
          </w:p>
          <w:p w14:paraId="5F50DCD2" w14:textId="77777777" w:rsidR="004E5C4B" w:rsidRPr="00E316D6" w:rsidRDefault="004E5C4B" w:rsidP="00195CDC">
            <w:pPr>
              <w:rPr>
                <w:b/>
              </w:rPr>
            </w:pPr>
          </w:p>
        </w:tc>
      </w:tr>
      <w:tr w:rsidR="004E5C4B" w14:paraId="0803ACED" w14:textId="77777777" w:rsidTr="00943369">
        <w:trPr>
          <w:trHeight w:val="1612"/>
        </w:trPr>
        <w:tc>
          <w:tcPr>
            <w:tcW w:w="2612" w:type="dxa"/>
          </w:tcPr>
          <w:p w14:paraId="3C45DDE4" w14:textId="77777777" w:rsidR="004E5C4B" w:rsidRPr="00E316D6" w:rsidRDefault="004E5C4B" w:rsidP="00195CDC">
            <w:pPr>
              <w:rPr>
                <w:b/>
              </w:rPr>
            </w:pPr>
            <w:r w:rsidRPr="00E316D6">
              <w:rPr>
                <w:b/>
              </w:rPr>
              <w:t>Address</w:t>
            </w:r>
          </w:p>
        </w:tc>
        <w:tc>
          <w:tcPr>
            <w:tcW w:w="7844" w:type="dxa"/>
          </w:tcPr>
          <w:p w14:paraId="5F5E55D5" w14:textId="77777777" w:rsidR="004E5C4B" w:rsidRPr="00E316D6" w:rsidRDefault="004E5C4B" w:rsidP="00195CDC">
            <w:pPr>
              <w:rPr>
                <w:b/>
              </w:rPr>
            </w:pPr>
          </w:p>
          <w:p w14:paraId="410FBCB2" w14:textId="77777777" w:rsidR="004E5C4B" w:rsidRPr="00E316D6" w:rsidRDefault="004E5C4B" w:rsidP="00195CDC">
            <w:pPr>
              <w:rPr>
                <w:b/>
              </w:rPr>
            </w:pPr>
          </w:p>
          <w:p w14:paraId="13C6DD39" w14:textId="77777777" w:rsidR="004E5C4B" w:rsidRPr="00E316D6" w:rsidRDefault="004E5C4B" w:rsidP="00195CDC">
            <w:pPr>
              <w:rPr>
                <w:b/>
              </w:rPr>
            </w:pPr>
          </w:p>
          <w:p w14:paraId="4F217E0A" w14:textId="77777777" w:rsidR="004E5C4B" w:rsidRPr="00E316D6" w:rsidRDefault="004E5C4B" w:rsidP="00195CDC">
            <w:pPr>
              <w:rPr>
                <w:b/>
              </w:rPr>
            </w:pPr>
          </w:p>
          <w:p w14:paraId="52ED3786" w14:textId="77777777" w:rsidR="004E5C4B" w:rsidRPr="00E316D6" w:rsidRDefault="004E5C4B" w:rsidP="00195CDC">
            <w:pPr>
              <w:rPr>
                <w:b/>
              </w:rPr>
            </w:pPr>
          </w:p>
          <w:p w14:paraId="7177ED1D" w14:textId="77777777" w:rsidR="004E5C4B" w:rsidRPr="00E316D6" w:rsidRDefault="004E5C4B" w:rsidP="00195CDC">
            <w:pPr>
              <w:rPr>
                <w:b/>
              </w:rPr>
            </w:pPr>
          </w:p>
          <w:p w14:paraId="20D05EC8" w14:textId="77777777" w:rsidR="004E5C4B" w:rsidRPr="00E316D6" w:rsidRDefault="004E5C4B" w:rsidP="00195CDC">
            <w:pPr>
              <w:rPr>
                <w:b/>
              </w:rPr>
            </w:pPr>
          </w:p>
          <w:p w14:paraId="74D0F233" w14:textId="77777777" w:rsidR="004E5C4B" w:rsidRPr="00E316D6" w:rsidRDefault="004E5C4B" w:rsidP="00195CDC">
            <w:pPr>
              <w:rPr>
                <w:b/>
              </w:rPr>
            </w:pPr>
          </w:p>
          <w:p w14:paraId="0EE87CAD" w14:textId="77777777" w:rsidR="004E5C4B" w:rsidRPr="00E316D6" w:rsidRDefault="004E5C4B" w:rsidP="00195CDC">
            <w:pPr>
              <w:rPr>
                <w:b/>
              </w:rPr>
            </w:pPr>
          </w:p>
        </w:tc>
      </w:tr>
      <w:tr w:rsidR="004E5C4B" w14:paraId="71EB8918" w14:textId="77777777" w:rsidTr="00943369">
        <w:trPr>
          <w:trHeight w:val="1408"/>
        </w:trPr>
        <w:tc>
          <w:tcPr>
            <w:tcW w:w="2612" w:type="dxa"/>
          </w:tcPr>
          <w:p w14:paraId="100DBCCB" w14:textId="77777777" w:rsidR="004E5C4B" w:rsidRPr="00E316D6" w:rsidRDefault="004E5C4B" w:rsidP="00195CDC">
            <w:pPr>
              <w:rPr>
                <w:b/>
              </w:rPr>
            </w:pPr>
            <w:r>
              <w:rPr>
                <w:b/>
              </w:rPr>
              <w:t>Research Governance and Integrity Team</w:t>
            </w:r>
            <w:r w:rsidRPr="00E316D6">
              <w:rPr>
                <w:b/>
              </w:rPr>
              <w:t xml:space="preserve"> Address (Sponsor)</w:t>
            </w:r>
          </w:p>
        </w:tc>
        <w:tc>
          <w:tcPr>
            <w:tcW w:w="7844" w:type="dxa"/>
          </w:tcPr>
          <w:p w14:paraId="7A10702A" w14:textId="77777777" w:rsidR="004E5C4B" w:rsidRPr="00E316D6" w:rsidRDefault="004E5C4B" w:rsidP="00195CDC">
            <w:pPr>
              <w:rPr>
                <w:b/>
              </w:rPr>
            </w:pPr>
          </w:p>
          <w:p w14:paraId="63ABF2D7" w14:textId="77777777" w:rsidR="004E5C4B" w:rsidRPr="00E316D6" w:rsidRDefault="004E5C4B" w:rsidP="00195CDC">
            <w:pPr>
              <w:rPr>
                <w:b/>
              </w:rPr>
            </w:pPr>
            <w:r>
              <w:t>Level 2, Medical School Building</w:t>
            </w:r>
            <w:r>
              <w:br/>
              <w:t>Norfolk Place</w:t>
            </w:r>
            <w:r>
              <w:br/>
              <w:t>London W2 1PG</w:t>
            </w:r>
          </w:p>
          <w:p w14:paraId="56901E69" w14:textId="77777777" w:rsidR="004E5C4B" w:rsidRPr="00E316D6" w:rsidRDefault="004E5C4B" w:rsidP="00195CDC">
            <w:pPr>
              <w:rPr>
                <w:b/>
              </w:rPr>
            </w:pPr>
          </w:p>
        </w:tc>
      </w:tr>
      <w:tr w:rsidR="004E5C4B" w14:paraId="4A853AF4" w14:textId="77777777" w:rsidTr="00943369">
        <w:trPr>
          <w:trHeight w:val="256"/>
        </w:trPr>
        <w:tc>
          <w:tcPr>
            <w:tcW w:w="2612" w:type="dxa"/>
          </w:tcPr>
          <w:p w14:paraId="73F74D95" w14:textId="77777777" w:rsidR="004E5C4B" w:rsidRPr="00E316D6" w:rsidRDefault="004E5C4B" w:rsidP="00195CDC">
            <w:pPr>
              <w:rPr>
                <w:b/>
              </w:rPr>
            </w:pPr>
            <w:r w:rsidRPr="00E316D6">
              <w:rPr>
                <w:b/>
              </w:rPr>
              <w:t>Date</w:t>
            </w:r>
          </w:p>
        </w:tc>
        <w:tc>
          <w:tcPr>
            <w:tcW w:w="7844" w:type="dxa"/>
          </w:tcPr>
          <w:p w14:paraId="716854AC" w14:textId="77777777" w:rsidR="004E5C4B" w:rsidRPr="00E316D6" w:rsidRDefault="004E5C4B" w:rsidP="00195CDC">
            <w:pPr>
              <w:rPr>
                <w:b/>
              </w:rPr>
            </w:pPr>
          </w:p>
        </w:tc>
      </w:tr>
    </w:tbl>
    <w:p w14:paraId="74336ED7" w14:textId="77777777" w:rsidR="004E5C4B" w:rsidRDefault="004E5C4B" w:rsidP="004E5C4B">
      <w:pPr>
        <w:ind w:firstLine="720"/>
        <w:rPr>
          <w:b/>
        </w:rPr>
      </w:pPr>
    </w:p>
    <w:p w14:paraId="743023E4" w14:textId="77777777" w:rsidR="004E5C4B" w:rsidRDefault="004E5C4B" w:rsidP="004E5C4B">
      <w:pPr>
        <w:ind w:firstLine="720"/>
        <w:rPr>
          <w:b/>
        </w:rPr>
      </w:pPr>
    </w:p>
    <w:p w14:paraId="75DDD058" w14:textId="77777777" w:rsidR="004E5C4B" w:rsidRDefault="004E5C4B" w:rsidP="004E5C4B">
      <w:pPr>
        <w:ind w:firstLine="720"/>
        <w:rPr>
          <w:b/>
        </w:rPr>
      </w:pPr>
    </w:p>
    <w:p w14:paraId="598EBD2C" w14:textId="77777777" w:rsidR="004E5C4B" w:rsidRDefault="004E5C4B" w:rsidP="004E5C4B">
      <w:pPr>
        <w:ind w:left="720"/>
        <w:rPr>
          <w:b/>
        </w:rPr>
      </w:pPr>
      <w:r>
        <w:rPr>
          <w:b/>
        </w:rPr>
        <w:t>This report contains confidential/unblinded* information and should not be shared or distributed without the approval of the sponsor.</w:t>
      </w:r>
    </w:p>
    <w:p w14:paraId="53FC2EE7" w14:textId="77777777" w:rsidR="004E5C4B" w:rsidRDefault="004E5C4B" w:rsidP="004E5C4B">
      <w:pPr>
        <w:ind w:left="720"/>
        <w:rPr>
          <w:color w:val="FF0000"/>
        </w:rPr>
      </w:pPr>
      <w:r>
        <w:rPr>
          <w:color w:val="FF0000"/>
        </w:rPr>
        <w:t>*delete as appropriate</w:t>
      </w:r>
    </w:p>
    <w:p w14:paraId="0CA03FAB" w14:textId="77777777" w:rsidR="004E5C4B" w:rsidRDefault="004E5C4B" w:rsidP="004E5C4B">
      <w:pPr>
        <w:ind w:left="720"/>
        <w:rPr>
          <w:color w:val="FF0000"/>
        </w:rPr>
      </w:pPr>
    </w:p>
    <w:p w14:paraId="7AB73E3C" w14:textId="77777777" w:rsidR="004E5C4B" w:rsidRDefault="004E5C4B" w:rsidP="004E5C4B">
      <w:pPr>
        <w:ind w:left="720"/>
        <w:rPr>
          <w:color w:val="FF0000"/>
        </w:rPr>
      </w:pPr>
    </w:p>
    <w:p w14:paraId="62DB9010" w14:textId="77777777" w:rsidR="004E5C4B" w:rsidRDefault="004E5C4B" w:rsidP="004E5C4B">
      <w:pPr>
        <w:ind w:left="720"/>
        <w:rPr>
          <w:color w:val="FF0000"/>
        </w:rPr>
      </w:pPr>
    </w:p>
    <w:p w14:paraId="1C3290DA" w14:textId="77777777" w:rsidR="004E5C4B" w:rsidRDefault="004E5C4B" w:rsidP="004E5C4B">
      <w:pPr>
        <w:ind w:left="720"/>
        <w:rPr>
          <w:color w:val="FF0000"/>
        </w:rPr>
      </w:pPr>
    </w:p>
    <w:p w14:paraId="5AEBC945" w14:textId="20AA3297" w:rsidR="004E5C4B" w:rsidRDefault="004E5C4B" w:rsidP="004E5C4B">
      <w:pPr>
        <w:ind w:left="720"/>
        <w:rPr>
          <w:color w:val="FF0000"/>
        </w:rPr>
      </w:pPr>
    </w:p>
    <w:p w14:paraId="3C638A05" w14:textId="77777777" w:rsidR="002B087C" w:rsidRDefault="002B087C" w:rsidP="004E5C4B">
      <w:pPr>
        <w:ind w:left="720"/>
        <w:rPr>
          <w:color w:val="FF0000"/>
        </w:rPr>
      </w:pPr>
    </w:p>
    <w:p w14:paraId="2295403F" w14:textId="77777777" w:rsidR="004E5C4B" w:rsidRDefault="004E5C4B" w:rsidP="004E5C4B">
      <w:pPr>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57D53CF1" w14:textId="77777777" w:rsidTr="002D70B9">
        <w:trPr>
          <w:trHeight w:val="275"/>
        </w:trPr>
        <w:tc>
          <w:tcPr>
            <w:tcW w:w="10490" w:type="dxa"/>
          </w:tcPr>
          <w:p w14:paraId="52CE851B" w14:textId="77777777" w:rsidR="004E5C4B" w:rsidRPr="00E316D6" w:rsidRDefault="004E5C4B" w:rsidP="00195CDC">
            <w:pPr>
              <w:rPr>
                <w:b/>
              </w:rPr>
            </w:pPr>
            <w:r w:rsidRPr="00E316D6">
              <w:rPr>
                <w:b/>
              </w:rPr>
              <w:t>Executive Summary</w:t>
            </w:r>
          </w:p>
        </w:tc>
      </w:tr>
      <w:tr w:rsidR="004E5C4B" w14:paraId="4DEC118B" w14:textId="77777777" w:rsidTr="000E2DAC">
        <w:trPr>
          <w:trHeight w:val="4473"/>
        </w:trPr>
        <w:tc>
          <w:tcPr>
            <w:tcW w:w="10490" w:type="dxa"/>
          </w:tcPr>
          <w:p w14:paraId="2A8FC51D" w14:textId="77777777" w:rsidR="004E5C4B" w:rsidRDefault="004E5C4B" w:rsidP="00195CDC">
            <w:pPr>
              <w:autoSpaceDE w:val="0"/>
              <w:autoSpaceDN w:val="0"/>
              <w:adjustRightInd w:val="0"/>
              <w:rPr>
                <w:color w:val="FF0000"/>
              </w:rPr>
            </w:pPr>
          </w:p>
          <w:p w14:paraId="6889C206" w14:textId="77777777" w:rsidR="004E5C4B" w:rsidRDefault="004E5C4B" w:rsidP="00195CDC">
            <w:pPr>
              <w:autoSpaceDE w:val="0"/>
              <w:autoSpaceDN w:val="0"/>
              <w:adjustRightInd w:val="0"/>
              <w:jc w:val="both"/>
              <w:rPr>
                <w:color w:val="FF0000"/>
              </w:rPr>
            </w:pPr>
            <w:r w:rsidRPr="005E2D19">
              <w:rPr>
                <w:color w:val="FF0000"/>
              </w:rPr>
              <w:t xml:space="preserve">This section should provide a concise summary of the important information contained in the report. Together with the title page, it can serve as a “stand-alone” document suitable for submission to ethics committees and other stakeholders, if required by national or regional laws or regulations. </w:t>
            </w:r>
          </w:p>
          <w:p w14:paraId="07E54DE1" w14:textId="77777777" w:rsidR="004E5C4B" w:rsidRDefault="004E5C4B" w:rsidP="00195CDC">
            <w:pPr>
              <w:autoSpaceDE w:val="0"/>
              <w:autoSpaceDN w:val="0"/>
              <w:adjustRightInd w:val="0"/>
              <w:jc w:val="both"/>
              <w:rPr>
                <w:color w:val="FF0000"/>
              </w:rPr>
            </w:pPr>
            <w:r w:rsidRPr="005E2D19">
              <w:rPr>
                <w:color w:val="FF0000"/>
              </w:rPr>
              <w:t xml:space="preserve">The following information should be included in the Executive Summary: </w:t>
            </w:r>
          </w:p>
          <w:p w14:paraId="02E96139" w14:textId="77777777" w:rsidR="004E5C4B" w:rsidRDefault="004E5C4B" w:rsidP="00195CDC">
            <w:pPr>
              <w:autoSpaceDE w:val="0"/>
              <w:autoSpaceDN w:val="0"/>
              <w:adjustRightInd w:val="0"/>
              <w:jc w:val="both"/>
              <w:rPr>
                <w:color w:val="FF0000"/>
              </w:rPr>
            </w:pPr>
          </w:p>
          <w:p w14:paraId="4E4368D3" w14:textId="77777777" w:rsidR="004E5C4B" w:rsidRDefault="004E5C4B" w:rsidP="00195CDC">
            <w:pPr>
              <w:autoSpaceDE w:val="0"/>
              <w:autoSpaceDN w:val="0"/>
              <w:adjustRightInd w:val="0"/>
              <w:jc w:val="both"/>
              <w:rPr>
                <w:color w:val="FF0000"/>
              </w:rPr>
            </w:pPr>
            <w:r w:rsidRPr="005E2D19">
              <w:rPr>
                <w:color w:val="FF0000"/>
              </w:rPr>
              <w:t xml:space="preserve">• Introduction – report number and reporting period; </w:t>
            </w:r>
          </w:p>
          <w:p w14:paraId="0B194B70" w14:textId="77777777" w:rsidR="004E5C4B" w:rsidRDefault="004E5C4B" w:rsidP="00195CDC">
            <w:pPr>
              <w:autoSpaceDE w:val="0"/>
              <w:autoSpaceDN w:val="0"/>
              <w:adjustRightInd w:val="0"/>
              <w:jc w:val="both"/>
              <w:rPr>
                <w:color w:val="FF0000"/>
              </w:rPr>
            </w:pPr>
            <w:r w:rsidRPr="005E2D19">
              <w:rPr>
                <w:color w:val="FF0000"/>
              </w:rPr>
              <w:t xml:space="preserve">• Investigational drug(s) – mode(s) of action, therapeutic class(es), indication(s), dose(s), route(s) of administration, formulation(s); </w:t>
            </w:r>
          </w:p>
          <w:p w14:paraId="646FB791" w14:textId="77777777" w:rsidR="004E5C4B" w:rsidRDefault="004E5C4B" w:rsidP="00195CDC">
            <w:pPr>
              <w:autoSpaceDE w:val="0"/>
              <w:autoSpaceDN w:val="0"/>
              <w:adjustRightInd w:val="0"/>
              <w:jc w:val="both"/>
              <w:rPr>
                <w:color w:val="FF0000"/>
              </w:rPr>
            </w:pPr>
            <w:r w:rsidRPr="005E2D19">
              <w:rPr>
                <w:color w:val="FF0000"/>
              </w:rPr>
              <w:t xml:space="preserve">• Estimated cumulative exposure of clinical trial subjects; </w:t>
            </w:r>
          </w:p>
          <w:p w14:paraId="2CE21224" w14:textId="77777777" w:rsidR="004E5C4B" w:rsidRDefault="004E5C4B" w:rsidP="00195CDC">
            <w:pPr>
              <w:autoSpaceDE w:val="0"/>
              <w:autoSpaceDN w:val="0"/>
              <w:adjustRightInd w:val="0"/>
              <w:jc w:val="both"/>
              <w:rPr>
                <w:color w:val="FF0000"/>
              </w:rPr>
            </w:pPr>
            <w:r w:rsidRPr="005E2D19">
              <w:rPr>
                <w:color w:val="FF0000"/>
              </w:rPr>
              <w:t xml:space="preserve">• Marketing approval(s)? (yes/no) – If yes, number of countries; </w:t>
            </w:r>
          </w:p>
          <w:p w14:paraId="77DEA818" w14:textId="77777777" w:rsidR="004E5C4B" w:rsidRDefault="004E5C4B" w:rsidP="00195CDC">
            <w:pPr>
              <w:autoSpaceDE w:val="0"/>
              <w:autoSpaceDN w:val="0"/>
              <w:adjustRightInd w:val="0"/>
              <w:jc w:val="both"/>
              <w:rPr>
                <w:color w:val="FF0000"/>
              </w:rPr>
            </w:pPr>
            <w:r w:rsidRPr="000C72EA">
              <w:rPr>
                <w:color w:val="FF0000"/>
              </w:rPr>
              <w:t xml:space="preserve">• Summary of overall safety assessment (based on section 18 of the DSUR);  </w:t>
            </w:r>
          </w:p>
          <w:p w14:paraId="33E3A9B0" w14:textId="77777777" w:rsidR="004E5C4B" w:rsidRDefault="004E5C4B" w:rsidP="00195CDC">
            <w:pPr>
              <w:autoSpaceDE w:val="0"/>
              <w:autoSpaceDN w:val="0"/>
              <w:adjustRightInd w:val="0"/>
              <w:jc w:val="both"/>
              <w:rPr>
                <w:color w:val="FF0000"/>
              </w:rPr>
            </w:pPr>
            <w:r w:rsidRPr="000C72EA">
              <w:rPr>
                <w:color w:val="FF0000"/>
              </w:rPr>
              <w:t xml:space="preserve">• Summary of important risks (based on section 19 of the DSUR); </w:t>
            </w:r>
          </w:p>
          <w:p w14:paraId="3FF1A047" w14:textId="77777777" w:rsidR="004E5C4B" w:rsidRDefault="004E5C4B" w:rsidP="00195CDC">
            <w:pPr>
              <w:autoSpaceDE w:val="0"/>
              <w:autoSpaceDN w:val="0"/>
              <w:adjustRightInd w:val="0"/>
              <w:jc w:val="both"/>
              <w:rPr>
                <w:color w:val="FF0000"/>
              </w:rPr>
            </w:pPr>
            <w:r w:rsidRPr="000C72EA">
              <w:rPr>
                <w:color w:val="FF0000"/>
              </w:rPr>
              <w:t xml:space="preserve">• Actions taken for safety reasons including significant changes to IB; </w:t>
            </w:r>
          </w:p>
          <w:p w14:paraId="63BC67EE" w14:textId="1D4CA739" w:rsidR="004E5C4B" w:rsidRPr="00E316D6" w:rsidRDefault="004E5C4B" w:rsidP="000E2DAC">
            <w:pPr>
              <w:autoSpaceDE w:val="0"/>
              <w:autoSpaceDN w:val="0"/>
              <w:adjustRightInd w:val="0"/>
              <w:jc w:val="both"/>
              <w:rPr>
                <w:color w:val="FF0000"/>
              </w:rPr>
            </w:pPr>
            <w:r w:rsidRPr="000C72EA">
              <w:rPr>
                <w:color w:val="FF0000"/>
              </w:rPr>
              <w:t xml:space="preserve">• Conclusions. </w:t>
            </w:r>
          </w:p>
        </w:tc>
      </w:tr>
    </w:tbl>
    <w:p w14:paraId="6A6F3CEA" w14:textId="77777777" w:rsidR="004E5C4B" w:rsidRPr="00FA4355" w:rsidRDefault="004E5C4B" w:rsidP="004E5C4B">
      <w:pPr>
        <w:rPr>
          <w:b/>
          <w:color w:val="FF0000"/>
        </w:rPr>
      </w:pPr>
    </w:p>
    <w:p w14:paraId="4880DEEF" w14:textId="77777777" w:rsidR="004E5C4B" w:rsidRPr="00861628" w:rsidRDefault="004E5C4B" w:rsidP="004E5C4B">
      <w:pPr>
        <w:ind w:left="720"/>
        <w:rPr>
          <w:b/>
        </w:rPr>
      </w:pPr>
      <w:r w:rsidRPr="00861628">
        <w:rPr>
          <w:b/>
        </w:rPr>
        <w:t xml:space="preserve">Table of Contents </w:t>
      </w:r>
    </w:p>
    <w:p w14:paraId="12F54F51" w14:textId="77777777" w:rsidR="004E5C4B" w:rsidRPr="00861628" w:rsidRDefault="004E5C4B" w:rsidP="004E5C4B">
      <w:pPr>
        <w:ind w:left="720"/>
        <w:rPr>
          <w:b/>
        </w:rPr>
      </w:pPr>
    </w:p>
    <w:p w14:paraId="67F09DC1" w14:textId="77777777" w:rsidR="004E5C4B" w:rsidRPr="00861628" w:rsidRDefault="004E5C4B" w:rsidP="004E5C4B">
      <w:pPr>
        <w:ind w:left="720"/>
        <w:rPr>
          <w:b/>
        </w:rPr>
      </w:pPr>
      <w:r w:rsidRPr="00861628">
        <w:rPr>
          <w:b/>
        </w:rPr>
        <w:t xml:space="preserve">1. Introduction </w:t>
      </w:r>
    </w:p>
    <w:p w14:paraId="14E0F252" w14:textId="77777777" w:rsidR="004E5C4B" w:rsidRPr="00861628" w:rsidRDefault="004E5C4B" w:rsidP="004E5C4B">
      <w:pPr>
        <w:ind w:left="720"/>
        <w:rPr>
          <w:b/>
        </w:rPr>
      </w:pPr>
      <w:r w:rsidRPr="00861628">
        <w:rPr>
          <w:b/>
        </w:rPr>
        <w:t xml:space="preserve">2. Worldwide Marketing Approval Status </w:t>
      </w:r>
    </w:p>
    <w:p w14:paraId="14BCFB46" w14:textId="77777777" w:rsidR="004E5C4B" w:rsidRPr="00861628" w:rsidRDefault="004E5C4B" w:rsidP="004E5C4B">
      <w:pPr>
        <w:ind w:left="720"/>
        <w:rPr>
          <w:b/>
        </w:rPr>
      </w:pPr>
      <w:r w:rsidRPr="00861628">
        <w:rPr>
          <w:b/>
        </w:rPr>
        <w:t xml:space="preserve">3. Actions Taken in the Reporting Period for Safety Reasons </w:t>
      </w:r>
    </w:p>
    <w:p w14:paraId="31006AD9" w14:textId="77777777" w:rsidR="004E5C4B" w:rsidRPr="00861628" w:rsidRDefault="004E5C4B" w:rsidP="004E5C4B">
      <w:pPr>
        <w:ind w:left="720"/>
        <w:rPr>
          <w:b/>
        </w:rPr>
      </w:pPr>
      <w:r w:rsidRPr="00861628">
        <w:rPr>
          <w:b/>
        </w:rPr>
        <w:t xml:space="preserve">4. Changes to Reference Safety Information </w:t>
      </w:r>
    </w:p>
    <w:p w14:paraId="780FC612" w14:textId="77777777" w:rsidR="004E5C4B" w:rsidRPr="00861628" w:rsidRDefault="004E5C4B" w:rsidP="004E5C4B">
      <w:pPr>
        <w:ind w:left="720"/>
        <w:rPr>
          <w:b/>
        </w:rPr>
      </w:pPr>
      <w:r w:rsidRPr="00861628">
        <w:rPr>
          <w:b/>
        </w:rPr>
        <w:t xml:space="preserve">5. Inventory of Clinical Trials Ongoing and Completed during the Reporting Period </w:t>
      </w:r>
    </w:p>
    <w:p w14:paraId="102E8612" w14:textId="77777777" w:rsidR="004E5C4B" w:rsidRPr="00861628" w:rsidRDefault="004E5C4B" w:rsidP="004E5C4B">
      <w:pPr>
        <w:ind w:left="720"/>
        <w:rPr>
          <w:b/>
        </w:rPr>
      </w:pPr>
      <w:r w:rsidRPr="00861628">
        <w:rPr>
          <w:b/>
        </w:rPr>
        <w:t xml:space="preserve">6. Estimated Cumulative Exposure  </w:t>
      </w:r>
    </w:p>
    <w:p w14:paraId="63DA18CF" w14:textId="77777777" w:rsidR="004E5C4B" w:rsidRPr="00861628" w:rsidRDefault="004E5C4B" w:rsidP="004E5C4B">
      <w:pPr>
        <w:ind w:left="720"/>
        <w:rPr>
          <w:b/>
        </w:rPr>
      </w:pPr>
      <w:r w:rsidRPr="00861628">
        <w:rPr>
          <w:b/>
        </w:rPr>
        <w:t xml:space="preserve">    6.1 Cumulative Subject Exposure in the Development Programme </w:t>
      </w:r>
    </w:p>
    <w:p w14:paraId="40F6A6D9" w14:textId="77777777" w:rsidR="004E5C4B" w:rsidRPr="00861628" w:rsidRDefault="004E5C4B" w:rsidP="004E5C4B">
      <w:pPr>
        <w:ind w:left="720"/>
        <w:rPr>
          <w:b/>
        </w:rPr>
      </w:pPr>
      <w:r w:rsidRPr="00861628">
        <w:rPr>
          <w:b/>
        </w:rPr>
        <w:t xml:space="preserve">    6.2 Patient Exposure from Marketing Experience </w:t>
      </w:r>
    </w:p>
    <w:p w14:paraId="516BB104" w14:textId="77777777" w:rsidR="004E5C4B" w:rsidRPr="00861628" w:rsidRDefault="004E5C4B" w:rsidP="004E5C4B">
      <w:pPr>
        <w:ind w:left="720"/>
        <w:rPr>
          <w:b/>
        </w:rPr>
      </w:pPr>
      <w:r w:rsidRPr="00861628">
        <w:rPr>
          <w:b/>
        </w:rPr>
        <w:t xml:space="preserve">7. Data in Line Listings and Summary Tabulations </w:t>
      </w:r>
    </w:p>
    <w:p w14:paraId="2B72CCA8" w14:textId="77777777" w:rsidR="004E5C4B" w:rsidRPr="00861628" w:rsidRDefault="004E5C4B" w:rsidP="004E5C4B">
      <w:pPr>
        <w:ind w:left="720"/>
        <w:rPr>
          <w:b/>
        </w:rPr>
      </w:pPr>
      <w:r w:rsidRPr="00861628">
        <w:rPr>
          <w:b/>
        </w:rPr>
        <w:t xml:space="preserve">    7.1 Reference Information </w:t>
      </w:r>
    </w:p>
    <w:p w14:paraId="6E221994" w14:textId="77777777" w:rsidR="004E5C4B" w:rsidRPr="00861628" w:rsidRDefault="004E5C4B" w:rsidP="004E5C4B">
      <w:pPr>
        <w:ind w:left="720"/>
        <w:rPr>
          <w:b/>
        </w:rPr>
      </w:pPr>
      <w:r w:rsidRPr="00861628">
        <w:rPr>
          <w:b/>
        </w:rPr>
        <w:t xml:space="preserve">    7.2 Line Listings of Serious Adverse Reactions during the Reporting   </w:t>
      </w:r>
    </w:p>
    <w:p w14:paraId="2D3C26B9" w14:textId="77777777" w:rsidR="004E5C4B" w:rsidRPr="00861628" w:rsidRDefault="004E5C4B" w:rsidP="004E5C4B">
      <w:pPr>
        <w:ind w:left="720"/>
        <w:rPr>
          <w:b/>
        </w:rPr>
      </w:pPr>
      <w:r w:rsidRPr="00861628">
        <w:rPr>
          <w:b/>
        </w:rPr>
        <w:t xml:space="preserve">          Period </w:t>
      </w:r>
    </w:p>
    <w:p w14:paraId="77A646AB" w14:textId="77777777" w:rsidR="004E5C4B" w:rsidRPr="00861628" w:rsidRDefault="004E5C4B" w:rsidP="004E5C4B">
      <w:pPr>
        <w:ind w:left="720"/>
        <w:rPr>
          <w:b/>
        </w:rPr>
      </w:pPr>
      <w:r w:rsidRPr="00861628">
        <w:rPr>
          <w:b/>
        </w:rPr>
        <w:t xml:space="preserve">    7.3 Cumulative Summary Tabulations of Serious Adverse Events </w:t>
      </w:r>
    </w:p>
    <w:p w14:paraId="40F2088E" w14:textId="77777777" w:rsidR="004E5C4B" w:rsidRPr="00861628" w:rsidRDefault="004E5C4B" w:rsidP="004E5C4B">
      <w:pPr>
        <w:ind w:left="720"/>
        <w:rPr>
          <w:b/>
        </w:rPr>
      </w:pPr>
      <w:r w:rsidRPr="00861628">
        <w:rPr>
          <w:b/>
        </w:rPr>
        <w:t xml:space="preserve">8. Significant Findings from Clinical Trials during the Reporting Period </w:t>
      </w:r>
    </w:p>
    <w:p w14:paraId="203F01EF" w14:textId="77777777" w:rsidR="004E5C4B" w:rsidRPr="00861628" w:rsidRDefault="004E5C4B" w:rsidP="004E5C4B">
      <w:pPr>
        <w:ind w:left="720"/>
        <w:rPr>
          <w:b/>
        </w:rPr>
      </w:pPr>
      <w:r w:rsidRPr="00861628">
        <w:rPr>
          <w:b/>
        </w:rPr>
        <w:t xml:space="preserve">    8.1 Completed Clinical Trials </w:t>
      </w:r>
    </w:p>
    <w:p w14:paraId="2C39F934" w14:textId="77777777" w:rsidR="004E5C4B" w:rsidRPr="00861628" w:rsidRDefault="004E5C4B" w:rsidP="004E5C4B">
      <w:pPr>
        <w:ind w:left="720"/>
        <w:rPr>
          <w:b/>
        </w:rPr>
      </w:pPr>
      <w:r w:rsidRPr="00861628">
        <w:rPr>
          <w:b/>
        </w:rPr>
        <w:t xml:space="preserve">    8.2 Ongoing Clinical Trials </w:t>
      </w:r>
    </w:p>
    <w:p w14:paraId="471A0F64" w14:textId="77777777" w:rsidR="004E5C4B" w:rsidRPr="00861628" w:rsidRDefault="004E5C4B" w:rsidP="004E5C4B">
      <w:pPr>
        <w:ind w:left="720"/>
        <w:rPr>
          <w:b/>
        </w:rPr>
      </w:pPr>
      <w:r w:rsidRPr="00861628">
        <w:rPr>
          <w:b/>
        </w:rPr>
        <w:t xml:space="preserve">    8.3 Long-term Follow-up  </w:t>
      </w:r>
    </w:p>
    <w:p w14:paraId="4DCD3E74" w14:textId="77777777" w:rsidR="004E5C4B" w:rsidRPr="00861628" w:rsidRDefault="004E5C4B" w:rsidP="004E5C4B">
      <w:pPr>
        <w:ind w:left="720"/>
        <w:rPr>
          <w:b/>
        </w:rPr>
      </w:pPr>
      <w:r w:rsidRPr="00861628">
        <w:rPr>
          <w:b/>
        </w:rPr>
        <w:t xml:space="preserve">    8.4 Other Therapeutic Use of Investigational Drug </w:t>
      </w:r>
    </w:p>
    <w:p w14:paraId="55E1BAC9" w14:textId="77777777" w:rsidR="004E5C4B" w:rsidRPr="00861628" w:rsidRDefault="004E5C4B" w:rsidP="004E5C4B">
      <w:pPr>
        <w:ind w:left="720"/>
        <w:rPr>
          <w:b/>
        </w:rPr>
      </w:pPr>
      <w:r w:rsidRPr="00861628">
        <w:rPr>
          <w:b/>
        </w:rPr>
        <w:t xml:space="preserve">    8.5 New Safety Data Related to Combination Therapies </w:t>
      </w:r>
    </w:p>
    <w:p w14:paraId="4FC79845" w14:textId="77777777" w:rsidR="004E5C4B" w:rsidRPr="00861628" w:rsidRDefault="004E5C4B" w:rsidP="004E5C4B">
      <w:pPr>
        <w:ind w:firstLine="720"/>
        <w:rPr>
          <w:b/>
        </w:rPr>
      </w:pPr>
      <w:r w:rsidRPr="00861628">
        <w:rPr>
          <w:b/>
        </w:rPr>
        <w:t xml:space="preserve">9. Safety Findings from Non-interventional Studies </w:t>
      </w:r>
    </w:p>
    <w:p w14:paraId="37297472" w14:textId="77777777" w:rsidR="004E5C4B" w:rsidRPr="00861628" w:rsidRDefault="004E5C4B" w:rsidP="004E5C4B">
      <w:pPr>
        <w:ind w:left="720"/>
        <w:rPr>
          <w:b/>
        </w:rPr>
      </w:pPr>
      <w:r w:rsidRPr="00861628">
        <w:rPr>
          <w:b/>
        </w:rPr>
        <w:t xml:space="preserve">10. Other Clinical Trial/Study Safety Information11. Safety Findings from Marketing Experience </w:t>
      </w:r>
    </w:p>
    <w:p w14:paraId="4C650A09" w14:textId="77777777" w:rsidR="004E5C4B" w:rsidRPr="00861628" w:rsidRDefault="004E5C4B" w:rsidP="004E5C4B">
      <w:pPr>
        <w:ind w:left="720"/>
        <w:rPr>
          <w:b/>
        </w:rPr>
      </w:pPr>
      <w:r w:rsidRPr="00861628">
        <w:rPr>
          <w:b/>
        </w:rPr>
        <w:t xml:space="preserve">12. Non-clinical Data </w:t>
      </w:r>
    </w:p>
    <w:p w14:paraId="5B3EE631" w14:textId="77777777" w:rsidR="004E5C4B" w:rsidRPr="00861628" w:rsidRDefault="004E5C4B" w:rsidP="004E5C4B">
      <w:pPr>
        <w:ind w:left="720"/>
        <w:rPr>
          <w:b/>
        </w:rPr>
      </w:pPr>
      <w:r w:rsidRPr="00861628">
        <w:rPr>
          <w:b/>
        </w:rPr>
        <w:t xml:space="preserve">13. Literature </w:t>
      </w:r>
    </w:p>
    <w:p w14:paraId="1711C75C" w14:textId="77777777" w:rsidR="004E5C4B" w:rsidRPr="00861628" w:rsidRDefault="004E5C4B" w:rsidP="004E5C4B">
      <w:pPr>
        <w:ind w:left="720"/>
        <w:rPr>
          <w:b/>
        </w:rPr>
      </w:pPr>
      <w:r w:rsidRPr="00861628">
        <w:rPr>
          <w:b/>
        </w:rPr>
        <w:lastRenderedPageBreak/>
        <w:t xml:space="preserve">14. Other DSURs  </w:t>
      </w:r>
    </w:p>
    <w:p w14:paraId="2019DAEF" w14:textId="77777777" w:rsidR="004E5C4B" w:rsidRPr="00861628" w:rsidRDefault="004E5C4B" w:rsidP="004E5C4B">
      <w:pPr>
        <w:ind w:left="720"/>
        <w:rPr>
          <w:b/>
        </w:rPr>
      </w:pPr>
      <w:r w:rsidRPr="00861628">
        <w:rPr>
          <w:b/>
        </w:rPr>
        <w:t xml:space="preserve">15. Lack of Efficacy </w:t>
      </w:r>
    </w:p>
    <w:p w14:paraId="1AF0B361" w14:textId="77777777" w:rsidR="004E5C4B" w:rsidRPr="00861628" w:rsidRDefault="004E5C4B" w:rsidP="004E5C4B">
      <w:pPr>
        <w:ind w:left="720"/>
        <w:rPr>
          <w:b/>
        </w:rPr>
      </w:pPr>
      <w:r w:rsidRPr="00861628">
        <w:rPr>
          <w:b/>
        </w:rPr>
        <w:t xml:space="preserve">16. Region-Specific Information </w:t>
      </w:r>
    </w:p>
    <w:p w14:paraId="1F1E5EB1" w14:textId="77777777" w:rsidR="004E5C4B" w:rsidRPr="00861628" w:rsidRDefault="004E5C4B" w:rsidP="004E5C4B">
      <w:pPr>
        <w:ind w:left="720"/>
        <w:rPr>
          <w:b/>
        </w:rPr>
      </w:pPr>
      <w:r w:rsidRPr="00861628">
        <w:rPr>
          <w:b/>
        </w:rPr>
        <w:t xml:space="preserve">17. Late-Breaking Information </w:t>
      </w:r>
    </w:p>
    <w:p w14:paraId="6B236698" w14:textId="77777777" w:rsidR="004E5C4B" w:rsidRPr="00861628" w:rsidRDefault="004E5C4B" w:rsidP="004E5C4B">
      <w:pPr>
        <w:ind w:left="720"/>
        <w:rPr>
          <w:b/>
        </w:rPr>
      </w:pPr>
      <w:r w:rsidRPr="00861628">
        <w:rPr>
          <w:b/>
        </w:rPr>
        <w:t xml:space="preserve">18. Overall Safety Assessment </w:t>
      </w:r>
    </w:p>
    <w:p w14:paraId="4823BB32" w14:textId="77777777" w:rsidR="004E5C4B" w:rsidRPr="00861628" w:rsidRDefault="004E5C4B" w:rsidP="004E5C4B">
      <w:pPr>
        <w:ind w:left="720"/>
        <w:rPr>
          <w:b/>
        </w:rPr>
      </w:pPr>
      <w:r w:rsidRPr="00861628">
        <w:rPr>
          <w:b/>
        </w:rPr>
        <w:t xml:space="preserve">    18.1. Evaluation of the Risks </w:t>
      </w:r>
    </w:p>
    <w:p w14:paraId="1DD14F3F" w14:textId="77777777" w:rsidR="004E5C4B" w:rsidRPr="00861628" w:rsidRDefault="004E5C4B" w:rsidP="004E5C4B">
      <w:pPr>
        <w:ind w:left="720"/>
        <w:rPr>
          <w:b/>
        </w:rPr>
      </w:pPr>
      <w:r w:rsidRPr="00861628">
        <w:rPr>
          <w:b/>
        </w:rPr>
        <w:t xml:space="preserve">    18.2. Benefit-risk Considerations  </w:t>
      </w:r>
    </w:p>
    <w:p w14:paraId="01D9F4D0" w14:textId="77777777" w:rsidR="004E5C4B" w:rsidRPr="00861628" w:rsidRDefault="004E5C4B" w:rsidP="004E5C4B">
      <w:pPr>
        <w:ind w:left="720"/>
        <w:rPr>
          <w:b/>
        </w:rPr>
      </w:pPr>
      <w:r w:rsidRPr="00861628">
        <w:rPr>
          <w:b/>
        </w:rPr>
        <w:t xml:space="preserve">19. Summary of Important Risks </w:t>
      </w:r>
    </w:p>
    <w:p w14:paraId="219189A2" w14:textId="77777777" w:rsidR="004E5C4B" w:rsidRPr="00861628" w:rsidRDefault="004E5C4B" w:rsidP="004E5C4B">
      <w:pPr>
        <w:ind w:left="720"/>
        <w:rPr>
          <w:b/>
        </w:rPr>
      </w:pPr>
      <w:r w:rsidRPr="00861628">
        <w:rPr>
          <w:b/>
        </w:rPr>
        <w:t xml:space="preserve">20. Conclusions  </w:t>
      </w:r>
    </w:p>
    <w:p w14:paraId="6759DCED" w14:textId="77777777" w:rsidR="004E5C4B" w:rsidRPr="00861628" w:rsidRDefault="004E5C4B" w:rsidP="004E5C4B">
      <w:pPr>
        <w:ind w:left="720"/>
        <w:rPr>
          <w:b/>
        </w:rPr>
      </w:pPr>
    </w:p>
    <w:p w14:paraId="7D7D4F1A" w14:textId="77777777" w:rsidR="004E5C4B" w:rsidRPr="00861628" w:rsidRDefault="004E5C4B" w:rsidP="004E5C4B">
      <w:pPr>
        <w:ind w:left="720"/>
        <w:rPr>
          <w:b/>
        </w:rPr>
      </w:pPr>
      <w:r w:rsidRPr="00861628">
        <w:rPr>
          <w:b/>
        </w:rPr>
        <w:t>Appendices to the DSUR</w:t>
      </w:r>
    </w:p>
    <w:p w14:paraId="4B50A4EF" w14:textId="77777777" w:rsidR="004E5C4B" w:rsidRDefault="004E5C4B" w:rsidP="004E5C4B">
      <w:pPr>
        <w:rPr>
          <w:b/>
        </w:rPr>
      </w:pPr>
    </w:p>
    <w:p w14:paraId="6FD454D7" w14:textId="77777777" w:rsidR="004E5C4B" w:rsidRDefault="004E5C4B" w:rsidP="004E5C4B">
      <w:pPr>
        <w:ind w:left="720"/>
        <w:rPr>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69FDB222" w14:textId="77777777" w:rsidTr="002B087C">
        <w:tc>
          <w:tcPr>
            <w:tcW w:w="10490" w:type="dxa"/>
          </w:tcPr>
          <w:p w14:paraId="3FC7AB26" w14:textId="77777777" w:rsidR="004E5C4B" w:rsidRPr="00E316D6" w:rsidRDefault="004E5C4B" w:rsidP="004E5C4B">
            <w:pPr>
              <w:numPr>
                <w:ilvl w:val="0"/>
                <w:numId w:val="6"/>
              </w:numPr>
              <w:jc w:val="both"/>
              <w:rPr>
                <w:b/>
              </w:rPr>
            </w:pPr>
            <w:r w:rsidRPr="00E316D6">
              <w:rPr>
                <w:b/>
              </w:rPr>
              <w:t xml:space="preserve"> Introduction</w:t>
            </w:r>
          </w:p>
        </w:tc>
      </w:tr>
      <w:tr w:rsidR="004E5C4B" w14:paraId="6AAA2E28" w14:textId="77777777" w:rsidTr="002B087C">
        <w:trPr>
          <w:trHeight w:val="4293"/>
        </w:trPr>
        <w:tc>
          <w:tcPr>
            <w:tcW w:w="10490" w:type="dxa"/>
          </w:tcPr>
          <w:p w14:paraId="44A7C0AE" w14:textId="77777777" w:rsidR="004E5C4B" w:rsidRDefault="004E5C4B" w:rsidP="00195CDC">
            <w:pPr>
              <w:autoSpaceDE w:val="0"/>
              <w:autoSpaceDN w:val="0"/>
              <w:adjustRightInd w:val="0"/>
              <w:jc w:val="both"/>
              <w:rPr>
                <w:color w:val="FF0000"/>
              </w:rPr>
            </w:pPr>
          </w:p>
          <w:p w14:paraId="7297B67D" w14:textId="77777777" w:rsidR="004E5C4B" w:rsidRDefault="004E5C4B" w:rsidP="00195CDC">
            <w:pPr>
              <w:autoSpaceDE w:val="0"/>
              <w:autoSpaceDN w:val="0"/>
              <w:adjustRightInd w:val="0"/>
              <w:jc w:val="both"/>
              <w:rPr>
                <w:color w:val="FF0000"/>
              </w:rPr>
            </w:pPr>
            <w:r w:rsidRPr="006828A0">
              <w:rPr>
                <w:color w:val="FF0000"/>
              </w:rPr>
              <w:t xml:space="preserve">This section should include: </w:t>
            </w:r>
          </w:p>
          <w:p w14:paraId="4140CD1A" w14:textId="77777777" w:rsidR="004E5C4B" w:rsidRDefault="004E5C4B" w:rsidP="00195CDC">
            <w:pPr>
              <w:autoSpaceDE w:val="0"/>
              <w:autoSpaceDN w:val="0"/>
              <w:adjustRightInd w:val="0"/>
              <w:jc w:val="both"/>
              <w:rPr>
                <w:color w:val="FF0000"/>
              </w:rPr>
            </w:pPr>
          </w:p>
          <w:p w14:paraId="6E09234D" w14:textId="77777777" w:rsidR="004E5C4B" w:rsidRDefault="004E5C4B" w:rsidP="00195CDC">
            <w:pPr>
              <w:autoSpaceDE w:val="0"/>
              <w:autoSpaceDN w:val="0"/>
              <w:adjustRightInd w:val="0"/>
              <w:jc w:val="both"/>
              <w:rPr>
                <w:color w:val="FF0000"/>
              </w:rPr>
            </w:pPr>
            <w:r>
              <w:rPr>
                <w:color w:val="FF0000"/>
              </w:rPr>
              <w:t>• DIBD or IBD (as applicable);</w:t>
            </w:r>
          </w:p>
          <w:p w14:paraId="6F9C3E66" w14:textId="77777777" w:rsidR="004E5C4B" w:rsidRDefault="004E5C4B" w:rsidP="00195CDC">
            <w:pPr>
              <w:autoSpaceDE w:val="0"/>
              <w:autoSpaceDN w:val="0"/>
              <w:adjustRightInd w:val="0"/>
              <w:jc w:val="both"/>
              <w:rPr>
                <w:color w:val="FF0000"/>
              </w:rPr>
            </w:pPr>
            <w:r w:rsidRPr="006828A0">
              <w:rPr>
                <w:color w:val="FF0000"/>
              </w:rPr>
              <w:t>• Reporting period and s</w:t>
            </w:r>
            <w:r>
              <w:rPr>
                <w:color w:val="FF0000"/>
              </w:rPr>
              <w:t>equential number of the report;</w:t>
            </w:r>
          </w:p>
          <w:p w14:paraId="5812D1F4" w14:textId="77777777" w:rsidR="004E5C4B" w:rsidRDefault="004E5C4B" w:rsidP="00195CDC">
            <w:pPr>
              <w:autoSpaceDE w:val="0"/>
              <w:autoSpaceDN w:val="0"/>
              <w:adjustRightInd w:val="0"/>
              <w:jc w:val="both"/>
              <w:rPr>
                <w:color w:val="FF0000"/>
              </w:rPr>
            </w:pPr>
            <w:r>
              <w:rPr>
                <w:color w:val="FF0000"/>
              </w:rPr>
              <w:t>•</w:t>
            </w:r>
            <w:r w:rsidRPr="006828A0">
              <w:rPr>
                <w:color w:val="FF0000"/>
              </w:rPr>
              <w:t xml:space="preserve">Investigational drug(s) – mode(s) of action, therapeutic class(es), dose(s), route(s) of </w:t>
            </w:r>
            <w:r>
              <w:rPr>
                <w:color w:val="FF0000"/>
              </w:rPr>
              <w:t>administration, formulation(s);</w:t>
            </w:r>
          </w:p>
          <w:p w14:paraId="650D6411" w14:textId="77777777" w:rsidR="004E5C4B" w:rsidRDefault="004E5C4B" w:rsidP="00195CDC">
            <w:pPr>
              <w:autoSpaceDE w:val="0"/>
              <w:autoSpaceDN w:val="0"/>
              <w:adjustRightInd w:val="0"/>
              <w:jc w:val="both"/>
              <w:rPr>
                <w:color w:val="FF0000"/>
              </w:rPr>
            </w:pPr>
            <w:r w:rsidRPr="006828A0">
              <w:rPr>
                <w:color w:val="FF0000"/>
              </w:rPr>
              <w:t>• A brief description of the indication(s) a</w:t>
            </w:r>
            <w:r>
              <w:rPr>
                <w:color w:val="FF0000"/>
              </w:rPr>
              <w:t>nd population(s) being studied;</w:t>
            </w:r>
          </w:p>
          <w:p w14:paraId="4DC4C5A1" w14:textId="77777777" w:rsidR="004E5C4B" w:rsidRDefault="004E5C4B" w:rsidP="00195CDC">
            <w:pPr>
              <w:autoSpaceDE w:val="0"/>
              <w:autoSpaceDN w:val="0"/>
              <w:adjustRightInd w:val="0"/>
              <w:jc w:val="both"/>
              <w:rPr>
                <w:color w:val="FF0000"/>
              </w:rPr>
            </w:pPr>
            <w:r w:rsidRPr="006828A0">
              <w:rPr>
                <w:color w:val="FF0000"/>
              </w:rPr>
              <w:t>• A short summary of the scope of the clinical trials covered by the report (e.g., all trials with the investigational drug, indication-specific trials, tri</w:t>
            </w:r>
            <w:r>
              <w:rPr>
                <w:color w:val="FF0000"/>
              </w:rPr>
              <w:t>als with combination products);</w:t>
            </w:r>
          </w:p>
          <w:p w14:paraId="10DE8915" w14:textId="77777777" w:rsidR="004E5C4B" w:rsidRDefault="004E5C4B" w:rsidP="00195CDC">
            <w:pPr>
              <w:autoSpaceDE w:val="0"/>
              <w:autoSpaceDN w:val="0"/>
              <w:adjustRightInd w:val="0"/>
              <w:jc w:val="both"/>
              <w:rPr>
                <w:color w:val="FF0000"/>
              </w:rPr>
            </w:pPr>
            <w:r w:rsidRPr="006828A0">
              <w:rPr>
                <w:color w:val="FF0000"/>
              </w:rPr>
              <w:t>• A brief description and explanation of any information that has not been included in the DSUR (e.g., when written agreements with a partner company do not provide fo</w:t>
            </w:r>
            <w:r>
              <w:rPr>
                <w:color w:val="FF0000"/>
              </w:rPr>
              <w:t>r exchange of all safety data);</w:t>
            </w:r>
          </w:p>
          <w:p w14:paraId="443DAB11" w14:textId="77777777" w:rsidR="004E5C4B" w:rsidRDefault="004E5C4B" w:rsidP="00195CDC">
            <w:pPr>
              <w:autoSpaceDE w:val="0"/>
              <w:autoSpaceDN w:val="0"/>
              <w:adjustRightInd w:val="0"/>
              <w:jc w:val="both"/>
              <w:rPr>
                <w:color w:val="FF0000"/>
              </w:rPr>
            </w:pPr>
            <w:r w:rsidRPr="006828A0">
              <w:rPr>
                <w:color w:val="FF0000"/>
              </w:rPr>
              <w:t>• The rationale for submission of multiple DSURs for the inves</w:t>
            </w:r>
            <w:r>
              <w:rPr>
                <w:color w:val="FF0000"/>
              </w:rPr>
              <w:t>tigational drug, if applicable</w:t>
            </w:r>
          </w:p>
          <w:p w14:paraId="0CD88D1C" w14:textId="77777777" w:rsidR="004E5C4B" w:rsidRPr="00E316D6" w:rsidRDefault="004E5C4B" w:rsidP="00195CDC">
            <w:pPr>
              <w:jc w:val="both"/>
              <w:rPr>
                <w:color w:val="FF0000"/>
              </w:rPr>
            </w:pPr>
          </w:p>
        </w:tc>
      </w:tr>
    </w:tbl>
    <w:p w14:paraId="1DB99D35" w14:textId="77777777" w:rsidR="004E5C4B" w:rsidRDefault="004E5C4B" w:rsidP="004E5C4B">
      <w:pPr>
        <w:ind w:left="720"/>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08F85ED2" w14:textId="77777777" w:rsidTr="002B087C">
        <w:tc>
          <w:tcPr>
            <w:tcW w:w="10490" w:type="dxa"/>
          </w:tcPr>
          <w:p w14:paraId="74D0CA93" w14:textId="77777777" w:rsidR="004E5C4B" w:rsidRPr="00E316D6" w:rsidRDefault="004E5C4B" w:rsidP="004E5C4B">
            <w:pPr>
              <w:numPr>
                <w:ilvl w:val="0"/>
                <w:numId w:val="6"/>
              </w:numPr>
              <w:rPr>
                <w:b/>
              </w:rPr>
            </w:pPr>
            <w:r w:rsidRPr="00E316D6">
              <w:rPr>
                <w:b/>
              </w:rPr>
              <w:t xml:space="preserve">Worldwide Marketing Approval Status </w:t>
            </w:r>
          </w:p>
        </w:tc>
      </w:tr>
      <w:tr w:rsidR="004E5C4B" w14:paraId="37530E4F" w14:textId="77777777" w:rsidTr="000E2DAC">
        <w:trPr>
          <w:trHeight w:val="919"/>
        </w:trPr>
        <w:tc>
          <w:tcPr>
            <w:tcW w:w="10490" w:type="dxa"/>
          </w:tcPr>
          <w:p w14:paraId="3B5A43AE" w14:textId="77777777" w:rsidR="004E5C4B" w:rsidRPr="00E316D6" w:rsidRDefault="004E5C4B" w:rsidP="00195CDC">
            <w:pPr>
              <w:rPr>
                <w:color w:val="FF0000"/>
              </w:rPr>
            </w:pPr>
          </w:p>
          <w:p w14:paraId="10E33631" w14:textId="77777777" w:rsidR="004E5C4B" w:rsidRDefault="004E5C4B" w:rsidP="00195CDC">
            <w:pPr>
              <w:rPr>
                <w:color w:val="FF0000"/>
              </w:rPr>
            </w:pPr>
            <w:r w:rsidRPr="00934F20">
              <w:rPr>
                <w:color w:val="FF0000"/>
              </w:rPr>
              <w:t xml:space="preserve">This section should provide a brief narrative overview </w:t>
            </w:r>
            <w:proofErr w:type="gramStart"/>
            <w:r w:rsidRPr="00934F20">
              <w:rPr>
                <w:color w:val="FF0000"/>
              </w:rPr>
              <w:t>including:</w:t>
            </w:r>
            <w:proofErr w:type="gramEnd"/>
            <w:r w:rsidRPr="00934F20">
              <w:rPr>
                <w:color w:val="FF0000"/>
              </w:rPr>
              <w:t xml:space="preserve"> date of first approval, indication(s), approved dose(s), and where approved, if applicable. </w:t>
            </w:r>
          </w:p>
          <w:p w14:paraId="77A2B051" w14:textId="77777777" w:rsidR="004E5C4B" w:rsidRPr="00E316D6" w:rsidRDefault="004E5C4B" w:rsidP="00195CDC">
            <w:pPr>
              <w:rPr>
                <w:color w:val="FF0000"/>
              </w:rPr>
            </w:pPr>
          </w:p>
        </w:tc>
      </w:tr>
    </w:tbl>
    <w:p w14:paraId="0858C259" w14:textId="77777777" w:rsidR="004E5C4B" w:rsidRDefault="004E5C4B" w:rsidP="004E5C4B">
      <w:pPr>
        <w:ind w:left="720"/>
        <w:rPr>
          <w:color w:val="FF0000"/>
        </w:rPr>
      </w:pPr>
    </w:p>
    <w:p w14:paraId="5024750C" w14:textId="77777777" w:rsidR="004E5C4B" w:rsidRDefault="004E5C4B" w:rsidP="004E5C4B">
      <w:pPr>
        <w:ind w:left="720"/>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3E1160F1" w14:textId="77777777" w:rsidTr="002B087C">
        <w:tc>
          <w:tcPr>
            <w:tcW w:w="10490" w:type="dxa"/>
          </w:tcPr>
          <w:p w14:paraId="21AB275A" w14:textId="77777777" w:rsidR="004E5C4B" w:rsidRPr="00E316D6" w:rsidRDefault="004E5C4B" w:rsidP="004E5C4B">
            <w:pPr>
              <w:numPr>
                <w:ilvl w:val="0"/>
                <w:numId w:val="6"/>
              </w:numPr>
              <w:rPr>
                <w:b/>
              </w:rPr>
            </w:pPr>
            <w:r w:rsidRPr="00E316D6">
              <w:rPr>
                <w:b/>
              </w:rPr>
              <w:t xml:space="preserve"> Actions Taken in Reporting Period for Safety Reasons</w:t>
            </w:r>
          </w:p>
        </w:tc>
      </w:tr>
      <w:tr w:rsidR="004E5C4B" w14:paraId="6C47EDF2" w14:textId="77777777" w:rsidTr="000E2DAC">
        <w:trPr>
          <w:trHeight w:val="7886"/>
        </w:trPr>
        <w:tc>
          <w:tcPr>
            <w:tcW w:w="10490" w:type="dxa"/>
          </w:tcPr>
          <w:p w14:paraId="3BC0CEB3" w14:textId="77777777" w:rsidR="004E5C4B" w:rsidRDefault="004E5C4B" w:rsidP="00195CDC">
            <w:pPr>
              <w:autoSpaceDE w:val="0"/>
              <w:autoSpaceDN w:val="0"/>
              <w:adjustRightInd w:val="0"/>
              <w:rPr>
                <w:color w:val="FF0000"/>
              </w:rPr>
            </w:pPr>
          </w:p>
          <w:p w14:paraId="6EC67800" w14:textId="77777777" w:rsidR="004E5C4B" w:rsidRDefault="004E5C4B" w:rsidP="00195CDC">
            <w:pPr>
              <w:autoSpaceDE w:val="0"/>
              <w:autoSpaceDN w:val="0"/>
              <w:adjustRightInd w:val="0"/>
              <w:jc w:val="both"/>
              <w:rPr>
                <w:color w:val="FF0000"/>
              </w:rPr>
            </w:pPr>
            <w:r w:rsidRPr="00934F20">
              <w:rPr>
                <w:color w:val="FF0000"/>
              </w:rPr>
              <w:t>This section should include a description of significant actions related to safety that have been taken during the reporting period by the sponsor, regulat</w:t>
            </w:r>
            <w:r>
              <w:rPr>
                <w:color w:val="FF0000"/>
              </w:rPr>
              <w:t>ors, data monitoring committees</w:t>
            </w:r>
            <w:r w:rsidRPr="00934F20">
              <w:rPr>
                <w:color w:val="FF0000"/>
              </w:rPr>
              <w:t xml:space="preserve"> (DMC) or ethics committees that had an impact on the conduct of a specific clinical trial(s) or on the overall </w:t>
            </w:r>
            <w:r>
              <w:rPr>
                <w:color w:val="FF0000"/>
              </w:rPr>
              <w:t>clinical development programme.</w:t>
            </w:r>
            <w:r w:rsidRPr="00934F20">
              <w:rPr>
                <w:color w:val="FF0000"/>
              </w:rPr>
              <w:t xml:space="preserve"> The reason(s) for each action should be provided if known. Relevant updates to previous actions should also be summarised in this section (e.g., resumption of a clinical trial after suspension).  </w:t>
            </w:r>
          </w:p>
          <w:p w14:paraId="4EF68312" w14:textId="77777777" w:rsidR="004E5C4B" w:rsidRDefault="004E5C4B" w:rsidP="00195CDC">
            <w:pPr>
              <w:autoSpaceDE w:val="0"/>
              <w:autoSpaceDN w:val="0"/>
              <w:adjustRightInd w:val="0"/>
              <w:jc w:val="both"/>
              <w:rPr>
                <w:color w:val="FF0000"/>
              </w:rPr>
            </w:pPr>
          </w:p>
          <w:p w14:paraId="620F391B" w14:textId="77777777" w:rsidR="004E5C4B" w:rsidRDefault="004E5C4B" w:rsidP="00195CDC">
            <w:pPr>
              <w:autoSpaceDE w:val="0"/>
              <w:autoSpaceDN w:val="0"/>
              <w:adjustRightInd w:val="0"/>
              <w:jc w:val="both"/>
              <w:rPr>
                <w:color w:val="FF0000"/>
              </w:rPr>
            </w:pPr>
            <w:r w:rsidRPr="00934F20">
              <w:rPr>
                <w:color w:val="FF0000"/>
              </w:rPr>
              <w:t>Changes to the Investigator’s Brochure should be discussed separately in the “Changes to Reference Saf</w:t>
            </w:r>
            <w:r>
              <w:rPr>
                <w:color w:val="FF0000"/>
              </w:rPr>
              <w:t xml:space="preserve">ety Information”; see section </w:t>
            </w:r>
            <w:r w:rsidRPr="00934F20">
              <w:rPr>
                <w:color w:val="FF0000"/>
              </w:rPr>
              <w:t xml:space="preserve">4. </w:t>
            </w:r>
          </w:p>
          <w:p w14:paraId="7D0EAC67" w14:textId="77777777" w:rsidR="004E5C4B" w:rsidRDefault="004E5C4B" w:rsidP="00195CDC">
            <w:pPr>
              <w:autoSpaceDE w:val="0"/>
              <w:autoSpaceDN w:val="0"/>
              <w:adjustRightInd w:val="0"/>
              <w:jc w:val="both"/>
              <w:rPr>
                <w:color w:val="FF0000"/>
              </w:rPr>
            </w:pPr>
          </w:p>
          <w:p w14:paraId="36F8E554" w14:textId="77777777" w:rsidR="004E5C4B" w:rsidRDefault="004E5C4B" w:rsidP="00195CDC">
            <w:pPr>
              <w:autoSpaceDE w:val="0"/>
              <w:autoSpaceDN w:val="0"/>
              <w:adjustRightInd w:val="0"/>
              <w:jc w:val="both"/>
              <w:rPr>
                <w:color w:val="FF0000"/>
              </w:rPr>
            </w:pPr>
            <w:r w:rsidRPr="00934F20">
              <w:rPr>
                <w:color w:val="FF0000"/>
              </w:rPr>
              <w:t xml:space="preserve">Examples of significant actions taken for safety reasons include: </w:t>
            </w:r>
          </w:p>
          <w:p w14:paraId="05828F60" w14:textId="77777777" w:rsidR="004E5C4B" w:rsidRDefault="004E5C4B" w:rsidP="00195CDC">
            <w:pPr>
              <w:autoSpaceDE w:val="0"/>
              <w:autoSpaceDN w:val="0"/>
              <w:adjustRightInd w:val="0"/>
              <w:jc w:val="both"/>
              <w:rPr>
                <w:color w:val="FF0000"/>
              </w:rPr>
            </w:pPr>
          </w:p>
          <w:p w14:paraId="7CC310C4" w14:textId="77777777" w:rsidR="004E5C4B" w:rsidRDefault="004E5C4B" w:rsidP="00195CDC">
            <w:pPr>
              <w:autoSpaceDE w:val="0"/>
              <w:autoSpaceDN w:val="0"/>
              <w:adjustRightInd w:val="0"/>
              <w:jc w:val="both"/>
              <w:rPr>
                <w:color w:val="FF0000"/>
              </w:rPr>
            </w:pPr>
            <w:r w:rsidRPr="00934F20">
              <w:rPr>
                <w:color w:val="FF0000"/>
              </w:rPr>
              <w:t xml:space="preserve">Actions related to investigational drugs:  </w:t>
            </w:r>
          </w:p>
          <w:p w14:paraId="62672690" w14:textId="77777777" w:rsidR="004E5C4B" w:rsidRDefault="004E5C4B" w:rsidP="00195CDC">
            <w:pPr>
              <w:autoSpaceDE w:val="0"/>
              <w:autoSpaceDN w:val="0"/>
              <w:adjustRightInd w:val="0"/>
              <w:jc w:val="both"/>
              <w:rPr>
                <w:color w:val="FF0000"/>
              </w:rPr>
            </w:pPr>
            <w:r w:rsidRPr="00934F20">
              <w:rPr>
                <w:color w:val="FF0000"/>
              </w:rPr>
              <w:t>• Refusal to authorise a clinical trial</w:t>
            </w:r>
            <w:r>
              <w:rPr>
                <w:color w:val="FF0000"/>
              </w:rPr>
              <w:t xml:space="preserve"> for ethical or safety reasons;</w:t>
            </w:r>
          </w:p>
          <w:p w14:paraId="2A3F49CA" w14:textId="77777777" w:rsidR="004E5C4B" w:rsidRDefault="004E5C4B" w:rsidP="00195CDC">
            <w:pPr>
              <w:autoSpaceDE w:val="0"/>
              <w:autoSpaceDN w:val="0"/>
              <w:adjustRightInd w:val="0"/>
              <w:jc w:val="both"/>
              <w:rPr>
                <w:color w:val="FF0000"/>
              </w:rPr>
            </w:pPr>
            <w:r>
              <w:rPr>
                <w:color w:val="FF0000"/>
              </w:rPr>
              <w:t>• Partial</w:t>
            </w:r>
            <w:r w:rsidRPr="00934F20">
              <w:rPr>
                <w:color w:val="FF0000"/>
              </w:rPr>
              <w:t xml:space="preserve"> or complete clinical trial suspension or early termination of an ongoing clinical trial because of safety findings or lack</w:t>
            </w:r>
            <w:r>
              <w:rPr>
                <w:color w:val="FF0000"/>
              </w:rPr>
              <w:t xml:space="preserve"> of efficacy (see section 15);</w:t>
            </w:r>
            <w:r w:rsidRPr="00934F20">
              <w:rPr>
                <w:color w:val="FF0000"/>
              </w:rPr>
              <w:t xml:space="preserve"> </w:t>
            </w:r>
          </w:p>
          <w:p w14:paraId="58FE9E4D" w14:textId="77777777" w:rsidR="004E5C4B" w:rsidRDefault="004E5C4B" w:rsidP="00195CDC">
            <w:pPr>
              <w:autoSpaceDE w:val="0"/>
              <w:autoSpaceDN w:val="0"/>
              <w:adjustRightInd w:val="0"/>
              <w:jc w:val="both"/>
              <w:rPr>
                <w:color w:val="FF0000"/>
              </w:rPr>
            </w:pPr>
            <w:r w:rsidRPr="00934F20">
              <w:rPr>
                <w:color w:val="FF0000"/>
              </w:rPr>
              <w:t>• Recall of inve</w:t>
            </w:r>
            <w:r>
              <w:rPr>
                <w:color w:val="FF0000"/>
              </w:rPr>
              <w:t>stigational drug or comparator;</w:t>
            </w:r>
          </w:p>
          <w:p w14:paraId="3B0BDA99" w14:textId="77777777" w:rsidR="004E5C4B" w:rsidRDefault="004E5C4B" w:rsidP="00195CDC">
            <w:pPr>
              <w:autoSpaceDE w:val="0"/>
              <w:autoSpaceDN w:val="0"/>
              <w:adjustRightInd w:val="0"/>
              <w:jc w:val="both"/>
              <w:rPr>
                <w:color w:val="FF0000"/>
              </w:rPr>
            </w:pPr>
            <w:r w:rsidRPr="00934F20">
              <w:rPr>
                <w:color w:val="FF0000"/>
              </w:rPr>
              <w:t>• Failure to obtain marketing approval for a tested indication including voluntary withdra</w:t>
            </w:r>
            <w:r>
              <w:rPr>
                <w:color w:val="FF0000"/>
              </w:rPr>
              <w:t>wal of a marketing application;</w:t>
            </w:r>
          </w:p>
          <w:p w14:paraId="50CDE544" w14:textId="77777777" w:rsidR="004E5C4B" w:rsidRDefault="004E5C4B" w:rsidP="00195CDC">
            <w:pPr>
              <w:autoSpaceDE w:val="0"/>
              <w:autoSpaceDN w:val="0"/>
              <w:adjustRightInd w:val="0"/>
              <w:jc w:val="both"/>
              <w:rPr>
                <w:color w:val="FF0000"/>
              </w:rPr>
            </w:pPr>
            <w:r w:rsidRPr="00934F20">
              <w:rPr>
                <w:color w:val="FF0000"/>
              </w:rPr>
              <w:t xml:space="preserve">• Risk management activities, including: </w:t>
            </w:r>
          </w:p>
          <w:p w14:paraId="05E138B3"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 xml:space="preserve">o Protocol modifications due to safety or efficacy concerns (e.g., dosage </w:t>
            </w:r>
            <w:r>
              <w:rPr>
                <w:color w:val="FF0000"/>
              </w:rPr>
              <w:t xml:space="preserve">  </w:t>
            </w:r>
          </w:p>
          <w:p w14:paraId="2C48DA15"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 xml:space="preserve">changes, changes in study inclusion/exclusion criteria, intensification of </w:t>
            </w:r>
            <w:r>
              <w:rPr>
                <w:color w:val="FF0000"/>
              </w:rPr>
              <w:t xml:space="preserve"> </w:t>
            </w:r>
          </w:p>
          <w:p w14:paraId="01E3342B"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subject monitoring,</w:t>
            </w:r>
            <w:r>
              <w:rPr>
                <w:color w:val="FF0000"/>
              </w:rPr>
              <w:t xml:space="preserve"> limitation in trial duration);</w:t>
            </w:r>
          </w:p>
          <w:p w14:paraId="0455159D"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Restrictions in study population or indicat</w:t>
            </w:r>
            <w:r>
              <w:rPr>
                <w:color w:val="FF0000"/>
              </w:rPr>
              <w:t>ions;</w:t>
            </w:r>
          </w:p>
          <w:p w14:paraId="4F2AE028"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Changes to the informed consent docu</w:t>
            </w:r>
            <w:r>
              <w:rPr>
                <w:color w:val="FF0000"/>
              </w:rPr>
              <w:t>ment relating to safety issues;</w:t>
            </w:r>
          </w:p>
          <w:p w14:paraId="3AE6513D" w14:textId="77777777" w:rsidR="004E5C4B" w:rsidRDefault="004E5C4B" w:rsidP="00195CDC">
            <w:pPr>
              <w:autoSpaceDE w:val="0"/>
              <w:autoSpaceDN w:val="0"/>
              <w:adjustRightInd w:val="0"/>
              <w:jc w:val="both"/>
              <w:rPr>
                <w:color w:val="FF0000"/>
              </w:rPr>
            </w:pPr>
            <w:r>
              <w:rPr>
                <w:color w:val="FF0000"/>
              </w:rPr>
              <w:t xml:space="preserve">    o Formulation changes;</w:t>
            </w:r>
          </w:p>
          <w:p w14:paraId="30C75F3D"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Addition by regulators of a special safet</w:t>
            </w:r>
            <w:r>
              <w:rPr>
                <w:color w:val="FF0000"/>
              </w:rPr>
              <w:t>y-related reporting requirement;</w:t>
            </w:r>
            <w:r w:rsidRPr="00934F20">
              <w:rPr>
                <w:color w:val="FF0000"/>
              </w:rPr>
              <w:t xml:space="preserve"> </w:t>
            </w:r>
          </w:p>
          <w:p w14:paraId="6B9D64F9"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Issuance of a communication to investigat</w:t>
            </w:r>
            <w:r>
              <w:rPr>
                <w:color w:val="FF0000"/>
              </w:rPr>
              <w:t>ors or healthcare professionals;</w:t>
            </w:r>
            <w:r w:rsidRPr="00934F20">
              <w:rPr>
                <w:color w:val="FF0000"/>
              </w:rPr>
              <w:t xml:space="preserve"> </w:t>
            </w:r>
          </w:p>
          <w:p w14:paraId="10379F0B"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Plans for new s</w:t>
            </w:r>
            <w:r>
              <w:rPr>
                <w:color w:val="FF0000"/>
              </w:rPr>
              <w:t>tudies to address safety issues;</w:t>
            </w:r>
            <w:r w:rsidRPr="00934F20">
              <w:rPr>
                <w:color w:val="FF0000"/>
              </w:rPr>
              <w:t xml:space="preserve">  </w:t>
            </w:r>
          </w:p>
          <w:p w14:paraId="40DD22C4" w14:textId="77777777" w:rsidR="004E5C4B" w:rsidRDefault="004E5C4B" w:rsidP="00195CDC">
            <w:pPr>
              <w:autoSpaceDE w:val="0"/>
              <w:autoSpaceDN w:val="0"/>
              <w:adjustRightInd w:val="0"/>
              <w:jc w:val="both"/>
              <w:rPr>
                <w:color w:val="FF0000"/>
              </w:rPr>
            </w:pPr>
          </w:p>
          <w:p w14:paraId="7E8B94C3" w14:textId="77777777" w:rsidR="004E5C4B" w:rsidRDefault="004E5C4B" w:rsidP="00195CDC">
            <w:pPr>
              <w:autoSpaceDE w:val="0"/>
              <w:autoSpaceDN w:val="0"/>
              <w:adjustRightInd w:val="0"/>
              <w:jc w:val="both"/>
              <w:rPr>
                <w:color w:val="FF0000"/>
              </w:rPr>
            </w:pPr>
            <w:r w:rsidRPr="00934F20">
              <w:rPr>
                <w:color w:val="FF0000"/>
              </w:rPr>
              <w:t xml:space="preserve">Actions related to marketed drugs: </w:t>
            </w:r>
          </w:p>
          <w:p w14:paraId="4BD6FBB1" w14:textId="77777777" w:rsidR="004E5C4B" w:rsidRDefault="004E5C4B" w:rsidP="00195CDC">
            <w:pPr>
              <w:autoSpaceDE w:val="0"/>
              <w:autoSpaceDN w:val="0"/>
              <w:adjustRightInd w:val="0"/>
              <w:jc w:val="both"/>
              <w:rPr>
                <w:color w:val="FF0000"/>
              </w:rPr>
            </w:pPr>
            <w:r w:rsidRPr="00934F20">
              <w:rPr>
                <w:color w:val="FF0000"/>
              </w:rPr>
              <w:t>• Failure to obta</w:t>
            </w:r>
            <w:r>
              <w:rPr>
                <w:color w:val="FF0000"/>
              </w:rPr>
              <w:t>in a marketing approval renewal;</w:t>
            </w:r>
            <w:r w:rsidRPr="00934F20">
              <w:rPr>
                <w:color w:val="FF0000"/>
              </w:rPr>
              <w:t xml:space="preserve"> </w:t>
            </w:r>
          </w:p>
          <w:p w14:paraId="1182A313" w14:textId="77777777" w:rsidR="004E5C4B" w:rsidRDefault="004E5C4B" w:rsidP="00195CDC">
            <w:pPr>
              <w:autoSpaceDE w:val="0"/>
              <w:autoSpaceDN w:val="0"/>
              <w:adjustRightInd w:val="0"/>
              <w:jc w:val="both"/>
              <w:rPr>
                <w:color w:val="FF0000"/>
              </w:rPr>
            </w:pPr>
            <w:r w:rsidRPr="00934F20">
              <w:rPr>
                <w:color w:val="FF0000"/>
              </w:rPr>
              <w:t>• Withdrawal or sus</w:t>
            </w:r>
            <w:r>
              <w:rPr>
                <w:color w:val="FF0000"/>
              </w:rPr>
              <w:t>pension of a marketing approval;</w:t>
            </w:r>
            <w:r w:rsidRPr="00934F20">
              <w:rPr>
                <w:color w:val="FF0000"/>
              </w:rPr>
              <w:t xml:space="preserve"> </w:t>
            </w:r>
          </w:p>
          <w:p w14:paraId="5BB6C759" w14:textId="77777777" w:rsidR="004E5C4B" w:rsidRDefault="004E5C4B" w:rsidP="00195CDC">
            <w:pPr>
              <w:autoSpaceDE w:val="0"/>
              <w:autoSpaceDN w:val="0"/>
              <w:adjustRightInd w:val="0"/>
              <w:jc w:val="both"/>
              <w:rPr>
                <w:color w:val="FF0000"/>
              </w:rPr>
            </w:pPr>
            <w:r w:rsidRPr="00934F20">
              <w:rPr>
                <w:color w:val="FF0000"/>
              </w:rPr>
              <w:t>• Risk m</w:t>
            </w:r>
            <w:r>
              <w:rPr>
                <w:color w:val="FF0000"/>
              </w:rPr>
              <w:t>anagement activities including:</w:t>
            </w:r>
          </w:p>
          <w:p w14:paraId="0E0A8B0F"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Significant restrictions on distribution or introduction of oth</w:t>
            </w:r>
            <w:r>
              <w:rPr>
                <w:color w:val="FF0000"/>
              </w:rPr>
              <w:t xml:space="preserve">er risk minimisation </w:t>
            </w:r>
          </w:p>
          <w:p w14:paraId="45857D3D" w14:textId="77777777" w:rsidR="004E5C4B" w:rsidRDefault="004E5C4B" w:rsidP="00195CDC">
            <w:pPr>
              <w:autoSpaceDE w:val="0"/>
              <w:autoSpaceDN w:val="0"/>
              <w:adjustRightInd w:val="0"/>
              <w:jc w:val="both"/>
              <w:rPr>
                <w:color w:val="FF0000"/>
              </w:rPr>
            </w:pPr>
            <w:r>
              <w:rPr>
                <w:color w:val="FF0000"/>
              </w:rPr>
              <w:t xml:space="preserve">       measures;</w:t>
            </w:r>
          </w:p>
          <w:p w14:paraId="2D226F3E"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 xml:space="preserve">o Significant safety-related changes in labelling documents that could affect the </w:t>
            </w:r>
          </w:p>
          <w:p w14:paraId="1D126E73"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development programme, including restriction</w:t>
            </w:r>
            <w:r>
              <w:rPr>
                <w:color w:val="FF0000"/>
              </w:rPr>
              <w:t>s on use or population treated;</w:t>
            </w:r>
            <w:r w:rsidRPr="00934F20">
              <w:rPr>
                <w:color w:val="FF0000"/>
              </w:rPr>
              <w:t xml:space="preserve"> </w:t>
            </w:r>
          </w:p>
          <w:p w14:paraId="6723EBD8"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Communications to health care p</w:t>
            </w:r>
            <w:r>
              <w:rPr>
                <w:color w:val="FF0000"/>
              </w:rPr>
              <w:t>rofessionals;</w:t>
            </w:r>
          </w:p>
          <w:p w14:paraId="681BB4E7" w14:textId="77777777" w:rsidR="004E5C4B" w:rsidRDefault="004E5C4B" w:rsidP="00195CDC">
            <w:pPr>
              <w:autoSpaceDE w:val="0"/>
              <w:autoSpaceDN w:val="0"/>
              <w:adjustRightInd w:val="0"/>
              <w:jc w:val="both"/>
              <w:rPr>
                <w:color w:val="FF0000"/>
              </w:rPr>
            </w:pPr>
            <w:r>
              <w:rPr>
                <w:color w:val="FF0000"/>
              </w:rPr>
              <w:t xml:space="preserve">    </w:t>
            </w:r>
            <w:r w:rsidRPr="00934F20">
              <w:rPr>
                <w:color w:val="FF0000"/>
              </w:rPr>
              <w:t>o New post-marketing study requir</w:t>
            </w:r>
            <w:r>
              <w:rPr>
                <w:color w:val="FF0000"/>
              </w:rPr>
              <w:t>ement(s) imposed by regulators</w:t>
            </w:r>
          </w:p>
          <w:p w14:paraId="09F7F04A" w14:textId="77777777" w:rsidR="004E5C4B" w:rsidRDefault="004E5C4B" w:rsidP="00195CDC">
            <w:pPr>
              <w:autoSpaceDE w:val="0"/>
              <w:autoSpaceDN w:val="0"/>
              <w:adjustRightInd w:val="0"/>
              <w:jc w:val="both"/>
              <w:rPr>
                <w:color w:val="FF0000"/>
              </w:rPr>
            </w:pPr>
          </w:p>
          <w:p w14:paraId="07CA0FB8" w14:textId="77777777" w:rsidR="004E5C4B" w:rsidRDefault="004E5C4B" w:rsidP="00195CDC">
            <w:pPr>
              <w:autoSpaceDE w:val="0"/>
              <w:autoSpaceDN w:val="0"/>
              <w:adjustRightInd w:val="0"/>
              <w:jc w:val="both"/>
              <w:rPr>
                <w:color w:val="FF0000"/>
              </w:rPr>
            </w:pPr>
            <w:r w:rsidRPr="00934F20">
              <w:rPr>
                <w:color w:val="FF0000"/>
              </w:rPr>
              <w:t>This section should also summarise requests from regulatory authority(</w:t>
            </w:r>
            <w:proofErr w:type="spellStart"/>
            <w:r w:rsidRPr="00934F20">
              <w:rPr>
                <w:color w:val="FF0000"/>
              </w:rPr>
              <w:t>ies</w:t>
            </w:r>
            <w:proofErr w:type="spellEnd"/>
            <w:r w:rsidRPr="00934F20">
              <w:rPr>
                <w:color w:val="FF0000"/>
              </w:rPr>
              <w:t>) that place a specific limitation on current or future development (e.g., a request to conduct long-term animal studies before initiating a long-term clinical trial, specification of a maximum dose to be evaluated, a request for specific safety data before initiating trials in paediatric subjects). A cumulative listing of such requests from regulatory authorities should be provided, including any updates if applicable. This can be provided as a table, in an appendix, or in this section.</w:t>
            </w:r>
            <w:r w:rsidRPr="00934F20" w:rsidDel="00934F20">
              <w:rPr>
                <w:color w:val="FF0000"/>
              </w:rPr>
              <w:t xml:space="preserve"> </w:t>
            </w:r>
          </w:p>
          <w:p w14:paraId="6DC9A83C" w14:textId="77777777" w:rsidR="004E5C4B" w:rsidRPr="00E316D6" w:rsidRDefault="004E5C4B" w:rsidP="00195CDC">
            <w:pPr>
              <w:ind w:left="1440"/>
              <w:rPr>
                <w:color w:val="FF0000"/>
              </w:rPr>
            </w:pPr>
          </w:p>
        </w:tc>
      </w:tr>
    </w:tbl>
    <w:p w14:paraId="1E804956" w14:textId="26FC1CE4" w:rsidR="004E5C4B" w:rsidRDefault="004E5C4B" w:rsidP="004E5C4B">
      <w:pPr>
        <w:ind w:left="720"/>
        <w:rPr>
          <w:color w:val="FF0000"/>
        </w:rPr>
      </w:pPr>
    </w:p>
    <w:p w14:paraId="30ED0C67" w14:textId="77777777" w:rsidR="000E2DAC" w:rsidRDefault="000E2DAC" w:rsidP="004E5C4B">
      <w:pPr>
        <w:ind w:left="720"/>
        <w:rPr>
          <w:color w:val="FF0000"/>
        </w:rPr>
      </w:pPr>
    </w:p>
    <w:p w14:paraId="3A8A3BCA" w14:textId="77777777" w:rsidR="004E5C4B" w:rsidRDefault="004E5C4B" w:rsidP="004E5C4B">
      <w:pPr>
        <w:ind w:left="720"/>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66BC318B" w14:textId="77777777" w:rsidTr="002B087C">
        <w:tc>
          <w:tcPr>
            <w:tcW w:w="10490" w:type="dxa"/>
          </w:tcPr>
          <w:p w14:paraId="64247C2A" w14:textId="77777777" w:rsidR="004E5C4B" w:rsidRPr="00E316D6" w:rsidRDefault="004E5C4B" w:rsidP="004E5C4B">
            <w:pPr>
              <w:numPr>
                <w:ilvl w:val="0"/>
                <w:numId w:val="6"/>
              </w:numPr>
              <w:rPr>
                <w:b/>
              </w:rPr>
            </w:pPr>
            <w:r w:rsidRPr="00E316D6">
              <w:rPr>
                <w:b/>
              </w:rPr>
              <w:t xml:space="preserve"> Changes to Reference Safety Information</w:t>
            </w:r>
          </w:p>
        </w:tc>
      </w:tr>
      <w:tr w:rsidR="004E5C4B" w14:paraId="671E7F52" w14:textId="77777777" w:rsidTr="000E2DAC">
        <w:trPr>
          <w:trHeight w:val="2074"/>
        </w:trPr>
        <w:tc>
          <w:tcPr>
            <w:tcW w:w="10490" w:type="dxa"/>
          </w:tcPr>
          <w:p w14:paraId="5CC59CFA" w14:textId="77777777" w:rsidR="004E5C4B" w:rsidRDefault="004E5C4B" w:rsidP="00195CDC">
            <w:pPr>
              <w:autoSpaceDE w:val="0"/>
              <w:autoSpaceDN w:val="0"/>
              <w:adjustRightInd w:val="0"/>
              <w:jc w:val="both"/>
              <w:rPr>
                <w:color w:val="FF0000"/>
              </w:rPr>
            </w:pPr>
          </w:p>
          <w:p w14:paraId="242409D9" w14:textId="77777777" w:rsidR="004E5C4B" w:rsidRDefault="004E5C4B" w:rsidP="00195CDC">
            <w:pPr>
              <w:autoSpaceDE w:val="0"/>
              <w:autoSpaceDN w:val="0"/>
              <w:adjustRightInd w:val="0"/>
              <w:jc w:val="both"/>
              <w:rPr>
                <w:color w:val="FF0000"/>
              </w:rPr>
            </w:pPr>
            <w:r w:rsidRPr="00F214C9">
              <w:rPr>
                <w:color w:val="FF0000"/>
              </w:rPr>
              <w:t>This section should list any significant safety-related changes to the IB or other reference safety information within the reporting period. Such changes might include information relating to exclusion criteria, contraindications, warnings, precautions, serious adverse drug reactions, adverse events of</w:t>
            </w:r>
            <w:r>
              <w:rPr>
                <w:color w:val="FF0000"/>
              </w:rPr>
              <w:t xml:space="preserve"> special interest</w:t>
            </w:r>
            <w:r w:rsidRPr="00F214C9">
              <w:rPr>
                <w:color w:val="FF0000"/>
              </w:rPr>
              <w:t>, interactions, and any important findings from non-clinical studies (e.g., carcinogenicity studies). Specific information relevant to these changes should be provided in the appropriate sections of the DSUR.</w:t>
            </w:r>
            <w:r w:rsidRPr="00F214C9" w:rsidDel="00F214C9">
              <w:rPr>
                <w:color w:val="FF0000"/>
              </w:rPr>
              <w:t xml:space="preserve"> </w:t>
            </w:r>
          </w:p>
          <w:p w14:paraId="159A9A4F" w14:textId="77777777" w:rsidR="004E5C4B" w:rsidRPr="00E316D6" w:rsidRDefault="004E5C4B" w:rsidP="00195CDC">
            <w:pPr>
              <w:autoSpaceDE w:val="0"/>
              <w:autoSpaceDN w:val="0"/>
              <w:adjustRightInd w:val="0"/>
              <w:jc w:val="both"/>
              <w:rPr>
                <w:color w:val="FF0000"/>
              </w:rPr>
            </w:pPr>
          </w:p>
        </w:tc>
      </w:tr>
    </w:tbl>
    <w:p w14:paraId="18075697" w14:textId="77777777" w:rsidR="004E5C4B" w:rsidRDefault="004E5C4B" w:rsidP="004E5C4B">
      <w:pPr>
        <w:ind w:left="720"/>
        <w:jc w:val="both"/>
        <w:rPr>
          <w:color w:val="FF0000"/>
        </w:rPr>
      </w:pPr>
    </w:p>
    <w:p w14:paraId="6C91A49C" w14:textId="77777777" w:rsidR="004E5C4B" w:rsidRDefault="004E5C4B" w:rsidP="004E5C4B">
      <w:pPr>
        <w:ind w:left="720"/>
        <w:jc w:val="both"/>
        <w:rPr>
          <w:color w:val="FF0000"/>
        </w:rPr>
      </w:pPr>
    </w:p>
    <w:p w14:paraId="2A64F8FF" w14:textId="77777777" w:rsidR="004E5C4B" w:rsidRDefault="004E5C4B" w:rsidP="004E5C4B">
      <w:pPr>
        <w:ind w:left="720"/>
        <w:jc w:val="both"/>
        <w:rPr>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4E5C4B" w14:paraId="6C28B079" w14:textId="77777777" w:rsidTr="002B087C">
        <w:tc>
          <w:tcPr>
            <w:tcW w:w="10462" w:type="dxa"/>
          </w:tcPr>
          <w:p w14:paraId="7EB12015" w14:textId="77777777" w:rsidR="004E5C4B" w:rsidRPr="00E316D6" w:rsidRDefault="004E5C4B" w:rsidP="004E5C4B">
            <w:pPr>
              <w:numPr>
                <w:ilvl w:val="0"/>
                <w:numId w:val="6"/>
              </w:numPr>
              <w:jc w:val="both"/>
              <w:rPr>
                <w:b/>
              </w:rPr>
            </w:pPr>
            <w:r>
              <w:rPr>
                <w:b/>
              </w:rPr>
              <w:t>Inventory</w:t>
            </w:r>
            <w:r w:rsidRPr="00E316D6">
              <w:rPr>
                <w:b/>
              </w:rPr>
              <w:t xml:space="preserve"> of </w:t>
            </w:r>
            <w:r>
              <w:rPr>
                <w:b/>
              </w:rPr>
              <w:t>C</w:t>
            </w:r>
            <w:r w:rsidRPr="00E316D6">
              <w:rPr>
                <w:b/>
              </w:rPr>
              <w:t xml:space="preserve">linical </w:t>
            </w:r>
            <w:r>
              <w:rPr>
                <w:b/>
              </w:rPr>
              <w:t>T</w:t>
            </w:r>
            <w:r w:rsidRPr="00E316D6">
              <w:rPr>
                <w:b/>
              </w:rPr>
              <w:t xml:space="preserve">rials </w:t>
            </w:r>
            <w:r>
              <w:rPr>
                <w:b/>
              </w:rPr>
              <w:t>O</w:t>
            </w:r>
            <w:r w:rsidRPr="00E316D6">
              <w:rPr>
                <w:b/>
              </w:rPr>
              <w:t xml:space="preserve">ngoing and </w:t>
            </w:r>
            <w:r>
              <w:rPr>
                <w:b/>
              </w:rPr>
              <w:t>C</w:t>
            </w:r>
            <w:r w:rsidRPr="00E316D6">
              <w:rPr>
                <w:b/>
              </w:rPr>
              <w:t xml:space="preserve">ompleted during the </w:t>
            </w:r>
            <w:r>
              <w:rPr>
                <w:b/>
              </w:rPr>
              <w:t>R</w:t>
            </w:r>
            <w:r w:rsidRPr="00E316D6">
              <w:rPr>
                <w:b/>
              </w:rPr>
              <w:t xml:space="preserve">eporting </w:t>
            </w:r>
            <w:r>
              <w:rPr>
                <w:b/>
              </w:rPr>
              <w:t>P</w:t>
            </w:r>
            <w:r w:rsidRPr="00E316D6">
              <w:rPr>
                <w:b/>
              </w:rPr>
              <w:t>eriod</w:t>
            </w:r>
          </w:p>
        </w:tc>
      </w:tr>
      <w:tr w:rsidR="004E5C4B" w14:paraId="54EC2168" w14:textId="77777777" w:rsidTr="002B087C">
        <w:tc>
          <w:tcPr>
            <w:tcW w:w="10462" w:type="dxa"/>
          </w:tcPr>
          <w:p w14:paraId="7007130E" w14:textId="77777777" w:rsidR="004E5C4B" w:rsidRDefault="004E5C4B" w:rsidP="00195CDC">
            <w:pPr>
              <w:autoSpaceDE w:val="0"/>
              <w:autoSpaceDN w:val="0"/>
              <w:adjustRightInd w:val="0"/>
              <w:jc w:val="both"/>
              <w:rPr>
                <w:color w:val="FF0000"/>
              </w:rPr>
            </w:pPr>
          </w:p>
          <w:p w14:paraId="5A72FF17" w14:textId="254C7E3E" w:rsidR="004E5C4B" w:rsidRDefault="004E5C4B" w:rsidP="00195CDC">
            <w:pPr>
              <w:autoSpaceDE w:val="0"/>
              <w:autoSpaceDN w:val="0"/>
              <w:adjustRightInd w:val="0"/>
              <w:jc w:val="both"/>
              <w:rPr>
                <w:color w:val="FF0000"/>
              </w:rPr>
            </w:pPr>
            <w:r w:rsidRPr="00AE73C4">
              <w:rPr>
                <w:color w:val="FF0000"/>
              </w:rPr>
              <w:t>This section should provide a brief overview</w:t>
            </w:r>
            <w:r>
              <w:rPr>
                <w:color w:val="FF0000"/>
              </w:rPr>
              <w:t xml:space="preserve"> of the clinical trials ongoing and completed</w:t>
            </w:r>
            <w:r w:rsidRPr="00AE73C4">
              <w:rPr>
                <w:color w:val="FF0000"/>
              </w:rPr>
              <w:t xml:space="preserve"> by the sponsor in the reporting period, with detailed information presented in a table as an appendix (see examples in Appendix B</w:t>
            </w:r>
            <w:r>
              <w:rPr>
                <w:color w:val="FF0000"/>
              </w:rPr>
              <w:t>, Table 1 of the guideline E2F on Development Safety Update R</w:t>
            </w:r>
            <w:r w:rsidRPr="000857A5">
              <w:rPr>
                <w:color w:val="FF0000"/>
              </w:rPr>
              <w:t>eport</w:t>
            </w:r>
            <w:r>
              <w:rPr>
                <w:color w:val="FF0000"/>
              </w:rPr>
              <w:t xml:space="preserve"> at </w:t>
            </w:r>
            <w:hyperlink r:id="rId11" w:history="1">
              <w:r w:rsidR="0033755C">
                <w:rPr>
                  <w:rStyle w:val="Hyperlink"/>
                </w:rPr>
                <w:t>https://www.ema.europa.eu/en/documents/scientific-guideline/international-conference-harmonisation-technical-requirements-registration-pharmaceuticals-human-use_en-26.pdf</w:t>
              </w:r>
            </w:hyperlink>
            <w:r w:rsidRPr="00AE73C4">
              <w:rPr>
                <w:color w:val="FF0000"/>
              </w:rPr>
              <w:t xml:space="preserve">). Separate tables can be provided by indication, formulation, and study population, if appropriate. In addition, where required by national or regional laws or regulations, similar information should be provided for other therapeutic use of an investigational drug in the reporting period. The table(s) should include the following information for each clinical trial: </w:t>
            </w:r>
          </w:p>
          <w:p w14:paraId="08B0EAB4" w14:textId="77777777" w:rsidR="004E5C4B" w:rsidRDefault="004E5C4B" w:rsidP="00195CDC">
            <w:pPr>
              <w:autoSpaceDE w:val="0"/>
              <w:autoSpaceDN w:val="0"/>
              <w:adjustRightInd w:val="0"/>
              <w:jc w:val="both"/>
              <w:rPr>
                <w:color w:val="FF0000"/>
              </w:rPr>
            </w:pPr>
            <w:r w:rsidRPr="00AE73C4">
              <w:rPr>
                <w:color w:val="FF0000"/>
              </w:rPr>
              <w:t>• Study ID (e.g., protoc</w:t>
            </w:r>
            <w:r>
              <w:rPr>
                <w:color w:val="FF0000"/>
              </w:rPr>
              <w:t xml:space="preserve">ol number or </w:t>
            </w:r>
            <w:proofErr w:type="gramStart"/>
            <w:r>
              <w:rPr>
                <w:color w:val="FF0000"/>
              </w:rPr>
              <w:t>other</w:t>
            </w:r>
            <w:proofErr w:type="gramEnd"/>
            <w:r>
              <w:rPr>
                <w:color w:val="FF0000"/>
              </w:rPr>
              <w:t xml:space="preserve"> identifier);</w:t>
            </w:r>
          </w:p>
          <w:p w14:paraId="0628AA99" w14:textId="77777777" w:rsidR="004E5C4B" w:rsidRDefault="004E5C4B" w:rsidP="00195CDC">
            <w:pPr>
              <w:autoSpaceDE w:val="0"/>
              <w:autoSpaceDN w:val="0"/>
              <w:adjustRightInd w:val="0"/>
              <w:jc w:val="both"/>
              <w:rPr>
                <w:color w:val="FF0000"/>
              </w:rPr>
            </w:pPr>
            <w:r>
              <w:rPr>
                <w:color w:val="FF0000"/>
              </w:rPr>
              <w:t>• Phase (I, II, III, or IV);</w:t>
            </w:r>
          </w:p>
          <w:p w14:paraId="612573B1" w14:textId="77777777" w:rsidR="004E5C4B" w:rsidRDefault="004E5C4B" w:rsidP="00195CDC">
            <w:pPr>
              <w:autoSpaceDE w:val="0"/>
              <w:autoSpaceDN w:val="0"/>
              <w:adjustRightInd w:val="0"/>
              <w:jc w:val="both"/>
              <w:rPr>
                <w:color w:val="FF0000"/>
              </w:rPr>
            </w:pPr>
            <w:r w:rsidRPr="00AE73C4">
              <w:rPr>
                <w:color w:val="FF0000"/>
              </w:rPr>
              <w:t xml:space="preserve">• Status: </w:t>
            </w:r>
          </w:p>
          <w:p w14:paraId="74D42B68" w14:textId="77777777" w:rsidR="004E5C4B" w:rsidRDefault="004E5C4B" w:rsidP="00195CDC">
            <w:pPr>
              <w:autoSpaceDE w:val="0"/>
              <w:autoSpaceDN w:val="0"/>
              <w:adjustRightInd w:val="0"/>
              <w:jc w:val="both"/>
              <w:rPr>
                <w:color w:val="FF0000"/>
              </w:rPr>
            </w:pPr>
            <w:r>
              <w:rPr>
                <w:color w:val="FF0000"/>
              </w:rPr>
              <w:t xml:space="preserve">    </w:t>
            </w:r>
            <w:r w:rsidRPr="00AE73C4">
              <w:rPr>
                <w:color w:val="FF0000"/>
              </w:rPr>
              <w:t xml:space="preserve">o Ongoing (clinical trial has begun; has begun but is currently on hold; has </w:t>
            </w:r>
          </w:p>
          <w:p w14:paraId="0A923A62" w14:textId="77777777" w:rsidR="004E5C4B" w:rsidRDefault="004E5C4B" w:rsidP="00195CDC">
            <w:pPr>
              <w:autoSpaceDE w:val="0"/>
              <w:autoSpaceDN w:val="0"/>
              <w:adjustRightInd w:val="0"/>
              <w:jc w:val="both"/>
              <w:rPr>
                <w:color w:val="FF0000"/>
              </w:rPr>
            </w:pPr>
            <w:r>
              <w:rPr>
                <w:color w:val="FF0000"/>
              </w:rPr>
              <w:t xml:space="preserve">       </w:t>
            </w:r>
            <w:r w:rsidRPr="00AE73C4">
              <w:rPr>
                <w:color w:val="FF0000"/>
              </w:rPr>
              <w:t xml:space="preserve">concluded but clinical study </w:t>
            </w:r>
            <w:r>
              <w:rPr>
                <w:color w:val="FF0000"/>
              </w:rPr>
              <w:t>report has not been finalised);</w:t>
            </w:r>
          </w:p>
          <w:p w14:paraId="26D66FFC" w14:textId="77777777" w:rsidR="004E5C4B" w:rsidRDefault="004E5C4B" w:rsidP="00195CDC">
            <w:pPr>
              <w:autoSpaceDE w:val="0"/>
              <w:autoSpaceDN w:val="0"/>
              <w:adjustRightInd w:val="0"/>
              <w:jc w:val="both"/>
              <w:rPr>
                <w:color w:val="FF0000"/>
              </w:rPr>
            </w:pPr>
            <w:r>
              <w:rPr>
                <w:color w:val="FF0000"/>
              </w:rPr>
              <w:t xml:space="preserve">    </w:t>
            </w:r>
            <w:r w:rsidRPr="00AE73C4">
              <w:rPr>
                <w:color w:val="FF0000"/>
              </w:rPr>
              <w:t>o Completed (clinical st</w:t>
            </w:r>
            <w:r>
              <w:rPr>
                <w:color w:val="FF0000"/>
              </w:rPr>
              <w:t>udy report is finalised);</w:t>
            </w:r>
          </w:p>
          <w:p w14:paraId="0B92DABC" w14:textId="77777777" w:rsidR="004E5C4B" w:rsidRDefault="004E5C4B" w:rsidP="00195CDC">
            <w:pPr>
              <w:autoSpaceDE w:val="0"/>
              <w:autoSpaceDN w:val="0"/>
              <w:adjustRightInd w:val="0"/>
              <w:jc w:val="both"/>
              <w:rPr>
                <w:color w:val="FF0000"/>
              </w:rPr>
            </w:pPr>
            <w:r w:rsidRPr="00AE73C4">
              <w:rPr>
                <w:color w:val="FF0000"/>
              </w:rPr>
              <w:t>• Countries/regions where there is at least one investigational site for the proto</w:t>
            </w:r>
            <w:r>
              <w:rPr>
                <w:color w:val="FF0000"/>
              </w:rPr>
              <w:t>col; • Abbreviated study title;</w:t>
            </w:r>
          </w:p>
          <w:p w14:paraId="1BDE1D04" w14:textId="77777777" w:rsidR="004E5C4B" w:rsidRDefault="004E5C4B" w:rsidP="00195CDC">
            <w:pPr>
              <w:autoSpaceDE w:val="0"/>
              <w:autoSpaceDN w:val="0"/>
              <w:adjustRightInd w:val="0"/>
              <w:jc w:val="both"/>
              <w:rPr>
                <w:color w:val="FF0000"/>
              </w:rPr>
            </w:pPr>
            <w:r w:rsidRPr="00AE73C4">
              <w:rPr>
                <w:color w:val="FF0000"/>
              </w:rPr>
              <w:t>• Design (uncontrolled, controlled, open, single blind, double blind, parallel, cross-over, etc., including treatmen</w:t>
            </w:r>
            <w:r>
              <w:rPr>
                <w:color w:val="FF0000"/>
              </w:rPr>
              <w:t>t arms);</w:t>
            </w:r>
            <w:r w:rsidRPr="00AE73C4">
              <w:rPr>
                <w:color w:val="FF0000"/>
              </w:rPr>
              <w:t xml:space="preserve"> </w:t>
            </w:r>
          </w:p>
          <w:p w14:paraId="330BD734" w14:textId="77777777" w:rsidR="004E5C4B" w:rsidRDefault="004E5C4B" w:rsidP="00195CDC">
            <w:pPr>
              <w:autoSpaceDE w:val="0"/>
              <w:autoSpaceDN w:val="0"/>
              <w:adjustRightInd w:val="0"/>
              <w:jc w:val="both"/>
              <w:rPr>
                <w:color w:val="FF0000"/>
              </w:rPr>
            </w:pPr>
            <w:r w:rsidRPr="00AE73C4">
              <w:rPr>
                <w:color w:val="FF0000"/>
              </w:rPr>
              <w:t>• Dose and regimen of investigat</w:t>
            </w:r>
            <w:r>
              <w:rPr>
                <w:color w:val="FF0000"/>
              </w:rPr>
              <w:t>ional drug and any comparators;</w:t>
            </w:r>
          </w:p>
          <w:p w14:paraId="684BBAEF" w14:textId="77777777" w:rsidR="004E5C4B" w:rsidRDefault="004E5C4B" w:rsidP="00195CDC">
            <w:pPr>
              <w:autoSpaceDE w:val="0"/>
              <w:autoSpaceDN w:val="0"/>
              <w:adjustRightInd w:val="0"/>
              <w:jc w:val="both"/>
              <w:rPr>
                <w:color w:val="FF0000"/>
              </w:rPr>
            </w:pPr>
            <w:r w:rsidRPr="00AE73C4">
              <w:rPr>
                <w:color w:val="FF0000"/>
              </w:rPr>
              <w:t>• Study population as appropriate (age; sex; indication(s); specific patient groups, e.g., trial subjects with impaired renal function or trial s</w:t>
            </w:r>
            <w:r>
              <w:rPr>
                <w:color w:val="FF0000"/>
              </w:rPr>
              <w:t>ubjects resistant to treatment);</w:t>
            </w:r>
            <w:r w:rsidRPr="00AE73C4">
              <w:rPr>
                <w:color w:val="FF0000"/>
              </w:rPr>
              <w:t xml:space="preserve"> </w:t>
            </w:r>
          </w:p>
          <w:p w14:paraId="3C4F42E2" w14:textId="77777777" w:rsidR="004E5C4B" w:rsidRDefault="004E5C4B" w:rsidP="00195CDC">
            <w:pPr>
              <w:autoSpaceDE w:val="0"/>
              <w:autoSpaceDN w:val="0"/>
              <w:adjustRightInd w:val="0"/>
              <w:jc w:val="both"/>
              <w:rPr>
                <w:color w:val="FF0000"/>
              </w:rPr>
            </w:pPr>
            <w:r w:rsidRPr="00AE73C4">
              <w:rPr>
                <w:color w:val="FF0000"/>
              </w:rPr>
              <w:t>• Date of clinical trial start (as defined by the sponsor, e.g., first</w:t>
            </w:r>
            <w:r>
              <w:rPr>
                <w:color w:val="FF0000"/>
              </w:rPr>
              <w:t xml:space="preserve"> visit of first patient (FVFP));</w:t>
            </w:r>
            <w:r w:rsidRPr="00AE73C4">
              <w:rPr>
                <w:color w:val="FF0000"/>
              </w:rPr>
              <w:t xml:space="preserve"> </w:t>
            </w:r>
          </w:p>
          <w:p w14:paraId="47C5ACB2" w14:textId="77777777" w:rsidR="004E5C4B" w:rsidRDefault="004E5C4B" w:rsidP="00195CDC">
            <w:pPr>
              <w:autoSpaceDE w:val="0"/>
              <w:autoSpaceDN w:val="0"/>
              <w:adjustRightInd w:val="0"/>
              <w:jc w:val="both"/>
              <w:rPr>
                <w:color w:val="FF0000"/>
              </w:rPr>
            </w:pPr>
            <w:r w:rsidRPr="00AE73C4">
              <w:rPr>
                <w:color w:val="FF0000"/>
              </w:rPr>
              <w:t>• Planned</w:t>
            </w:r>
            <w:r>
              <w:rPr>
                <w:color w:val="FF0000"/>
              </w:rPr>
              <w:t xml:space="preserve"> enrolment for study as a whole;</w:t>
            </w:r>
            <w:r w:rsidRPr="00AE73C4">
              <w:rPr>
                <w:color w:val="FF0000"/>
              </w:rPr>
              <w:t xml:space="preserve"> </w:t>
            </w:r>
          </w:p>
          <w:p w14:paraId="057F0548" w14:textId="77777777" w:rsidR="004E5C4B" w:rsidRDefault="004E5C4B" w:rsidP="00195CDC">
            <w:pPr>
              <w:autoSpaceDE w:val="0"/>
              <w:autoSpaceDN w:val="0"/>
              <w:adjustRightInd w:val="0"/>
              <w:jc w:val="both"/>
              <w:rPr>
                <w:color w:val="FF0000"/>
              </w:rPr>
            </w:pPr>
            <w:r w:rsidRPr="00AE73C4">
              <w:rPr>
                <w:color w:val="FF0000"/>
              </w:rPr>
              <w:t xml:space="preserve">• Estimates of cumulative numbers of exposed subjects for each treatment arm, where available. The actual enrolment numbers for open or completed trials, and/or an estimate based on the randomisation scheme for blinded trials, should be provided.  </w:t>
            </w:r>
          </w:p>
          <w:p w14:paraId="74FA3BBF" w14:textId="77777777" w:rsidR="004E5C4B" w:rsidRDefault="004E5C4B" w:rsidP="00195CDC">
            <w:pPr>
              <w:autoSpaceDE w:val="0"/>
              <w:autoSpaceDN w:val="0"/>
              <w:adjustRightInd w:val="0"/>
              <w:jc w:val="both"/>
              <w:rPr>
                <w:color w:val="FF0000"/>
              </w:rPr>
            </w:pPr>
          </w:p>
          <w:p w14:paraId="3ED30F1D" w14:textId="0293D024" w:rsidR="004E5C4B" w:rsidRDefault="004E5C4B" w:rsidP="00195CDC">
            <w:pPr>
              <w:autoSpaceDE w:val="0"/>
              <w:autoSpaceDN w:val="0"/>
              <w:adjustRightInd w:val="0"/>
              <w:jc w:val="both"/>
              <w:rPr>
                <w:color w:val="FF0000"/>
              </w:rPr>
            </w:pPr>
            <w:r>
              <w:rPr>
                <w:color w:val="FF0000"/>
              </w:rPr>
              <w:t>Appendix B, Table 1 of the</w:t>
            </w:r>
            <w:r w:rsidRPr="00AE73C4">
              <w:rPr>
                <w:color w:val="FF0000"/>
              </w:rPr>
              <w:t xml:space="preserve"> </w:t>
            </w:r>
            <w:r>
              <w:rPr>
                <w:color w:val="FF0000"/>
              </w:rPr>
              <w:t>ICH guideline E2F on Development Safety Update R</w:t>
            </w:r>
            <w:r w:rsidRPr="00ED7277">
              <w:rPr>
                <w:color w:val="FF0000"/>
              </w:rPr>
              <w:t>eport</w:t>
            </w:r>
            <w:r w:rsidRPr="00AE73C4">
              <w:rPr>
                <w:color w:val="FF0000"/>
              </w:rPr>
              <w:t xml:space="preserve"> provides </w:t>
            </w:r>
            <w:r w:rsidRPr="00FA4355">
              <w:rPr>
                <w:color w:val="FF0000"/>
              </w:rPr>
              <w:t xml:space="preserve">an example of the column headings for such tables </w:t>
            </w:r>
            <w:r>
              <w:rPr>
                <w:color w:val="FF0000"/>
              </w:rPr>
              <w:t>(</w:t>
            </w:r>
            <w:hyperlink r:id="rId12"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r w:rsidRPr="00AE73C4" w:rsidDel="0054401A">
              <w:rPr>
                <w:color w:val="FF0000"/>
              </w:rPr>
              <w:t xml:space="preserve"> </w:t>
            </w:r>
          </w:p>
          <w:p w14:paraId="41F7A7C6" w14:textId="77777777" w:rsidR="004E5C4B" w:rsidRPr="00E316D6" w:rsidRDefault="004E5C4B" w:rsidP="00195CDC">
            <w:pPr>
              <w:autoSpaceDE w:val="0"/>
              <w:autoSpaceDN w:val="0"/>
              <w:adjustRightInd w:val="0"/>
              <w:jc w:val="both"/>
              <w:rPr>
                <w:color w:val="FF0000"/>
              </w:rPr>
            </w:pPr>
          </w:p>
        </w:tc>
      </w:tr>
    </w:tbl>
    <w:p w14:paraId="01CA81C1" w14:textId="77777777" w:rsidR="004E5C4B" w:rsidRDefault="004E5C4B" w:rsidP="004E5C4B">
      <w:pPr>
        <w:ind w:left="720"/>
        <w:jc w:val="both"/>
        <w:rPr>
          <w:color w:val="FF0000"/>
        </w:rPr>
      </w:pPr>
    </w:p>
    <w:p w14:paraId="50E07CF7" w14:textId="6C40C42A" w:rsidR="004E5C4B" w:rsidRDefault="004E5C4B" w:rsidP="004E5C4B">
      <w:pPr>
        <w:ind w:left="720"/>
        <w:jc w:val="both"/>
        <w:rPr>
          <w:b/>
        </w:rPr>
      </w:pPr>
    </w:p>
    <w:p w14:paraId="0BB260D2" w14:textId="55390F83" w:rsidR="00E32C25" w:rsidRDefault="00E32C25" w:rsidP="004E5C4B">
      <w:pPr>
        <w:ind w:left="720"/>
        <w:jc w:val="both"/>
        <w:rPr>
          <w:b/>
        </w:rPr>
      </w:pPr>
    </w:p>
    <w:p w14:paraId="0914E96A" w14:textId="024B2C4D" w:rsidR="00E32C25" w:rsidRDefault="00E32C25" w:rsidP="004E5C4B">
      <w:pPr>
        <w:ind w:left="720"/>
        <w:jc w:val="both"/>
        <w:rPr>
          <w:b/>
        </w:rPr>
      </w:pPr>
    </w:p>
    <w:p w14:paraId="18EF4092" w14:textId="2D8CD62B" w:rsidR="00E32C25" w:rsidRDefault="00E32C25" w:rsidP="004E5C4B">
      <w:pPr>
        <w:ind w:left="720"/>
        <w:jc w:val="both"/>
        <w:rPr>
          <w:b/>
        </w:rPr>
      </w:pPr>
    </w:p>
    <w:p w14:paraId="0F00F1C9" w14:textId="77777777" w:rsidR="00E32C25" w:rsidRPr="00C26312" w:rsidRDefault="00E32C25" w:rsidP="004E5C4B">
      <w:pPr>
        <w:ind w:left="720"/>
        <w:jc w:val="both"/>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4E5C4B" w:rsidRPr="00C26312" w14:paraId="211B02E4" w14:textId="77777777" w:rsidTr="00F1134A">
        <w:tc>
          <w:tcPr>
            <w:tcW w:w="10462" w:type="dxa"/>
          </w:tcPr>
          <w:p w14:paraId="4F26DDE2" w14:textId="77777777" w:rsidR="004E5C4B" w:rsidRPr="00E316D6" w:rsidRDefault="004E5C4B" w:rsidP="004E5C4B">
            <w:pPr>
              <w:numPr>
                <w:ilvl w:val="0"/>
                <w:numId w:val="6"/>
              </w:numPr>
              <w:jc w:val="both"/>
              <w:rPr>
                <w:b/>
              </w:rPr>
            </w:pPr>
            <w:r>
              <w:rPr>
                <w:b/>
              </w:rPr>
              <w:t xml:space="preserve">Estimated </w:t>
            </w:r>
            <w:r w:rsidRPr="00E316D6">
              <w:rPr>
                <w:b/>
              </w:rPr>
              <w:t>Cumulative Exposure</w:t>
            </w:r>
          </w:p>
        </w:tc>
      </w:tr>
      <w:tr w:rsidR="004E5C4B" w14:paraId="0F40115C" w14:textId="77777777" w:rsidTr="00F1134A">
        <w:tc>
          <w:tcPr>
            <w:tcW w:w="10462" w:type="dxa"/>
          </w:tcPr>
          <w:p w14:paraId="244AABDD" w14:textId="77777777" w:rsidR="004E5C4B" w:rsidRDefault="004E5C4B" w:rsidP="00195CDC">
            <w:pPr>
              <w:jc w:val="both"/>
              <w:rPr>
                <w:color w:val="FF0000"/>
              </w:rPr>
            </w:pPr>
          </w:p>
          <w:p w14:paraId="5FAFF841" w14:textId="77777777" w:rsidR="004E5C4B" w:rsidRDefault="004E5C4B" w:rsidP="00195CDC">
            <w:pPr>
              <w:jc w:val="both"/>
              <w:rPr>
                <w:color w:val="FF0000"/>
              </w:rPr>
            </w:pPr>
            <w:r w:rsidRPr="00E77E84">
              <w:rPr>
                <w:color w:val="FF0000"/>
              </w:rPr>
              <w:t xml:space="preserve">Sections 6.1 and 6.2 of the DSUR should provide information on cumulative exposure in clinical trials and the marketed setting, respectively.  </w:t>
            </w:r>
          </w:p>
          <w:p w14:paraId="7CD3AD93" w14:textId="77777777" w:rsidR="004E5C4B" w:rsidRDefault="004E5C4B" w:rsidP="00195CDC">
            <w:pPr>
              <w:jc w:val="both"/>
              <w:rPr>
                <w:color w:val="FF0000"/>
              </w:rPr>
            </w:pPr>
          </w:p>
          <w:p w14:paraId="5FB6EA0B" w14:textId="77777777" w:rsidR="004E5C4B" w:rsidRDefault="004E5C4B" w:rsidP="00195CDC">
            <w:pPr>
              <w:jc w:val="both"/>
              <w:rPr>
                <w:color w:val="FF0000"/>
              </w:rPr>
            </w:pPr>
            <w:r w:rsidRPr="00E77E84">
              <w:rPr>
                <w:color w:val="FF0000"/>
              </w:rPr>
              <w:t xml:space="preserve">An estimation of cumulative subject exposure can help provide context for the cumulative summary tabulations of serious adverse events (SAEs), and the overall assessment of safety. The accuracy of the estimation of clinical trial exposure might be limited because of a number of factors, including the rapidity of subject enrolment and the number of ongoing trials where treatment assignment remains blinded.  </w:t>
            </w:r>
          </w:p>
          <w:p w14:paraId="073D9BC4" w14:textId="77777777" w:rsidR="004E5C4B" w:rsidRDefault="004E5C4B" w:rsidP="00195CDC">
            <w:pPr>
              <w:jc w:val="both"/>
              <w:rPr>
                <w:color w:val="FF0000"/>
              </w:rPr>
            </w:pPr>
          </w:p>
          <w:p w14:paraId="618D53AA" w14:textId="77777777" w:rsidR="004E5C4B" w:rsidRDefault="004E5C4B" w:rsidP="00195CDC">
            <w:pPr>
              <w:jc w:val="both"/>
              <w:rPr>
                <w:color w:val="FF0000"/>
              </w:rPr>
            </w:pPr>
            <w:r w:rsidRPr="00E77E84">
              <w:rPr>
                <w:color w:val="FF0000"/>
              </w:rPr>
              <w:t xml:space="preserve">The optimal method of data presentation will depend on a number of factors, and the following general points should be considered in the preparation of the estimated exposure for the DSUR: </w:t>
            </w:r>
          </w:p>
          <w:p w14:paraId="05CF9A12" w14:textId="77777777" w:rsidR="004E5C4B" w:rsidRDefault="004E5C4B" w:rsidP="00195CDC">
            <w:pPr>
              <w:jc w:val="both"/>
              <w:rPr>
                <w:color w:val="FF0000"/>
              </w:rPr>
            </w:pPr>
            <w:r w:rsidRPr="00E77E84">
              <w:rPr>
                <w:color w:val="FF0000"/>
              </w:rPr>
              <w:t xml:space="preserve">• </w:t>
            </w:r>
            <w:r>
              <w:rPr>
                <w:color w:val="FF0000"/>
              </w:rPr>
              <w:t xml:space="preserve"> </w:t>
            </w:r>
            <w:r w:rsidRPr="00E77E84">
              <w:rPr>
                <w:color w:val="FF0000"/>
              </w:rPr>
              <w:t xml:space="preserve">Data should </w:t>
            </w:r>
            <w:r>
              <w:rPr>
                <w:color w:val="FF0000"/>
              </w:rPr>
              <w:t>be presented in tabular format;</w:t>
            </w:r>
          </w:p>
          <w:p w14:paraId="08565AF1" w14:textId="77777777" w:rsidR="004E5C4B" w:rsidRDefault="004E5C4B" w:rsidP="00195CDC">
            <w:pPr>
              <w:jc w:val="both"/>
              <w:rPr>
                <w:color w:val="FF0000"/>
              </w:rPr>
            </w:pPr>
            <w:r>
              <w:rPr>
                <w:color w:val="FF0000"/>
              </w:rPr>
              <w:t xml:space="preserve">• </w:t>
            </w:r>
            <w:r w:rsidRPr="00E77E84">
              <w:rPr>
                <w:color w:val="FF0000"/>
              </w:rPr>
              <w:t>When there are important differences among trials in dose, route of administration, or patient population, these differences can be noted in the tables, or sep</w:t>
            </w:r>
            <w:r>
              <w:rPr>
                <w:color w:val="FF0000"/>
              </w:rPr>
              <w:t>arate tables can be considered;</w:t>
            </w:r>
          </w:p>
          <w:p w14:paraId="73EB7E14" w14:textId="77777777" w:rsidR="004E5C4B" w:rsidRDefault="004E5C4B" w:rsidP="00195CDC">
            <w:pPr>
              <w:jc w:val="both"/>
              <w:rPr>
                <w:color w:val="FF0000"/>
              </w:rPr>
            </w:pPr>
            <w:r w:rsidRPr="00E77E84">
              <w:rPr>
                <w:color w:val="FF0000"/>
              </w:rPr>
              <w:t>• If the summary tabulations of SAEs are presented by indication, the exposure data should also be presented</w:t>
            </w:r>
            <w:r>
              <w:rPr>
                <w:color w:val="FF0000"/>
              </w:rPr>
              <w:t xml:space="preserve"> by indication, when available;</w:t>
            </w:r>
          </w:p>
          <w:p w14:paraId="2C50BDC0" w14:textId="77777777" w:rsidR="004E5C4B" w:rsidRDefault="004E5C4B" w:rsidP="00195CDC">
            <w:pPr>
              <w:jc w:val="both"/>
              <w:rPr>
                <w:color w:val="FF0000"/>
              </w:rPr>
            </w:pPr>
            <w:r w:rsidRPr="00E77E84">
              <w:rPr>
                <w:color w:val="FF0000"/>
              </w:rPr>
              <w:t>• When there are substantial differences in time of exposure between subjects randomised to the investigational drug and comparator(s), or disparities in length of exposure between clinical trials, it can be useful to express exposure data in subject-time (subj</w:t>
            </w:r>
            <w:r>
              <w:rPr>
                <w:color w:val="FF0000"/>
              </w:rPr>
              <w:t>ect-days, -months, or - years);</w:t>
            </w:r>
          </w:p>
          <w:p w14:paraId="308C4B96" w14:textId="77777777" w:rsidR="004E5C4B" w:rsidRDefault="004E5C4B" w:rsidP="00195CDC">
            <w:pPr>
              <w:jc w:val="both"/>
              <w:rPr>
                <w:color w:val="FF0000"/>
              </w:rPr>
            </w:pPr>
            <w:r w:rsidRPr="00E77E84">
              <w:rPr>
                <w:color w:val="FF0000"/>
              </w:rPr>
              <w:t>• Investigational drug exposure in healthy volunteers might be less relevant to the overall safety profile, particularly when volunteers are exposed to only a single dose. Such data can be presented separately wit</w:t>
            </w:r>
            <w:r>
              <w:rPr>
                <w:color w:val="FF0000"/>
              </w:rPr>
              <w:t>h explanation, when appropriate;</w:t>
            </w:r>
            <w:r w:rsidRPr="00E77E84">
              <w:rPr>
                <w:color w:val="FF0000"/>
              </w:rPr>
              <w:t xml:space="preserve"> • For marketed drugs that are under clinical investigation, it might not be feasible or useful to obtain precise cumulative clinical trial exposure data, e.g., when the drug has been marketed for a number of years and/or has many indications. In these circumstances the sponsor should provide an explanation.</w:t>
            </w:r>
            <w:r w:rsidRPr="00E77E84" w:rsidDel="00E77E84">
              <w:rPr>
                <w:color w:val="FF0000"/>
              </w:rPr>
              <w:t xml:space="preserve"> </w:t>
            </w:r>
          </w:p>
          <w:p w14:paraId="113C955C" w14:textId="77777777" w:rsidR="004E5C4B" w:rsidRDefault="004E5C4B" w:rsidP="00195CDC">
            <w:pPr>
              <w:jc w:val="both"/>
              <w:rPr>
                <w:color w:val="FF0000"/>
              </w:rPr>
            </w:pPr>
          </w:p>
          <w:p w14:paraId="5C3A920F" w14:textId="77777777" w:rsidR="004E5C4B" w:rsidRDefault="004E5C4B" w:rsidP="00195CDC">
            <w:pPr>
              <w:jc w:val="both"/>
              <w:rPr>
                <w:color w:val="FF0000"/>
              </w:rPr>
            </w:pPr>
            <w:r>
              <w:rPr>
                <w:color w:val="FF0000"/>
              </w:rPr>
              <w:t xml:space="preserve">6.1. </w:t>
            </w:r>
            <w:r w:rsidRPr="00B106C3">
              <w:rPr>
                <w:color w:val="FF0000"/>
              </w:rPr>
              <w:t xml:space="preserve">Cumulative subject exposure in the development programme </w:t>
            </w:r>
          </w:p>
          <w:p w14:paraId="4E0226A9" w14:textId="7BA4B0B8" w:rsidR="004E5C4B" w:rsidRPr="00FA4355" w:rsidRDefault="004E5C4B" w:rsidP="00195CDC">
            <w:pPr>
              <w:jc w:val="both"/>
              <w:rPr>
                <w:color w:val="FF0000"/>
              </w:rPr>
            </w:pPr>
            <w:r w:rsidRPr="00B106C3">
              <w:rPr>
                <w:color w:val="FF0000"/>
              </w:rPr>
              <w:t xml:space="preserve">This section should include the following information; in tabular format (see Appendix B, Tables 2-4 of </w:t>
            </w:r>
            <w:r>
              <w:rPr>
                <w:color w:val="FF0000"/>
              </w:rPr>
              <w:t>the ICH guideline E2F on Development Safety Update R</w:t>
            </w:r>
            <w:r w:rsidRPr="009A7409">
              <w:rPr>
                <w:color w:val="FF0000"/>
              </w:rPr>
              <w:t>eport</w:t>
            </w:r>
            <w:r>
              <w:rPr>
                <w:color w:val="FF0000"/>
              </w:rPr>
              <w:t xml:space="preserve"> </w:t>
            </w:r>
            <w:r w:rsidRPr="00FA4355">
              <w:rPr>
                <w:color w:val="FF0000"/>
              </w:rPr>
              <w:t xml:space="preserve">for examples; </w:t>
            </w:r>
            <w:hyperlink r:id="rId13"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p>
          <w:p w14:paraId="4391F9BC" w14:textId="77777777" w:rsidR="004E5C4B" w:rsidRDefault="004E5C4B" w:rsidP="00195CDC">
            <w:pPr>
              <w:jc w:val="both"/>
              <w:rPr>
                <w:color w:val="FF0000"/>
              </w:rPr>
            </w:pPr>
            <w:r w:rsidRPr="00FA4355">
              <w:rPr>
                <w:color w:val="FF0000"/>
              </w:rPr>
              <w:t>• The cumulative number of subjects from ongoing and completed clinical trials; the number exposed to the</w:t>
            </w:r>
            <w:r w:rsidRPr="00B106C3">
              <w:rPr>
                <w:color w:val="FF0000"/>
              </w:rPr>
              <w:t xml:space="preserve"> investigational drug, placebo, and/or active comparator(s) since the DIBD (Note: When treatment assignment is blinded, numbers of subjects can be estimated based on the randomisation scheme.); </w:t>
            </w:r>
          </w:p>
          <w:p w14:paraId="5226810E" w14:textId="77777777" w:rsidR="004E5C4B" w:rsidRDefault="004E5C4B" w:rsidP="00195CDC">
            <w:pPr>
              <w:jc w:val="both"/>
              <w:rPr>
                <w:color w:val="FF0000"/>
              </w:rPr>
            </w:pPr>
            <w:r w:rsidRPr="00B106C3">
              <w:rPr>
                <w:color w:val="FF0000"/>
              </w:rPr>
              <w:t xml:space="preserve">• Cumulative number of subjects exposed to the investigational drug from ongoing and completed clinical trials, </w:t>
            </w:r>
            <w:proofErr w:type="spellStart"/>
            <w:r w:rsidRPr="00B106C3">
              <w:rPr>
                <w:color w:val="FF0000"/>
              </w:rPr>
              <w:t>subgrouped</w:t>
            </w:r>
            <w:proofErr w:type="spellEnd"/>
            <w:r w:rsidRPr="00B106C3">
              <w:rPr>
                <w:color w:val="FF0000"/>
              </w:rPr>
              <w:t xml:space="preserve"> by age range, sex, and racial group for the development programme when the data are available;  </w:t>
            </w:r>
          </w:p>
          <w:p w14:paraId="2A31D52C" w14:textId="77777777" w:rsidR="004E5C4B" w:rsidRDefault="004E5C4B" w:rsidP="00195CDC">
            <w:pPr>
              <w:jc w:val="both"/>
              <w:rPr>
                <w:color w:val="FF0000"/>
              </w:rPr>
            </w:pPr>
            <w:r w:rsidRPr="00B106C3">
              <w:rPr>
                <w:color w:val="FF0000"/>
              </w:rPr>
              <w:t xml:space="preserve">• Demographic characteristics for a single trial if the trial is of particular importance (e.g., a pivotal Phase III trial).  </w:t>
            </w:r>
          </w:p>
          <w:p w14:paraId="54CBBFB7" w14:textId="77777777" w:rsidR="004E5C4B" w:rsidRDefault="004E5C4B" w:rsidP="00195CDC">
            <w:pPr>
              <w:jc w:val="both"/>
              <w:rPr>
                <w:color w:val="FF0000"/>
              </w:rPr>
            </w:pPr>
            <w:r w:rsidRPr="00B106C3">
              <w:rPr>
                <w:color w:val="FF0000"/>
              </w:rPr>
              <w:lastRenderedPageBreak/>
              <w:t xml:space="preserve">The specific categorisation of age might be dependent on the subject population and indication. </w:t>
            </w:r>
          </w:p>
          <w:p w14:paraId="2786BB4E" w14:textId="77777777" w:rsidR="004E5C4B" w:rsidRDefault="004E5C4B" w:rsidP="00195CDC">
            <w:pPr>
              <w:jc w:val="both"/>
              <w:rPr>
                <w:color w:val="FF0000"/>
              </w:rPr>
            </w:pPr>
            <w:r w:rsidRPr="00B106C3">
              <w:rPr>
                <w:color w:val="FF0000"/>
              </w:rPr>
              <w:t xml:space="preserve">This section should also include an explanation of the sponsor’s rationale for selecting the method to estimate subject exposure, and the limitations of that method, based on the points above. </w:t>
            </w:r>
          </w:p>
          <w:p w14:paraId="76CC616B" w14:textId="77777777" w:rsidR="004E5C4B" w:rsidRDefault="004E5C4B" w:rsidP="00195CDC">
            <w:pPr>
              <w:jc w:val="both"/>
              <w:rPr>
                <w:color w:val="FF0000"/>
              </w:rPr>
            </w:pPr>
          </w:p>
          <w:p w14:paraId="19C24E05" w14:textId="77777777" w:rsidR="004E5C4B" w:rsidRDefault="004E5C4B" w:rsidP="00195CDC">
            <w:pPr>
              <w:jc w:val="both"/>
              <w:rPr>
                <w:color w:val="FF0000"/>
              </w:rPr>
            </w:pPr>
            <w:r>
              <w:rPr>
                <w:color w:val="FF0000"/>
              </w:rPr>
              <w:t xml:space="preserve">6.2. </w:t>
            </w:r>
            <w:r w:rsidRPr="00DC5163">
              <w:rPr>
                <w:color w:val="FF0000"/>
              </w:rPr>
              <w:t xml:space="preserve">Patient exposure from marketing experience </w:t>
            </w:r>
          </w:p>
          <w:p w14:paraId="4E37CAF1" w14:textId="77777777" w:rsidR="004E5C4B" w:rsidRDefault="004E5C4B" w:rsidP="00195CDC">
            <w:pPr>
              <w:jc w:val="both"/>
              <w:rPr>
                <w:color w:val="FF0000"/>
              </w:rPr>
            </w:pPr>
            <w:r w:rsidRPr="00DC5163">
              <w:rPr>
                <w:color w:val="FF0000"/>
              </w:rPr>
              <w:t xml:space="preserve">If the investigational drug is marketed by the sponsor, the DSUR should include an estimate of the cumulative patient exposure in the marketed setting, based on the information provided in the most recent PSUR or other suitable data source, with an explanation of the method(s) used to determine the estimate. </w:t>
            </w:r>
          </w:p>
          <w:p w14:paraId="4D715113" w14:textId="77777777" w:rsidR="004E5C4B" w:rsidRPr="00E316D6" w:rsidRDefault="004E5C4B" w:rsidP="00195CDC">
            <w:pPr>
              <w:jc w:val="both"/>
              <w:rPr>
                <w:color w:val="FF0000"/>
              </w:rPr>
            </w:pPr>
          </w:p>
        </w:tc>
      </w:tr>
    </w:tbl>
    <w:p w14:paraId="02A76E57" w14:textId="77777777" w:rsidR="00E32C25" w:rsidRDefault="00E32C25" w:rsidP="004E5C4B">
      <w:pPr>
        <w:ind w:left="720"/>
        <w:jc w:val="both"/>
        <w:rPr>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4E5C4B" w14:paraId="0E9223F9" w14:textId="77777777" w:rsidTr="00F1134A">
        <w:tc>
          <w:tcPr>
            <w:tcW w:w="10462" w:type="dxa"/>
          </w:tcPr>
          <w:p w14:paraId="53982361" w14:textId="77777777" w:rsidR="004E5C4B" w:rsidRPr="00E316D6" w:rsidRDefault="004E5C4B" w:rsidP="004E5C4B">
            <w:pPr>
              <w:numPr>
                <w:ilvl w:val="0"/>
                <w:numId w:val="6"/>
              </w:numPr>
              <w:jc w:val="both"/>
              <w:rPr>
                <w:b/>
              </w:rPr>
            </w:pPr>
            <w:r>
              <w:rPr>
                <w:b/>
              </w:rPr>
              <w:t>Data in Line Listings and Summary Tabulations</w:t>
            </w:r>
            <w:r w:rsidRPr="00E316D6">
              <w:rPr>
                <w:b/>
              </w:rPr>
              <w:t xml:space="preserve"> </w:t>
            </w:r>
          </w:p>
        </w:tc>
      </w:tr>
      <w:tr w:rsidR="004E5C4B" w14:paraId="03EBE423" w14:textId="77777777" w:rsidTr="00E32C25">
        <w:trPr>
          <w:trHeight w:val="95"/>
        </w:trPr>
        <w:tc>
          <w:tcPr>
            <w:tcW w:w="10462" w:type="dxa"/>
          </w:tcPr>
          <w:p w14:paraId="177AB1DF" w14:textId="77777777" w:rsidR="004E5C4B" w:rsidRDefault="004E5C4B" w:rsidP="00195CDC">
            <w:pPr>
              <w:jc w:val="both"/>
              <w:rPr>
                <w:color w:val="FF0000"/>
              </w:rPr>
            </w:pPr>
          </w:p>
          <w:p w14:paraId="59066425" w14:textId="77777777" w:rsidR="004E5C4B" w:rsidRDefault="004E5C4B" w:rsidP="00195CDC">
            <w:pPr>
              <w:jc w:val="both"/>
              <w:rPr>
                <w:color w:val="FF0000"/>
              </w:rPr>
            </w:pPr>
            <w:r w:rsidRPr="00CF029A">
              <w:rPr>
                <w:color w:val="FF0000"/>
              </w:rPr>
              <w:t xml:space="preserve">Sections 7.1-7.3 of the DSUR should present important clinical safety information through: </w:t>
            </w:r>
          </w:p>
          <w:p w14:paraId="653CB8C1" w14:textId="77777777" w:rsidR="004E5C4B" w:rsidRDefault="004E5C4B" w:rsidP="00195CDC">
            <w:pPr>
              <w:jc w:val="both"/>
              <w:rPr>
                <w:color w:val="FF0000"/>
              </w:rPr>
            </w:pPr>
            <w:r w:rsidRPr="00CF029A">
              <w:rPr>
                <w:color w:val="FF0000"/>
              </w:rPr>
              <w:t xml:space="preserve">• Interval line listings of the SARs that were reported to the sponsor during the period covered by the DSUR; and </w:t>
            </w:r>
          </w:p>
          <w:p w14:paraId="6588B1BB" w14:textId="77777777" w:rsidR="004E5C4B" w:rsidRDefault="004E5C4B" w:rsidP="00195CDC">
            <w:pPr>
              <w:jc w:val="both"/>
              <w:rPr>
                <w:color w:val="FF0000"/>
              </w:rPr>
            </w:pPr>
            <w:r w:rsidRPr="00CF029A">
              <w:rPr>
                <w:color w:val="FF0000"/>
              </w:rPr>
              <w:t xml:space="preserve">• Cumulative summary tabulations of serious adverse events that have been reported to the sponsor since the DIBD.  </w:t>
            </w:r>
          </w:p>
          <w:p w14:paraId="4817492C" w14:textId="77777777" w:rsidR="004E5C4B" w:rsidRDefault="004E5C4B" w:rsidP="00195CDC">
            <w:pPr>
              <w:jc w:val="both"/>
              <w:rPr>
                <w:color w:val="FF0000"/>
              </w:rPr>
            </w:pPr>
          </w:p>
          <w:p w14:paraId="405EE896" w14:textId="77777777" w:rsidR="004E5C4B" w:rsidRDefault="004E5C4B" w:rsidP="00195CDC">
            <w:pPr>
              <w:jc w:val="both"/>
              <w:rPr>
                <w:color w:val="FF0000"/>
              </w:rPr>
            </w:pPr>
            <w:r w:rsidRPr="00CF029A">
              <w:rPr>
                <w:color w:val="FF0000"/>
              </w:rPr>
              <w:t xml:space="preserve">Although causality assessment is generally useful for the evaluation of individual rare adverse drug reactions (ADRs) and for making decisions regarding expedited reporting, individual case causality assessment has less value in the analysis of aggregate data, where group comparisons of rates are possible. Therefore, the summary tabulations in a DSUR should include all SAEs and not just SARs for the investigational drug and comparators.  </w:t>
            </w:r>
          </w:p>
          <w:p w14:paraId="140DA6E6" w14:textId="77777777" w:rsidR="004E5C4B" w:rsidRDefault="004E5C4B" w:rsidP="00195CDC">
            <w:pPr>
              <w:jc w:val="both"/>
              <w:rPr>
                <w:color w:val="FF0000"/>
              </w:rPr>
            </w:pPr>
          </w:p>
          <w:p w14:paraId="6AC88850" w14:textId="77777777" w:rsidR="004E5C4B" w:rsidRDefault="004E5C4B" w:rsidP="00195CDC">
            <w:pPr>
              <w:jc w:val="both"/>
              <w:rPr>
                <w:color w:val="FF0000"/>
              </w:rPr>
            </w:pPr>
            <w:r w:rsidRPr="00CF029A">
              <w:rPr>
                <w:color w:val="FF0000"/>
              </w:rPr>
              <w:t xml:space="preserve">The line listings and tabulations should include blinded and unblinded clinical trial data. Unblinded data might originate from completed trials and individual cases that have been unblinded for safety-related reasons (e.g., expedited reporting), if applicable. Sponsors should not unblind data for the specific purpose of preparing the DSUR.  </w:t>
            </w:r>
          </w:p>
          <w:p w14:paraId="2A225F33" w14:textId="77777777" w:rsidR="004E5C4B" w:rsidRDefault="004E5C4B" w:rsidP="00195CDC">
            <w:pPr>
              <w:jc w:val="both"/>
              <w:rPr>
                <w:color w:val="FF0000"/>
              </w:rPr>
            </w:pPr>
          </w:p>
          <w:p w14:paraId="03AADE01" w14:textId="77777777" w:rsidR="004E5C4B" w:rsidRDefault="004E5C4B" w:rsidP="00195CDC">
            <w:pPr>
              <w:jc w:val="both"/>
              <w:rPr>
                <w:color w:val="FF0000"/>
              </w:rPr>
            </w:pPr>
            <w:r w:rsidRPr="00CF029A">
              <w:rPr>
                <w:color w:val="FF0000"/>
              </w:rPr>
              <w:t xml:space="preserve">At the sponsor’s discretion, graphical displays can be used to illustrate specific aspects of the data when useful to enhance understanding. </w:t>
            </w:r>
          </w:p>
          <w:p w14:paraId="4D1381DD" w14:textId="77777777" w:rsidR="004E5C4B" w:rsidRDefault="004E5C4B" w:rsidP="00195CDC">
            <w:pPr>
              <w:jc w:val="both"/>
              <w:rPr>
                <w:color w:val="FF0000"/>
              </w:rPr>
            </w:pPr>
          </w:p>
          <w:p w14:paraId="0069C94A" w14:textId="77777777" w:rsidR="004E5C4B" w:rsidRDefault="004E5C4B" w:rsidP="00195CDC">
            <w:pPr>
              <w:jc w:val="both"/>
              <w:rPr>
                <w:color w:val="FF0000"/>
              </w:rPr>
            </w:pPr>
            <w:r w:rsidRPr="00CF029A">
              <w:rPr>
                <w:color w:val="FF0000"/>
              </w:rPr>
              <w:t xml:space="preserve">If the Medical Dictionary for Regulatory Activities (MedDRA) terminology is used for coding the adverse event/reaction terms, the Preferred Term level should be presented in the line listings and summary tabulations.  </w:t>
            </w:r>
          </w:p>
          <w:p w14:paraId="755BD2BA" w14:textId="77777777" w:rsidR="004E5C4B" w:rsidRDefault="004E5C4B" w:rsidP="00195CDC">
            <w:pPr>
              <w:jc w:val="both"/>
              <w:rPr>
                <w:color w:val="FF0000"/>
              </w:rPr>
            </w:pPr>
          </w:p>
          <w:p w14:paraId="5EB02846" w14:textId="77777777" w:rsidR="004E5C4B" w:rsidRDefault="004E5C4B" w:rsidP="00195CDC">
            <w:pPr>
              <w:jc w:val="both"/>
              <w:rPr>
                <w:color w:val="FF0000"/>
              </w:rPr>
            </w:pPr>
            <w:r w:rsidRPr="00CF029A">
              <w:rPr>
                <w:color w:val="FF0000"/>
              </w:rPr>
              <w:t xml:space="preserve">In general, the tabulation(s) of SAEs should include only those terms that were used in defining the case as serious; they should not include non-serious events.  </w:t>
            </w:r>
          </w:p>
          <w:p w14:paraId="2705F3A7" w14:textId="77777777" w:rsidR="004E5C4B" w:rsidRDefault="004E5C4B" w:rsidP="00195CDC">
            <w:pPr>
              <w:jc w:val="both"/>
              <w:rPr>
                <w:color w:val="FF0000"/>
              </w:rPr>
            </w:pPr>
          </w:p>
          <w:p w14:paraId="2A610890" w14:textId="77777777" w:rsidR="004E5C4B" w:rsidRDefault="004E5C4B" w:rsidP="00195CDC">
            <w:pPr>
              <w:jc w:val="both"/>
              <w:rPr>
                <w:color w:val="FF0000"/>
              </w:rPr>
            </w:pPr>
            <w:r w:rsidRPr="00DF735D">
              <w:rPr>
                <w:color w:val="FF0000"/>
              </w:rPr>
              <w:t xml:space="preserve">Certain adverse events can be excluded from the line listings and summary tabulations, but such exclusions should be explained in the report. For example, adverse events that have been defined in the protocol as “exempt” from special collection and entry into the safety database, and those that are integral to efficacy endpoints, can be excluded (e.g., deaths reported in a trial of a drug for congestive heart failure where all-cause mortality is the primary efficacy endpoint, disease progression in cancer trials). </w:t>
            </w:r>
          </w:p>
          <w:p w14:paraId="67924D4F" w14:textId="77777777" w:rsidR="004E5C4B" w:rsidRDefault="004E5C4B" w:rsidP="00195CDC">
            <w:pPr>
              <w:jc w:val="both"/>
              <w:rPr>
                <w:color w:val="FF0000"/>
              </w:rPr>
            </w:pPr>
          </w:p>
          <w:p w14:paraId="72ACB719" w14:textId="77777777" w:rsidR="004E5C4B" w:rsidRDefault="004E5C4B" w:rsidP="00195CDC">
            <w:pPr>
              <w:jc w:val="both"/>
              <w:rPr>
                <w:color w:val="FF0000"/>
              </w:rPr>
            </w:pPr>
            <w:r w:rsidRPr="00DF735D">
              <w:rPr>
                <w:color w:val="FF0000"/>
              </w:rPr>
              <w:t xml:space="preserve">7.1.  Reference information </w:t>
            </w:r>
          </w:p>
          <w:p w14:paraId="66F92D65" w14:textId="77777777" w:rsidR="004E5C4B" w:rsidRDefault="004E5C4B" w:rsidP="00195CDC">
            <w:pPr>
              <w:jc w:val="both"/>
              <w:rPr>
                <w:color w:val="FF0000"/>
              </w:rPr>
            </w:pPr>
            <w:r w:rsidRPr="00DF735D">
              <w:rPr>
                <w:color w:val="FF0000"/>
              </w:rPr>
              <w:lastRenderedPageBreak/>
              <w:t xml:space="preserve">This section of the DSUR should specify the version(s) of the coding dictionary used. If applicable, it should also specify the document and version used as Reference Safety Information for determining expectedness for the tabulations, where required by national or regional laws or regulations. </w:t>
            </w:r>
          </w:p>
          <w:p w14:paraId="004F6A84" w14:textId="77777777" w:rsidR="004E5C4B" w:rsidRDefault="004E5C4B" w:rsidP="00195CDC">
            <w:pPr>
              <w:jc w:val="both"/>
              <w:rPr>
                <w:color w:val="FF0000"/>
              </w:rPr>
            </w:pPr>
          </w:p>
          <w:p w14:paraId="01B5EFDF" w14:textId="77777777" w:rsidR="004E5C4B" w:rsidRDefault="004E5C4B" w:rsidP="00195CDC">
            <w:pPr>
              <w:jc w:val="both"/>
              <w:rPr>
                <w:color w:val="FF0000"/>
              </w:rPr>
            </w:pPr>
            <w:r w:rsidRPr="00DF735D">
              <w:rPr>
                <w:color w:val="FF0000"/>
              </w:rPr>
              <w:t xml:space="preserve">7.2.  Line listings of serious adverse reactions during the reporting period </w:t>
            </w:r>
          </w:p>
          <w:p w14:paraId="3BBFEE0B" w14:textId="781C7329" w:rsidR="004E5C4B" w:rsidRPr="00FA4355" w:rsidRDefault="004E5C4B" w:rsidP="00195CDC">
            <w:pPr>
              <w:jc w:val="both"/>
              <w:rPr>
                <w:color w:val="FF0000"/>
              </w:rPr>
            </w:pPr>
            <w:r w:rsidRPr="00DF735D">
              <w:rPr>
                <w:color w:val="FF0000"/>
              </w:rPr>
              <w:t xml:space="preserve">This section of the DSUR should summarise how case reports were selected for inclusion in the line listings. This section should not serve to provide analyses or conclusions based on the SARs. The line listings should be provided in an appendix (see </w:t>
            </w:r>
            <w:r w:rsidRPr="00FA4355">
              <w:rPr>
                <w:color w:val="FF0000"/>
              </w:rPr>
              <w:t xml:space="preserve">Appendix B, Table 5 of the ICH guideline E2F on Development Safety Update Report at </w:t>
            </w:r>
            <w:hyperlink r:id="rId14"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p>
          <w:p w14:paraId="4D1BEE68" w14:textId="77777777" w:rsidR="004E5C4B" w:rsidRDefault="004E5C4B" w:rsidP="00195CDC">
            <w:pPr>
              <w:jc w:val="both"/>
              <w:rPr>
                <w:color w:val="FF0000"/>
              </w:rPr>
            </w:pPr>
            <w:r w:rsidRPr="00FA4355">
              <w:rPr>
                <w:color w:val="FF0000"/>
              </w:rPr>
              <w:t>The line listings should provide</w:t>
            </w:r>
            <w:r w:rsidRPr="00DF735D">
              <w:rPr>
                <w:color w:val="FF0000"/>
              </w:rPr>
              <w:t xml:space="preserve"> key information on all SARs (blinded and unblinded) reported from the sponsor’s clinical trials during the reporting period. The data should be organised by trial and then by System Organ Class (SOC).</w:t>
            </w:r>
          </w:p>
          <w:p w14:paraId="4395DE34" w14:textId="77777777" w:rsidR="004E5C4B" w:rsidRDefault="004E5C4B" w:rsidP="00195CDC">
            <w:pPr>
              <w:jc w:val="both"/>
              <w:rPr>
                <w:color w:val="FF0000"/>
              </w:rPr>
            </w:pPr>
          </w:p>
          <w:p w14:paraId="677A433C" w14:textId="77777777" w:rsidR="004E5C4B" w:rsidRDefault="004E5C4B" w:rsidP="00195CDC">
            <w:pPr>
              <w:jc w:val="both"/>
              <w:rPr>
                <w:color w:val="FF0000"/>
              </w:rPr>
            </w:pPr>
            <w:r w:rsidRPr="00D86650">
              <w:rPr>
                <w:color w:val="FF0000"/>
              </w:rPr>
              <w:t xml:space="preserve">Where possible the line listing(s) should include each subject only once regardless of how many SAR terms are reported for the case. If there is more than one reaction, they should all be mentioned but the case should be listed under the most serious adverse reaction (sign, symptom or diagnosis), as judged by the sponsor. It is possible that the same subject could experience different SARs on different occasions (e.g., weeks apart during a clinical trial). Under such circumstances, the SARs can be listed separately, and a single subject can be included in a line listing more than once. </w:t>
            </w:r>
          </w:p>
          <w:p w14:paraId="58724689" w14:textId="77777777" w:rsidR="004E5C4B" w:rsidRDefault="004E5C4B" w:rsidP="00195CDC">
            <w:pPr>
              <w:jc w:val="both"/>
              <w:rPr>
                <w:color w:val="FF0000"/>
              </w:rPr>
            </w:pPr>
          </w:p>
          <w:p w14:paraId="3308EBA2" w14:textId="77777777" w:rsidR="004E5C4B" w:rsidRDefault="004E5C4B" w:rsidP="00195CDC">
            <w:pPr>
              <w:jc w:val="both"/>
              <w:rPr>
                <w:color w:val="FF0000"/>
              </w:rPr>
            </w:pPr>
            <w:r w:rsidRPr="00D86650">
              <w:rPr>
                <w:color w:val="FF0000"/>
              </w:rPr>
              <w:t>The following information should be i</w:t>
            </w:r>
            <w:r>
              <w:rPr>
                <w:color w:val="FF0000"/>
              </w:rPr>
              <w:t xml:space="preserve">ncluded in the line listings: </w:t>
            </w:r>
            <w:r w:rsidRPr="00D86650">
              <w:rPr>
                <w:color w:val="FF0000"/>
              </w:rPr>
              <w:t xml:space="preserve"> </w:t>
            </w:r>
          </w:p>
          <w:p w14:paraId="784474F9" w14:textId="77777777" w:rsidR="004E5C4B" w:rsidRDefault="004E5C4B" w:rsidP="00195CDC">
            <w:pPr>
              <w:jc w:val="both"/>
              <w:rPr>
                <w:color w:val="FF0000"/>
              </w:rPr>
            </w:pPr>
            <w:r w:rsidRPr="00D86650">
              <w:rPr>
                <w:color w:val="FF0000"/>
              </w:rPr>
              <w:t xml:space="preserve">a) Study identification number and EudraCT </w:t>
            </w:r>
            <w:proofErr w:type="gramStart"/>
            <w:r w:rsidRPr="00D86650">
              <w:rPr>
                <w:color w:val="FF0000"/>
              </w:rPr>
              <w:t>number  as</w:t>
            </w:r>
            <w:proofErr w:type="gramEnd"/>
            <w:r w:rsidRPr="00D86650">
              <w:rPr>
                <w:color w:val="FF0000"/>
              </w:rPr>
              <w:t xml:space="preserve"> applicable; </w:t>
            </w:r>
          </w:p>
          <w:p w14:paraId="75486D77" w14:textId="77777777" w:rsidR="004E5C4B" w:rsidRDefault="004E5C4B" w:rsidP="00195CDC">
            <w:pPr>
              <w:jc w:val="both"/>
              <w:rPr>
                <w:color w:val="FF0000"/>
              </w:rPr>
            </w:pPr>
            <w:r w:rsidRPr="00D86650">
              <w:rPr>
                <w:color w:val="FF0000"/>
              </w:rPr>
              <w:t xml:space="preserve">b) Subject clinical trial identification number;  </w:t>
            </w:r>
          </w:p>
          <w:p w14:paraId="769C558E" w14:textId="77777777" w:rsidR="004E5C4B" w:rsidRDefault="004E5C4B" w:rsidP="00195CDC">
            <w:pPr>
              <w:jc w:val="both"/>
              <w:rPr>
                <w:color w:val="FF0000"/>
              </w:rPr>
            </w:pPr>
            <w:r w:rsidRPr="00D86650">
              <w:rPr>
                <w:color w:val="FF0000"/>
              </w:rPr>
              <w:t xml:space="preserve">c) Sponsor’s adverse reaction case reference number;  </w:t>
            </w:r>
          </w:p>
          <w:p w14:paraId="668B1501" w14:textId="77777777" w:rsidR="004E5C4B" w:rsidRDefault="004E5C4B" w:rsidP="00195CDC">
            <w:pPr>
              <w:jc w:val="both"/>
              <w:rPr>
                <w:color w:val="FF0000"/>
              </w:rPr>
            </w:pPr>
            <w:r w:rsidRPr="00D86650">
              <w:rPr>
                <w:color w:val="FF0000"/>
              </w:rPr>
              <w:t xml:space="preserve">d) Country in which case occurred; </w:t>
            </w:r>
          </w:p>
          <w:p w14:paraId="00B1C147" w14:textId="77777777" w:rsidR="004E5C4B" w:rsidRDefault="004E5C4B" w:rsidP="00195CDC">
            <w:pPr>
              <w:jc w:val="both"/>
              <w:rPr>
                <w:color w:val="FF0000"/>
              </w:rPr>
            </w:pPr>
            <w:r w:rsidRPr="00D86650">
              <w:rPr>
                <w:color w:val="FF0000"/>
              </w:rPr>
              <w:t xml:space="preserve">e) Age and sex of trial subject; </w:t>
            </w:r>
          </w:p>
          <w:p w14:paraId="3E506236" w14:textId="77777777" w:rsidR="004E5C4B" w:rsidRDefault="004E5C4B" w:rsidP="00195CDC">
            <w:pPr>
              <w:jc w:val="both"/>
              <w:rPr>
                <w:color w:val="FF0000"/>
              </w:rPr>
            </w:pPr>
            <w:r w:rsidRPr="00D86650">
              <w:rPr>
                <w:color w:val="FF0000"/>
              </w:rPr>
              <w:t xml:space="preserve">f) Treatment group; identified as “blinded” if the blind has not been broken; </w:t>
            </w:r>
          </w:p>
          <w:p w14:paraId="2CD48BE9" w14:textId="77777777" w:rsidR="004E5C4B" w:rsidRDefault="004E5C4B" w:rsidP="00195CDC">
            <w:pPr>
              <w:jc w:val="both"/>
              <w:rPr>
                <w:color w:val="FF0000"/>
              </w:rPr>
            </w:pPr>
            <w:r w:rsidRPr="00D86650">
              <w:rPr>
                <w:color w:val="FF0000"/>
              </w:rPr>
              <w:t xml:space="preserve">g) Dose and dosing interval of investigational drug (and, when relevant, dosage form and route of administration); </w:t>
            </w:r>
          </w:p>
          <w:p w14:paraId="710823DC" w14:textId="77777777" w:rsidR="004E5C4B" w:rsidRDefault="004E5C4B" w:rsidP="00195CDC">
            <w:pPr>
              <w:jc w:val="both"/>
              <w:rPr>
                <w:color w:val="FF0000"/>
              </w:rPr>
            </w:pPr>
            <w:r w:rsidRPr="00D86650">
              <w:rPr>
                <w:color w:val="FF0000"/>
              </w:rPr>
              <w:t xml:space="preserve">h) Date of onset and/or time to onset of the most serious adverse reaction; </w:t>
            </w:r>
          </w:p>
          <w:p w14:paraId="6054B44B" w14:textId="77777777" w:rsidR="004E5C4B" w:rsidRDefault="004E5C4B" w:rsidP="00195CDC">
            <w:pPr>
              <w:jc w:val="both"/>
              <w:rPr>
                <w:color w:val="FF0000"/>
              </w:rPr>
            </w:pPr>
            <w:proofErr w:type="spellStart"/>
            <w:r w:rsidRPr="00D86650">
              <w:rPr>
                <w:color w:val="FF0000"/>
              </w:rPr>
              <w:t>i</w:t>
            </w:r>
            <w:proofErr w:type="spellEnd"/>
            <w:r w:rsidRPr="00D86650">
              <w:rPr>
                <w:color w:val="FF0000"/>
              </w:rPr>
              <w:t xml:space="preserve">) Dates of treatment and/or best estimate of treatment duration; </w:t>
            </w:r>
          </w:p>
          <w:p w14:paraId="2C958760" w14:textId="77777777" w:rsidR="004E5C4B" w:rsidRDefault="004E5C4B" w:rsidP="00195CDC">
            <w:pPr>
              <w:jc w:val="both"/>
              <w:rPr>
                <w:color w:val="FF0000"/>
              </w:rPr>
            </w:pPr>
            <w:r w:rsidRPr="00D86650">
              <w:rPr>
                <w:color w:val="FF0000"/>
              </w:rPr>
              <w:t xml:space="preserve">j) Serious adverse reaction(s); when MedDRA is used, the Preferred Term should be presented; </w:t>
            </w:r>
          </w:p>
          <w:p w14:paraId="7F773773" w14:textId="77777777" w:rsidR="004E5C4B" w:rsidRDefault="004E5C4B" w:rsidP="00195CDC">
            <w:pPr>
              <w:jc w:val="both"/>
              <w:rPr>
                <w:color w:val="FF0000"/>
              </w:rPr>
            </w:pPr>
            <w:r w:rsidRPr="00D86650">
              <w:rPr>
                <w:color w:val="FF0000"/>
              </w:rPr>
              <w:t>k) Outcome (e.g., resolved, fatal, improved, sequelae, unknown). This field should indicate the consequences of the reaction(s) for the patient, using the worst of the different outcomes for multiple reactions.</w:t>
            </w:r>
          </w:p>
          <w:p w14:paraId="1B974538" w14:textId="77777777" w:rsidR="004E5C4B" w:rsidRDefault="004E5C4B" w:rsidP="00195CDC">
            <w:pPr>
              <w:jc w:val="both"/>
              <w:rPr>
                <w:color w:val="FF0000"/>
              </w:rPr>
            </w:pPr>
            <w:r w:rsidRPr="006956F1">
              <w:rPr>
                <w:color w:val="FF0000"/>
              </w:rPr>
              <w:t xml:space="preserve">l) Comments, if relevant (e.g., causality assessment if the sponsor disagrees with the reporter; concomitant medications suspected to play a role in the reactions directly or by interaction; indication treated with suspect drug(s); </w:t>
            </w:r>
            <w:proofErr w:type="spellStart"/>
            <w:r w:rsidRPr="006956F1">
              <w:rPr>
                <w:color w:val="FF0000"/>
              </w:rPr>
              <w:t>dechallenge</w:t>
            </w:r>
            <w:proofErr w:type="spellEnd"/>
            <w:r w:rsidRPr="006956F1">
              <w:rPr>
                <w:color w:val="FF0000"/>
              </w:rPr>
              <w:t xml:space="preserve">/rechallenge results if available). </w:t>
            </w:r>
          </w:p>
          <w:p w14:paraId="1547345D" w14:textId="767AE773" w:rsidR="004E5C4B" w:rsidRPr="00FA4355" w:rsidRDefault="004E5C4B" w:rsidP="00195CDC">
            <w:pPr>
              <w:jc w:val="both"/>
              <w:rPr>
                <w:color w:val="FF0000"/>
              </w:rPr>
            </w:pPr>
            <w:r w:rsidRPr="006956F1">
              <w:rPr>
                <w:color w:val="FF0000"/>
              </w:rPr>
              <w:t xml:space="preserve">Appendix B, Table 5 of </w:t>
            </w:r>
            <w:r w:rsidRPr="000857A5">
              <w:rPr>
                <w:color w:val="FF0000"/>
              </w:rPr>
              <w:t xml:space="preserve">ICH </w:t>
            </w:r>
            <w:r>
              <w:rPr>
                <w:color w:val="FF0000"/>
              </w:rPr>
              <w:t>the guideline E2F on Development Safety Update R</w:t>
            </w:r>
            <w:r w:rsidRPr="000857A5">
              <w:rPr>
                <w:color w:val="FF0000"/>
              </w:rPr>
              <w:t>eport</w:t>
            </w:r>
            <w:r>
              <w:rPr>
                <w:color w:val="FF0000"/>
              </w:rPr>
              <w:t xml:space="preserve"> </w:t>
            </w:r>
            <w:r w:rsidRPr="006956F1">
              <w:rPr>
                <w:color w:val="FF0000"/>
              </w:rPr>
              <w:t xml:space="preserve">provides an </w:t>
            </w:r>
            <w:r w:rsidRPr="00FA4355">
              <w:rPr>
                <w:color w:val="FF0000"/>
              </w:rPr>
              <w:t xml:space="preserve">example of the headings for a line listing. </w:t>
            </w:r>
            <w:hyperlink r:id="rId15" w:history="1">
              <w:r w:rsidR="0033755C">
                <w:rPr>
                  <w:rStyle w:val="Hyperlink"/>
                </w:rPr>
                <w:t>https://www.ema.europa.eu/en/documents/scientific-guideline/international-conference-harmonisation-technical-requirements-registration-pharmaceuticals-human-use_en-26.pdf</w:t>
              </w:r>
            </w:hyperlink>
          </w:p>
          <w:p w14:paraId="67B07E0B" w14:textId="77777777" w:rsidR="004E5C4B" w:rsidRDefault="004E5C4B" w:rsidP="00195CDC">
            <w:pPr>
              <w:jc w:val="both"/>
              <w:rPr>
                <w:color w:val="FF0000"/>
              </w:rPr>
            </w:pPr>
          </w:p>
          <w:p w14:paraId="78E056EA" w14:textId="77777777" w:rsidR="004E5C4B" w:rsidRDefault="004E5C4B" w:rsidP="00195CDC">
            <w:pPr>
              <w:jc w:val="both"/>
              <w:rPr>
                <w:color w:val="FF0000"/>
              </w:rPr>
            </w:pPr>
            <w:r w:rsidRPr="006956F1">
              <w:rPr>
                <w:color w:val="FF0000"/>
              </w:rPr>
              <w:t xml:space="preserve">7.3.  Cumulative summary tabulations of serious adverse events </w:t>
            </w:r>
          </w:p>
          <w:p w14:paraId="517356ED" w14:textId="77777777" w:rsidR="004E5C4B" w:rsidRDefault="004E5C4B" w:rsidP="00195CDC">
            <w:pPr>
              <w:jc w:val="both"/>
              <w:rPr>
                <w:color w:val="FF0000"/>
              </w:rPr>
            </w:pPr>
            <w:r w:rsidRPr="006956F1">
              <w:rPr>
                <w:color w:val="FF0000"/>
              </w:rPr>
              <w:lastRenderedPageBreak/>
              <w:t xml:space="preserve">This section should refer to an appendix that provides a cumulative summary tabulation of SAEs reported in the sponsor’s clinical trials, from the DIBD to the data lock point of the current DSUR. The sponsor should explain any omission of data (e.g., clinical trial data might not be available for products marketed for many years or for products acquired through a business merger). The tabulation(s) should be organised by SOC, for the investigational drug, as well as for the comparator arm(s) (active comparators, placebo, and treatment unknown due to blinding) used in the programme. Data can be integrated across the programme. Alternatively, when useful and feasible, tabulations of SAEs can be presented by protocol, indication, route of administration, or other variables. </w:t>
            </w:r>
          </w:p>
          <w:p w14:paraId="50DAAF1E" w14:textId="77777777" w:rsidR="004E5C4B" w:rsidRDefault="004E5C4B" w:rsidP="00195CDC">
            <w:pPr>
              <w:jc w:val="both"/>
              <w:rPr>
                <w:color w:val="FF0000"/>
              </w:rPr>
            </w:pPr>
          </w:p>
          <w:p w14:paraId="707CF6C0" w14:textId="77777777" w:rsidR="004E5C4B" w:rsidRPr="00FA4355" w:rsidRDefault="004E5C4B" w:rsidP="00195CDC">
            <w:pPr>
              <w:jc w:val="both"/>
              <w:rPr>
                <w:color w:val="FF0000"/>
              </w:rPr>
            </w:pPr>
            <w:r w:rsidRPr="006956F1">
              <w:rPr>
                <w:color w:val="FF0000"/>
              </w:rPr>
              <w:t xml:space="preserve">This section should not serve to provide analyses or conclusions based on the SAEs.  </w:t>
            </w:r>
          </w:p>
          <w:p w14:paraId="05131053" w14:textId="77777777" w:rsidR="004E5C4B" w:rsidRDefault="004E5C4B" w:rsidP="00195CDC">
            <w:pPr>
              <w:jc w:val="both"/>
              <w:rPr>
                <w:color w:val="FF0000"/>
              </w:rPr>
            </w:pPr>
          </w:p>
          <w:p w14:paraId="4765FB45" w14:textId="640E14D8" w:rsidR="004E5C4B" w:rsidRPr="00FA4355" w:rsidRDefault="004E5C4B" w:rsidP="00195CDC">
            <w:pPr>
              <w:jc w:val="both"/>
              <w:rPr>
                <w:color w:val="FF0000"/>
              </w:rPr>
            </w:pPr>
            <w:r w:rsidRPr="00FA4355">
              <w:rPr>
                <w:color w:val="FF0000"/>
              </w:rPr>
              <w:t>Appendix B, Table 6 of the guideline E2F on Development Safety Update Report provides an example (</w:t>
            </w:r>
            <w:hyperlink r:id="rId16"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p>
          <w:p w14:paraId="2E656BF8" w14:textId="77777777" w:rsidR="004E5C4B" w:rsidRPr="00E316D6" w:rsidRDefault="004E5C4B" w:rsidP="00195CDC">
            <w:pPr>
              <w:jc w:val="both"/>
              <w:rPr>
                <w:color w:val="FF0000"/>
              </w:rPr>
            </w:pPr>
          </w:p>
        </w:tc>
      </w:tr>
    </w: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63A432B9" w14:textId="77777777" w:rsidTr="00F1134A">
        <w:tc>
          <w:tcPr>
            <w:tcW w:w="10490" w:type="dxa"/>
          </w:tcPr>
          <w:p w14:paraId="26D56584" w14:textId="77777777" w:rsidR="004E5C4B" w:rsidRPr="00E316D6" w:rsidRDefault="004E5C4B" w:rsidP="004E5C4B">
            <w:pPr>
              <w:numPr>
                <w:ilvl w:val="0"/>
                <w:numId w:val="6"/>
              </w:numPr>
              <w:jc w:val="both"/>
              <w:rPr>
                <w:b/>
              </w:rPr>
            </w:pPr>
            <w:r w:rsidRPr="00E316D6">
              <w:rPr>
                <w:b/>
              </w:rPr>
              <w:t>Significant Findings</w:t>
            </w:r>
            <w:r>
              <w:rPr>
                <w:b/>
              </w:rPr>
              <w:t xml:space="preserve"> from Clinical Trials</w:t>
            </w:r>
            <w:r w:rsidRPr="00E316D6">
              <w:rPr>
                <w:b/>
              </w:rPr>
              <w:t xml:space="preserve"> during </w:t>
            </w:r>
            <w:r>
              <w:rPr>
                <w:b/>
              </w:rPr>
              <w:t xml:space="preserve">the </w:t>
            </w:r>
            <w:r w:rsidRPr="00E316D6">
              <w:rPr>
                <w:b/>
              </w:rPr>
              <w:t>Reporting Period</w:t>
            </w:r>
          </w:p>
        </w:tc>
      </w:tr>
      <w:tr w:rsidR="004E5C4B" w14:paraId="4A2973FD" w14:textId="77777777" w:rsidTr="00F1134A">
        <w:tc>
          <w:tcPr>
            <w:tcW w:w="10490" w:type="dxa"/>
          </w:tcPr>
          <w:p w14:paraId="2D3ABEC5" w14:textId="77777777" w:rsidR="004E5C4B" w:rsidRDefault="004E5C4B" w:rsidP="00195CDC">
            <w:pPr>
              <w:autoSpaceDE w:val="0"/>
              <w:autoSpaceDN w:val="0"/>
              <w:adjustRightInd w:val="0"/>
              <w:jc w:val="both"/>
              <w:rPr>
                <w:color w:val="FF0000"/>
              </w:rPr>
            </w:pPr>
          </w:p>
          <w:p w14:paraId="41B5640F" w14:textId="77777777" w:rsidR="004E5C4B" w:rsidRDefault="004E5C4B" w:rsidP="00195CDC">
            <w:pPr>
              <w:autoSpaceDE w:val="0"/>
              <w:autoSpaceDN w:val="0"/>
              <w:adjustRightInd w:val="0"/>
              <w:jc w:val="both"/>
              <w:rPr>
                <w:color w:val="FF0000"/>
              </w:rPr>
            </w:pPr>
            <w:r w:rsidRPr="007265E6">
              <w:rPr>
                <w:color w:val="FF0000"/>
              </w:rPr>
              <w:t xml:space="preserve">The information in this section can be provided by indication, when appropriate, and should address the following topics, when applicable: </w:t>
            </w:r>
          </w:p>
          <w:p w14:paraId="66CC5AC7" w14:textId="77777777" w:rsidR="004E5C4B" w:rsidRDefault="004E5C4B" w:rsidP="00195CDC">
            <w:pPr>
              <w:autoSpaceDE w:val="0"/>
              <w:autoSpaceDN w:val="0"/>
              <w:adjustRightInd w:val="0"/>
              <w:jc w:val="both"/>
              <w:rPr>
                <w:color w:val="FF0000"/>
              </w:rPr>
            </w:pPr>
          </w:p>
          <w:p w14:paraId="48C3817F" w14:textId="77777777" w:rsidR="004E5C4B" w:rsidRDefault="004E5C4B" w:rsidP="00195CDC">
            <w:pPr>
              <w:autoSpaceDE w:val="0"/>
              <w:autoSpaceDN w:val="0"/>
              <w:adjustRightInd w:val="0"/>
              <w:jc w:val="both"/>
              <w:rPr>
                <w:color w:val="FF0000"/>
              </w:rPr>
            </w:pPr>
            <w:r>
              <w:rPr>
                <w:color w:val="FF0000"/>
              </w:rPr>
              <w:t xml:space="preserve">8.1. </w:t>
            </w:r>
            <w:r w:rsidRPr="007265E6">
              <w:rPr>
                <w:color w:val="FF0000"/>
              </w:rPr>
              <w:t xml:space="preserve">Completed clinical trials </w:t>
            </w:r>
          </w:p>
          <w:p w14:paraId="0F4BD2FC" w14:textId="77777777" w:rsidR="004E5C4B" w:rsidRDefault="004E5C4B" w:rsidP="00195CDC">
            <w:pPr>
              <w:autoSpaceDE w:val="0"/>
              <w:autoSpaceDN w:val="0"/>
              <w:adjustRightInd w:val="0"/>
              <w:jc w:val="both"/>
              <w:rPr>
                <w:color w:val="FF0000"/>
              </w:rPr>
            </w:pPr>
            <w:r w:rsidRPr="007265E6">
              <w:rPr>
                <w:color w:val="FF0000"/>
              </w:rPr>
              <w:t>This section of the DSUR should provide a brief summary of clinically important emerging efficacy and safety findings obtained from clinical trials completed during the reporting</w:t>
            </w:r>
            <w:r>
              <w:rPr>
                <w:color w:val="FF0000"/>
              </w:rPr>
              <w:t xml:space="preserve"> period. This information can</w:t>
            </w:r>
            <w:r w:rsidRPr="007265E6">
              <w:rPr>
                <w:color w:val="FF0000"/>
              </w:rPr>
              <w:t xml:space="preserve"> be presented in narrative format or as a synopsis.  It could include information that supports or refutes previously identified safety issues, as well as </w:t>
            </w:r>
            <w:r>
              <w:rPr>
                <w:color w:val="FF0000"/>
              </w:rPr>
              <w:t>evidence of new safety signals.</w:t>
            </w:r>
            <w:r w:rsidRPr="007265E6">
              <w:rPr>
                <w:color w:val="FF0000"/>
              </w:rPr>
              <w:t xml:space="preserve"> </w:t>
            </w:r>
          </w:p>
          <w:p w14:paraId="6AE9CBF6" w14:textId="77777777" w:rsidR="004E5C4B" w:rsidRDefault="004E5C4B" w:rsidP="00195CDC">
            <w:pPr>
              <w:autoSpaceDE w:val="0"/>
              <w:autoSpaceDN w:val="0"/>
              <w:adjustRightInd w:val="0"/>
              <w:jc w:val="both"/>
              <w:rPr>
                <w:color w:val="FF0000"/>
              </w:rPr>
            </w:pPr>
          </w:p>
          <w:p w14:paraId="264281F9" w14:textId="77777777" w:rsidR="004E5C4B" w:rsidRDefault="004E5C4B" w:rsidP="00195CDC">
            <w:pPr>
              <w:autoSpaceDE w:val="0"/>
              <w:autoSpaceDN w:val="0"/>
              <w:adjustRightInd w:val="0"/>
              <w:jc w:val="both"/>
              <w:rPr>
                <w:color w:val="FF0000"/>
              </w:rPr>
            </w:pPr>
            <w:r>
              <w:rPr>
                <w:color w:val="FF0000"/>
              </w:rPr>
              <w:t xml:space="preserve">8.2. Ongoing clinical trials </w:t>
            </w:r>
          </w:p>
          <w:p w14:paraId="6080EC9F" w14:textId="77777777" w:rsidR="004E5C4B" w:rsidRDefault="004E5C4B" w:rsidP="00195CDC">
            <w:pPr>
              <w:autoSpaceDE w:val="0"/>
              <w:autoSpaceDN w:val="0"/>
              <w:adjustRightInd w:val="0"/>
              <w:jc w:val="both"/>
              <w:rPr>
                <w:color w:val="FF0000"/>
              </w:rPr>
            </w:pPr>
            <w:r w:rsidRPr="007265E6">
              <w:rPr>
                <w:color w:val="FF0000"/>
              </w:rPr>
              <w:t xml:space="preserve">If the sponsor is aware of clinically important information that has arisen from ongoing clinical trials (e.g., learned through interim safety analyses or as a result of unblinding of subjects with adverse events), this section should briefly summarise the issue(s). It could include information that supports or refutes previously identified safety issues, as well as evidence of new safety signals. </w:t>
            </w:r>
          </w:p>
          <w:p w14:paraId="4D026E52" w14:textId="77777777" w:rsidR="004E5C4B" w:rsidRDefault="004E5C4B" w:rsidP="00195CDC">
            <w:pPr>
              <w:autoSpaceDE w:val="0"/>
              <w:autoSpaceDN w:val="0"/>
              <w:adjustRightInd w:val="0"/>
              <w:jc w:val="both"/>
              <w:rPr>
                <w:color w:val="FF0000"/>
              </w:rPr>
            </w:pPr>
          </w:p>
          <w:p w14:paraId="714F2278" w14:textId="77777777" w:rsidR="004E5C4B" w:rsidRDefault="004E5C4B" w:rsidP="00195CDC">
            <w:pPr>
              <w:autoSpaceDE w:val="0"/>
              <w:autoSpaceDN w:val="0"/>
              <w:adjustRightInd w:val="0"/>
              <w:jc w:val="both"/>
              <w:rPr>
                <w:color w:val="FF0000"/>
              </w:rPr>
            </w:pPr>
            <w:r>
              <w:rPr>
                <w:color w:val="FF0000"/>
              </w:rPr>
              <w:t xml:space="preserve">8.3. </w:t>
            </w:r>
            <w:r w:rsidRPr="007265E6">
              <w:rPr>
                <w:color w:val="FF0000"/>
              </w:rPr>
              <w:t xml:space="preserve">Long-term follow-up </w:t>
            </w:r>
          </w:p>
          <w:p w14:paraId="03EA37E7" w14:textId="77777777" w:rsidR="004E5C4B" w:rsidRDefault="004E5C4B" w:rsidP="00195CDC">
            <w:pPr>
              <w:autoSpaceDE w:val="0"/>
              <w:autoSpaceDN w:val="0"/>
              <w:adjustRightInd w:val="0"/>
              <w:jc w:val="both"/>
              <w:rPr>
                <w:color w:val="FF0000"/>
              </w:rPr>
            </w:pPr>
            <w:r w:rsidRPr="007265E6">
              <w:rPr>
                <w:color w:val="FF0000"/>
              </w:rPr>
              <w:t>Where applicable, this section should provide information from long-term follow-up of subjects from clinical trials of investigational drugs, particularly advanced therapy products (e.g., gene therapy, cell therapy products and tissue engineered products). When the development programme is completed and long-term follow-up is the only ongoing activity generating data for the DSUR, this could be the only section where new information is presented.</w:t>
            </w:r>
          </w:p>
          <w:p w14:paraId="4B6F5862" w14:textId="77777777" w:rsidR="004E5C4B" w:rsidRDefault="004E5C4B" w:rsidP="00195CDC">
            <w:pPr>
              <w:autoSpaceDE w:val="0"/>
              <w:autoSpaceDN w:val="0"/>
              <w:adjustRightInd w:val="0"/>
              <w:jc w:val="both"/>
              <w:rPr>
                <w:color w:val="FF0000"/>
              </w:rPr>
            </w:pPr>
          </w:p>
          <w:p w14:paraId="099E7BAD" w14:textId="77777777" w:rsidR="004E5C4B" w:rsidRDefault="004E5C4B" w:rsidP="00195CDC">
            <w:pPr>
              <w:autoSpaceDE w:val="0"/>
              <w:autoSpaceDN w:val="0"/>
              <w:adjustRightInd w:val="0"/>
              <w:jc w:val="both"/>
              <w:rPr>
                <w:iCs/>
                <w:color w:val="FF0000"/>
              </w:rPr>
            </w:pPr>
            <w:r>
              <w:rPr>
                <w:iCs/>
                <w:color w:val="FF0000"/>
              </w:rPr>
              <w:t xml:space="preserve">8.4. </w:t>
            </w:r>
            <w:r w:rsidRPr="001C5F04">
              <w:rPr>
                <w:iCs/>
                <w:color w:val="FF0000"/>
              </w:rPr>
              <w:t xml:space="preserve">Other therapeutic use of investigational drug  </w:t>
            </w:r>
          </w:p>
          <w:p w14:paraId="1FFB47AF" w14:textId="77777777" w:rsidR="004E5C4B" w:rsidRDefault="004E5C4B" w:rsidP="00195CDC">
            <w:pPr>
              <w:autoSpaceDE w:val="0"/>
              <w:autoSpaceDN w:val="0"/>
              <w:adjustRightInd w:val="0"/>
              <w:jc w:val="both"/>
              <w:rPr>
                <w:iCs/>
                <w:color w:val="FF0000"/>
              </w:rPr>
            </w:pPr>
            <w:r w:rsidRPr="001C5F04">
              <w:rPr>
                <w:iCs/>
                <w:color w:val="FF0000"/>
              </w:rPr>
              <w:t xml:space="preserve">This section of the DSUR should include clinically important safety information from other programmes conducted by the sponsor that follow a specific protocol, with solicited reporting as per ICH E2D (e.g., expanded access programmes, compassionate use programmes, particular patient use, single patient INDs and treatment INDs).  </w:t>
            </w:r>
          </w:p>
          <w:p w14:paraId="05F9C205" w14:textId="77777777" w:rsidR="004E5C4B" w:rsidRDefault="004E5C4B" w:rsidP="00195CDC">
            <w:pPr>
              <w:autoSpaceDE w:val="0"/>
              <w:autoSpaceDN w:val="0"/>
              <w:adjustRightInd w:val="0"/>
              <w:jc w:val="both"/>
              <w:rPr>
                <w:iCs/>
                <w:color w:val="FF0000"/>
              </w:rPr>
            </w:pPr>
          </w:p>
          <w:p w14:paraId="5994EB31" w14:textId="77777777" w:rsidR="004E5C4B" w:rsidRDefault="004E5C4B" w:rsidP="00195CDC">
            <w:pPr>
              <w:autoSpaceDE w:val="0"/>
              <w:autoSpaceDN w:val="0"/>
              <w:adjustRightInd w:val="0"/>
              <w:jc w:val="both"/>
              <w:rPr>
                <w:iCs/>
                <w:color w:val="FF0000"/>
              </w:rPr>
            </w:pPr>
            <w:r>
              <w:rPr>
                <w:iCs/>
                <w:color w:val="FF0000"/>
              </w:rPr>
              <w:lastRenderedPageBreak/>
              <w:t xml:space="preserve">8.5. </w:t>
            </w:r>
            <w:r w:rsidRPr="001C5F04">
              <w:rPr>
                <w:iCs/>
                <w:color w:val="FF0000"/>
              </w:rPr>
              <w:t xml:space="preserve">New safety data related to combination therapies </w:t>
            </w:r>
          </w:p>
          <w:p w14:paraId="410FAB8A" w14:textId="77777777" w:rsidR="004E5C4B" w:rsidRDefault="004E5C4B" w:rsidP="00195CDC">
            <w:pPr>
              <w:autoSpaceDE w:val="0"/>
              <w:autoSpaceDN w:val="0"/>
              <w:adjustRightInd w:val="0"/>
              <w:jc w:val="both"/>
              <w:rPr>
                <w:iCs/>
                <w:color w:val="FF0000"/>
              </w:rPr>
            </w:pPr>
            <w:r w:rsidRPr="001C5F04">
              <w:rPr>
                <w:iCs/>
                <w:color w:val="FF0000"/>
              </w:rPr>
              <w:t xml:space="preserve">If the DSUR is for an investigational drug that is also under development as a component of a fixed combination product or a multi-drug regimen, this section should summarise important safety findings from the combination therapy DSUR. </w:t>
            </w:r>
          </w:p>
          <w:p w14:paraId="1134A6D3" w14:textId="77777777" w:rsidR="004E5C4B" w:rsidRDefault="004E5C4B" w:rsidP="00195CDC">
            <w:pPr>
              <w:autoSpaceDE w:val="0"/>
              <w:autoSpaceDN w:val="0"/>
              <w:adjustRightInd w:val="0"/>
              <w:jc w:val="both"/>
              <w:rPr>
                <w:iCs/>
                <w:color w:val="FF0000"/>
              </w:rPr>
            </w:pPr>
          </w:p>
          <w:p w14:paraId="2BF0B064" w14:textId="77777777" w:rsidR="004E5C4B" w:rsidRDefault="004E5C4B" w:rsidP="00195CDC">
            <w:pPr>
              <w:autoSpaceDE w:val="0"/>
              <w:autoSpaceDN w:val="0"/>
              <w:adjustRightInd w:val="0"/>
              <w:jc w:val="both"/>
              <w:rPr>
                <w:iCs/>
                <w:color w:val="FF0000"/>
              </w:rPr>
            </w:pPr>
            <w:r w:rsidRPr="001C5F04">
              <w:rPr>
                <w:iCs/>
                <w:color w:val="FF0000"/>
              </w:rPr>
              <w:t xml:space="preserve">Conversely, if this DSUR is for a multi-drug therapy or fixed combination product, this section should summarise important safety information arising from trials on the individual components.  </w:t>
            </w:r>
          </w:p>
          <w:p w14:paraId="4BABA799" w14:textId="77777777" w:rsidR="004E5C4B" w:rsidRDefault="004E5C4B" w:rsidP="00195CDC">
            <w:pPr>
              <w:autoSpaceDE w:val="0"/>
              <w:autoSpaceDN w:val="0"/>
              <w:adjustRightInd w:val="0"/>
              <w:jc w:val="both"/>
              <w:rPr>
                <w:iCs/>
                <w:color w:val="FF0000"/>
              </w:rPr>
            </w:pPr>
          </w:p>
          <w:p w14:paraId="13496610" w14:textId="77777777" w:rsidR="004E5C4B" w:rsidRDefault="004E5C4B" w:rsidP="00195CDC">
            <w:pPr>
              <w:autoSpaceDE w:val="0"/>
              <w:autoSpaceDN w:val="0"/>
              <w:adjustRightInd w:val="0"/>
              <w:jc w:val="both"/>
              <w:rPr>
                <w:iCs/>
                <w:color w:val="FF0000"/>
              </w:rPr>
            </w:pPr>
            <w:r w:rsidRPr="001C5F04">
              <w:rPr>
                <w:iCs/>
                <w:color w:val="FF0000"/>
              </w:rPr>
              <w:t xml:space="preserve">Alternatively, the information specific to the combination can be incorporated into a separate section(s) of the DSUR for one or all of the individual components of the combination.  </w:t>
            </w:r>
          </w:p>
          <w:p w14:paraId="01DD2040" w14:textId="77777777" w:rsidR="004E5C4B" w:rsidRDefault="004E5C4B" w:rsidP="00195CDC">
            <w:pPr>
              <w:autoSpaceDE w:val="0"/>
              <w:autoSpaceDN w:val="0"/>
              <w:adjustRightInd w:val="0"/>
              <w:jc w:val="both"/>
              <w:rPr>
                <w:iCs/>
                <w:color w:val="FF0000"/>
              </w:rPr>
            </w:pPr>
          </w:p>
          <w:p w14:paraId="1B2ADFB7" w14:textId="77777777" w:rsidR="004E5C4B" w:rsidRPr="00E316D6" w:rsidRDefault="004E5C4B" w:rsidP="00195CDC">
            <w:pPr>
              <w:autoSpaceDE w:val="0"/>
              <w:autoSpaceDN w:val="0"/>
              <w:adjustRightInd w:val="0"/>
              <w:jc w:val="both"/>
              <w:rPr>
                <w:iCs/>
                <w:color w:val="FF0000"/>
              </w:rPr>
            </w:pPr>
            <w:r>
              <w:rPr>
                <w:iCs/>
                <w:color w:val="FF0000"/>
              </w:rPr>
              <w:t>Procedure, section 3.3</w:t>
            </w:r>
            <w:r w:rsidRPr="001C5F04">
              <w:rPr>
                <w:iCs/>
                <w:color w:val="FF0000"/>
              </w:rPr>
              <w:t>, provides additional guidance on preparation of DSURs for combination products.</w:t>
            </w:r>
          </w:p>
          <w:p w14:paraId="56D52641" w14:textId="77777777" w:rsidR="004E5C4B" w:rsidRPr="00E316D6" w:rsidRDefault="004E5C4B" w:rsidP="00195CDC">
            <w:pPr>
              <w:autoSpaceDE w:val="0"/>
              <w:autoSpaceDN w:val="0"/>
              <w:adjustRightInd w:val="0"/>
              <w:jc w:val="both"/>
              <w:rPr>
                <w:color w:val="FF0000"/>
              </w:rPr>
            </w:pPr>
          </w:p>
        </w:tc>
      </w:tr>
    </w:tbl>
    <w:p w14:paraId="33538BB9" w14:textId="77777777" w:rsidR="004E5C4B" w:rsidRDefault="004E5C4B" w:rsidP="004E5C4B">
      <w:pPr>
        <w:ind w:left="720"/>
        <w:jc w:val="both"/>
        <w:rPr>
          <w:color w:val="FF0000"/>
        </w:rPr>
      </w:pPr>
    </w:p>
    <w:p w14:paraId="272417BE" w14:textId="32A59AD5" w:rsidR="004E5C4B" w:rsidRDefault="004E5C4B" w:rsidP="004E5C4B">
      <w:pPr>
        <w:ind w:left="720"/>
        <w:jc w:val="both"/>
        <w:rPr>
          <w:color w:val="FF0000"/>
        </w:rPr>
      </w:pPr>
    </w:p>
    <w:p w14:paraId="1631A96F" w14:textId="0A3DC8D1" w:rsidR="00E32C25" w:rsidRDefault="00E32C25" w:rsidP="004E5C4B">
      <w:pPr>
        <w:ind w:left="720"/>
        <w:jc w:val="both"/>
        <w:rPr>
          <w:color w:val="FF0000"/>
        </w:rPr>
      </w:pPr>
    </w:p>
    <w:p w14:paraId="7F4DA3F5" w14:textId="6097EA62" w:rsidR="00E32C25" w:rsidRDefault="00E32C25" w:rsidP="004E5C4B">
      <w:pPr>
        <w:ind w:left="720"/>
        <w:jc w:val="both"/>
        <w:rPr>
          <w:color w:val="FF0000"/>
        </w:rPr>
      </w:pPr>
    </w:p>
    <w:p w14:paraId="3F079F86" w14:textId="77777777" w:rsidR="00E32C25" w:rsidRDefault="00E32C25"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225503FD" w14:textId="77777777" w:rsidTr="00F1134A">
        <w:tc>
          <w:tcPr>
            <w:tcW w:w="10490" w:type="dxa"/>
          </w:tcPr>
          <w:p w14:paraId="2EAF9E34" w14:textId="77777777" w:rsidR="004E5C4B" w:rsidRPr="00E316D6" w:rsidRDefault="004E5C4B" w:rsidP="004E5C4B">
            <w:pPr>
              <w:numPr>
                <w:ilvl w:val="0"/>
                <w:numId w:val="6"/>
              </w:numPr>
              <w:jc w:val="both"/>
              <w:rPr>
                <w:b/>
              </w:rPr>
            </w:pPr>
            <w:r w:rsidRPr="00E316D6">
              <w:rPr>
                <w:b/>
              </w:rPr>
              <w:t xml:space="preserve"> </w:t>
            </w:r>
            <w:r>
              <w:rPr>
                <w:b/>
              </w:rPr>
              <w:t>Safety</w:t>
            </w:r>
            <w:r w:rsidRPr="00E316D6">
              <w:rPr>
                <w:b/>
              </w:rPr>
              <w:t xml:space="preserve"> Findings from Non-interventional studies </w:t>
            </w:r>
          </w:p>
        </w:tc>
      </w:tr>
      <w:tr w:rsidR="004E5C4B" w14:paraId="4767974E" w14:textId="77777777" w:rsidTr="00F1134A">
        <w:tc>
          <w:tcPr>
            <w:tcW w:w="10490" w:type="dxa"/>
          </w:tcPr>
          <w:p w14:paraId="3286C53F" w14:textId="77777777" w:rsidR="004E5C4B" w:rsidRDefault="004E5C4B" w:rsidP="00195CDC">
            <w:pPr>
              <w:jc w:val="both"/>
              <w:rPr>
                <w:color w:val="FF0000"/>
              </w:rPr>
            </w:pPr>
          </w:p>
          <w:p w14:paraId="7749CE89" w14:textId="77777777" w:rsidR="004E5C4B" w:rsidRPr="00E316D6" w:rsidRDefault="004E5C4B" w:rsidP="00195CDC">
            <w:pPr>
              <w:jc w:val="both"/>
              <w:rPr>
                <w:color w:val="FF0000"/>
              </w:rPr>
            </w:pPr>
            <w:r w:rsidRPr="001F1C54">
              <w:rPr>
                <w:color w:val="FF0000"/>
              </w:rPr>
              <w:t xml:space="preserve">This section should summarise relevant safety information </w:t>
            </w:r>
            <w:r>
              <w:rPr>
                <w:color w:val="FF0000"/>
              </w:rPr>
              <w:t>from non-interventional studies</w:t>
            </w:r>
            <w:r w:rsidRPr="001F1C54">
              <w:rPr>
                <w:color w:val="FF0000"/>
              </w:rPr>
              <w:t xml:space="preserve"> that became available to the sponsor during the reporting period (e.g., observational studies, epid</w:t>
            </w:r>
            <w:r>
              <w:rPr>
                <w:color w:val="FF0000"/>
              </w:rPr>
              <w:t>emiological studies, registries</w:t>
            </w:r>
            <w:r w:rsidRPr="001F1C54">
              <w:rPr>
                <w:color w:val="FF0000"/>
              </w:rPr>
              <w:t xml:space="preserve"> and active surveillance programmes).</w:t>
            </w:r>
            <w:r w:rsidRPr="001F1C54" w:rsidDel="001F1C54">
              <w:rPr>
                <w:color w:val="FF0000"/>
              </w:rPr>
              <w:t xml:space="preserve"> </w:t>
            </w:r>
          </w:p>
          <w:p w14:paraId="65855700" w14:textId="77777777" w:rsidR="004E5C4B" w:rsidRPr="00E316D6" w:rsidRDefault="004E5C4B" w:rsidP="00195CDC">
            <w:pPr>
              <w:jc w:val="both"/>
              <w:rPr>
                <w:color w:val="FF0000"/>
              </w:rPr>
            </w:pPr>
          </w:p>
        </w:tc>
      </w:tr>
    </w:tbl>
    <w:p w14:paraId="6C247249"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233310D6" w14:textId="77777777" w:rsidTr="00F1134A">
        <w:tc>
          <w:tcPr>
            <w:tcW w:w="10490" w:type="dxa"/>
          </w:tcPr>
          <w:p w14:paraId="5CCF9925" w14:textId="77777777" w:rsidR="004E5C4B" w:rsidRPr="00E316D6" w:rsidRDefault="004E5C4B" w:rsidP="004E5C4B">
            <w:pPr>
              <w:numPr>
                <w:ilvl w:val="0"/>
                <w:numId w:val="6"/>
              </w:numPr>
              <w:jc w:val="both"/>
              <w:rPr>
                <w:b/>
              </w:rPr>
            </w:pPr>
            <w:r>
              <w:rPr>
                <w:b/>
              </w:rPr>
              <w:t>Other Clinical Trial/Study Safety Information</w:t>
            </w:r>
          </w:p>
        </w:tc>
      </w:tr>
      <w:tr w:rsidR="004E5C4B" w14:paraId="57C89549" w14:textId="77777777" w:rsidTr="00F1134A">
        <w:tc>
          <w:tcPr>
            <w:tcW w:w="10490" w:type="dxa"/>
          </w:tcPr>
          <w:p w14:paraId="7919A6E6" w14:textId="77777777" w:rsidR="004E5C4B" w:rsidRDefault="004E5C4B" w:rsidP="00195CDC">
            <w:pPr>
              <w:jc w:val="both"/>
              <w:rPr>
                <w:color w:val="FF0000"/>
              </w:rPr>
            </w:pPr>
          </w:p>
          <w:p w14:paraId="6824B87E" w14:textId="77777777" w:rsidR="004E5C4B" w:rsidRDefault="004E5C4B" w:rsidP="00195CDC">
            <w:pPr>
              <w:jc w:val="both"/>
              <w:rPr>
                <w:color w:val="FF0000"/>
              </w:rPr>
            </w:pPr>
            <w:r w:rsidRPr="001F1C54">
              <w:rPr>
                <w:color w:val="FF0000"/>
              </w:rPr>
              <w:t xml:space="preserve">This section should summarise relevant safety information from any other clinical trial/study sources that became available to the sponsor during the reporting period (e.g., results from pooled analyses or meta-analyses of randomised clinical trials, safety information provided by co-development partners or from investigator-initiated trials). </w:t>
            </w:r>
          </w:p>
          <w:p w14:paraId="63C6AC30" w14:textId="77777777" w:rsidR="004E5C4B" w:rsidRPr="00E316D6" w:rsidRDefault="004E5C4B" w:rsidP="00195CDC">
            <w:pPr>
              <w:jc w:val="both"/>
              <w:rPr>
                <w:color w:val="FF0000"/>
              </w:rPr>
            </w:pPr>
          </w:p>
        </w:tc>
      </w:tr>
    </w:tbl>
    <w:p w14:paraId="45140848"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CA1B69" w14:paraId="0555A2AB" w14:textId="77777777" w:rsidTr="00F1134A">
        <w:tc>
          <w:tcPr>
            <w:tcW w:w="10490" w:type="dxa"/>
          </w:tcPr>
          <w:p w14:paraId="730AEDE7" w14:textId="77777777" w:rsidR="004E5C4B" w:rsidRPr="00CA1B69" w:rsidRDefault="004E5C4B" w:rsidP="004E5C4B">
            <w:pPr>
              <w:numPr>
                <w:ilvl w:val="0"/>
                <w:numId w:val="6"/>
              </w:numPr>
              <w:jc w:val="both"/>
              <w:rPr>
                <w:b/>
              </w:rPr>
            </w:pPr>
            <w:r w:rsidRPr="00CA1B69">
              <w:rPr>
                <w:b/>
              </w:rPr>
              <w:t>Safety Findings from Marketing Experience</w:t>
            </w:r>
          </w:p>
        </w:tc>
      </w:tr>
      <w:tr w:rsidR="004E5C4B" w14:paraId="486F3CC0" w14:textId="77777777" w:rsidTr="00F1134A">
        <w:tc>
          <w:tcPr>
            <w:tcW w:w="10490" w:type="dxa"/>
          </w:tcPr>
          <w:p w14:paraId="414E3564" w14:textId="77777777" w:rsidR="004E5C4B" w:rsidRDefault="004E5C4B" w:rsidP="00195CDC">
            <w:pPr>
              <w:jc w:val="both"/>
              <w:rPr>
                <w:color w:val="FF0000"/>
              </w:rPr>
            </w:pPr>
          </w:p>
          <w:p w14:paraId="70630ACD" w14:textId="77777777" w:rsidR="004E5C4B" w:rsidRDefault="004E5C4B" w:rsidP="00195CDC">
            <w:pPr>
              <w:jc w:val="both"/>
              <w:rPr>
                <w:color w:val="FF0000"/>
              </w:rPr>
            </w:pPr>
            <w:r w:rsidRPr="009F4F45">
              <w:rPr>
                <w:color w:val="FF0000"/>
              </w:rPr>
              <w:t>If the investigational drug has been approved for marketing in any country, this section should include a concise summary of key safety findings that have arisen from marketing experience and that became available to the sponsor during the reporting period, particularly if the findings resulted in changes to the product labelling, Investigator’s Brochure, informed consent document or amendments to the product’s risk management plan. This includes not only safety findings relating to approved use but also off-label use, administration to special populations (e.g., pregnant women), medication errors, overdose and abuse.</w:t>
            </w:r>
            <w:r w:rsidRPr="009F4F45" w:rsidDel="009F4F45">
              <w:rPr>
                <w:color w:val="FF0000"/>
              </w:rPr>
              <w:t xml:space="preserve"> </w:t>
            </w:r>
          </w:p>
          <w:p w14:paraId="22A253A2" w14:textId="77777777" w:rsidR="004E5C4B" w:rsidRPr="00E316D6" w:rsidRDefault="004E5C4B" w:rsidP="00195CDC">
            <w:pPr>
              <w:jc w:val="both"/>
              <w:rPr>
                <w:color w:val="FF0000"/>
              </w:rPr>
            </w:pPr>
          </w:p>
        </w:tc>
      </w:tr>
    </w:tbl>
    <w:p w14:paraId="6E7A75DA" w14:textId="77777777" w:rsidR="004E5C4B" w:rsidRDefault="004E5C4B" w:rsidP="004E5C4B">
      <w:pPr>
        <w:ind w:left="720"/>
        <w:jc w:val="both"/>
        <w:rPr>
          <w:color w:val="FF0000"/>
        </w:rPr>
      </w:pPr>
    </w:p>
    <w:p w14:paraId="6B081FCF"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27EE1947" w14:textId="77777777" w:rsidTr="00F1134A">
        <w:tc>
          <w:tcPr>
            <w:tcW w:w="10490" w:type="dxa"/>
          </w:tcPr>
          <w:p w14:paraId="31B92C88" w14:textId="77777777" w:rsidR="004E5C4B" w:rsidRPr="00CA1B69" w:rsidRDefault="004E5C4B" w:rsidP="004E5C4B">
            <w:pPr>
              <w:numPr>
                <w:ilvl w:val="0"/>
                <w:numId w:val="6"/>
              </w:numPr>
              <w:jc w:val="both"/>
              <w:rPr>
                <w:b/>
              </w:rPr>
            </w:pPr>
            <w:r w:rsidRPr="00CA1B69">
              <w:rPr>
                <w:b/>
              </w:rPr>
              <w:t>Non-clinical Data</w:t>
            </w:r>
          </w:p>
        </w:tc>
      </w:tr>
      <w:tr w:rsidR="004E5C4B" w14:paraId="261C1E68" w14:textId="77777777" w:rsidTr="00F1134A">
        <w:tc>
          <w:tcPr>
            <w:tcW w:w="10490" w:type="dxa"/>
          </w:tcPr>
          <w:p w14:paraId="744C7149" w14:textId="77777777" w:rsidR="004E5C4B" w:rsidRDefault="004E5C4B" w:rsidP="00195CDC">
            <w:pPr>
              <w:jc w:val="both"/>
              <w:rPr>
                <w:color w:val="FF0000"/>
              </w:rPr>
            </w:pPr>
          </w:p>
          <w:p w14:paraId="33A2FC13" w14:textId="77777777" w:rsidR="004E5C4B" w:rsidRDefault="004E5C4B" w:rsidP="00195CDC">
            <w:pPr>
              <w:jc w:val="both"/>
              <w:rPr>
                <w:color w:val="FF0000"/>
              </w:rPr>
            </w:pPr>
            <w:r w:rsidRPr="009F4F45">
              <w:rPr>
                <w:color w:val="FF0000"/>
              </w:rPr>
              <w:lastRenderedPageBreak/>
              <w:t xml:space="preserve">This section should summarise major safety findings from non-clinical in vivo and in vitro studies (e.g., carcinogenicity, reproduction, or immunotoxicity studies) ongoing or completed during the reporting period. Implications of these findings should be discussed in the Overall Safety Assessment (see section </w:t>
            </w:r>
            <w:r>
              <w:rPr>
                <w:color w:val="FF0000"/>
              </w:rPr>
              <w:t>18</w:t>
            </w:r>
            <w:r w:rsidRPr="009F4F45">
              <w:rPr>
                <w:color w:val="FF0000"/>
              </w:rPr>
              <w:t xml:space="preserve"> of this </w:t>
            </w:r>
            <w:r>
              <w:rPr>
                <w:color w:val="FF0000"/>
              </w:rPr>
              <w:t>template</w:t>
            </w:r>
            <w:r w:rsidRPr="009F4F45">
              <w:rPr>
                <w:color w:val="FF0000"/>
              </w:rPr>
              <w:t>).</w:t>
            </w:r>
            <w:r w:rsidRPr="009F4F45" w:rsidDel="009F4F45">
              <w:rPr>
                <w:color w:val="FF0000"/>
              </w:rPr>
              <w:t xml:space="preserve"> </w:t>
            </w:r>
          </w:p>
          <w:p w14:paraId="0EAD36CD" w14:textId="77777777" w:rsidR="004E5C4B" w:rsidRPr="00E316D6" w:rsidRDefault="004E5C4B" w:rsidP="00195CDC">
            <w:pPr>
              <w:jc w:val="both"/>
              <w:rPr>
                <w:color w:val="FF0000"/>
              </w:rPr>
            </w:pPr>
          </w:p>
        </w:tc>
      </w:tr>
    </w:tbl>
    <w:p w14:paraId="1FC73DA5" w14:textId="77777777" w:rsidR="004E5C4B" w:rsidRDefault="004E5C4B" w:rsidP="004E5C4B">
      <w:pPr>
        <w:ind w:left="720"/>
        <w:jc w:val="both"/>
        <w:rPr>
          <w:color w:val="FF0000"/>
        </w:rPr>
      </w:pPr>
    </w:p>
    <w:p w14:paraId="3994AFD2"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169EDED3" w14:textId="77777777" w:rsidTr="00F1134A">
        <w:tc>
          <w:tcPr>
            <w:tcW w:w="10490" w:type="dxa"/>
          </w:tcPr>
          <w:p w14:paraId="1829CCB4" w14:textId="77777777" w:rsidR="004E5C4B" w:rsidRPr="00CA1B69" w:rsidRDefault="004E5C4B" w:rsidP="004E5C4B">
            <w:pPr>
              <w:numPr>
                <w:ilvl w:val="0"/>
                <w:numId w:val="6"/>
              </w:numPr>
              <w:jc w:val="both"/>
              <w:rPr>
                <w:b/>
              </w:rPr>
            </w:pPr>
            <w:r w:rsidRPr="00CA1B69">
              <w:rPr>
                <w:b/>
              </w:rPr>
              <w:t>Literature</w:t>
            </w:r>
          </w:p>
        </w:tc>
      </w:tr>
      <w:tr w:rsidR="004E5C4B" w14:paraId="6B9E1D0E" w14:textId="77777777" w:rsidTr="00F1134A">
        <w:tc>
          <w:tcPr>
            <w:tcW w:w="10490" w:type="dxa"/>
          </w:tcPr>
          <w:p w14:paraId="67D6F86D" w14:textId="77777777" w:rsidR="004E5C4B" w:rsidRDefault="004E5C4B" w:rsidP="00195CDC">
            <w:pPr>
              <w:autoSpaceDE w:val="0"/>
              <w:autoSpaceDN w:val="0"/>
              <w:adjustRightInd w:val="0"/>
              <w:jc w:val="both"/>
              <w:rPr>
                <w:color w:val="FF0000"/>
              </w:rPr>
            </w:pPr>
          </w:p>
          <w:p w14:paraId="3D055B25" w14:textId="77777777" w:rsidR="004E5C4B" w:rsidRDefault="004E5C4B" w:rsidP="00195CDC">
            <w:pPr>
              <w:autoSpaceDE w:val="0"/>
              <w:autoSpaceDN w:val="0"/>
              <w:adjustRightInd w:val="0"/>
              <w:jc w:val="both"/>
              <w:rPr>
                <w:color w:val="FF0000"/>
              </w:rPr>
            </w:pPr>
            <w:r w:rsidRPr="009F4F45">
              <w:rPr>
                <w:color w:val="FF0000"/>
              </w:rPr>
              <w:t>This section should summarise new and significant safety findings, either published in the scientific literature or available as unpublished manuscripts, relevant to the investigational drug that the sponsor became aware of during the reporting period. This section should include information from non-clinical and clinical studies and, if relevant and applicable, information on drugs of the same class. It should also summarise significant new safety information presented at a scientific meeting and published as an abstract; the sponsor should provide a copy of the abstract, if possible.</w:t>
            </w:r>
            <w:r w:rsidRPr="009F4F45" w:rsidDel="009F4F45">
              <w:rPr>
                <w:color w:val="FF0000"/>
              </w:rPr>
              <w:t xml:space="preserve"> </w:t>
            </w:r>
          </w:p>
          <w:p w14:paraId="1186635A" w14:textId="77777777" w:rsidR="004E5C4B" w:rsidRPr="00E316D6" w:rsidRDefault="004E5C4B" w:rsidP="00195CDC">
            <w:pPr>
              <w:autoSpaceDE w:val="0"/>
              <w:autoSpaceDN w:val="0"/>
              <w:adjustRightInd w:val="0"/>
              <w:jc w:val="both"/>
              <w:rPr>
                <w:color w:val="FF0000"/>
              </w:rPr>
            </w:pPr>
          </w:p>
        </w:tc>
      </w:tr>
    </w:tbl>
    <w:p w14:paraId="2BCD861E" w14:textId="77777777" w:rsidR="004E5C4B" w:rsidRDefault="004E5C4B" w:rsidP="004E5C4B">
      <w:pPr>
        <w:ind w:left="720"/>
        <w:jc w:val="both"/>
        <w:rPr>
          <w:color w:val="FF0000"/>
        </w:rPr>
      </w:pPr>
    </w:p>
    <w:p w14:paraId="069EF343"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2929D4B3" w14:textId="77777777" w:rsidTr="00F1134A">
        <w:tc>
          <w:tcPr>
            <w:tcW w:w="10490" w:type="dxa"/>
          </w:tcPr>
          <w:p w14:paraId="1AE6F3F6" w14:textId="77777777" w:rsidR="004E5C4B" w:rsidRPr="00BE287E" w:rsidRDefault="004E5C4B" w:rsidP="004E5C4B">
            <w:pPr>
              <w:numPr>
                <w:ilvl w:val="0"/>
                <w:numId w:val="6"/>
              </w:numPr>
              <w:jc w:val="both"/>
              <w:rPr>
                <w:b/>
              </w:rPr>
            </w:pPr>
            <w:r w:rsidRPr="00E316D6">
              <w:rPr>
                <w:b/>
              </w:rPr>
              <w:t xml:space="preserve"> </w:t>
            </w:r>
            <w:r w:rsidRPr="00BE287E">
              <w:rPr>
                <w:b/>
              </w:rPr>
              <w:t xml:space="preserve">Other DSURs  </w:t>
            </w:r>
          </w:p>
        </w:tc>
      </w:tr>
      <w:tr w:rsidR="004E5C4B" w14:paraId="421915DA" w14:textId="77777777" w:rsidTr="00F1134A">
        <w:tc>
          <w:tcPr>
            <w:tcW w:w="10490" w:type="dxa"/>
          </w:tcPr>
          <w:p w14:paraId="44D19093" w14:textId="77777777" w:rsidR="004E5C4B" w:rsidRDefault="004E5C4B" w:rsidP="00195CDC">
            <w:pPr>
              <w:autoSpaceDE w:val="0"/>
              <w:autoSpaceDN w:val="0"/>
              <w:adjustRightInd w:val="0"/>
              <w:jc w:val="both"/>
              <w:rPr>
                <w:color w:val="FF0000"/>
              </w:rPr>
            </w:pPr>
          </w:p>
          <w:p w14:paraId="36A41E10" w14:textId="77777777" w:rsidR="004E5C4B" w:rsidRDefault="004E5C4B" w:rsidP="00195CDC">
            <w:pPr>
              <w:autoSpaceDE w:val="0"/>
              <w:autoSpaceDN w:val="0"/>
              <w:adjustRightInd w:val="0"/>
              <w:jc w:val="both"/>
              <w:rPr>
                <w:color w:val="FF0000"/>
              </w:rPr>
            </w:pPr>
            <w:r w:rsidRPr="004E321D">
              <w:rPr>
                <w:color w:val="FF0000"/>
              </w:rPr>
              <w:t xml:space="preserve">A sponsor should prepare a single DSUR for a single investigational drug. However, if a sponsor prepares multiple DSURs for a single investigational drug (e.g., covering different indications, development programmes, or formulations), this section should summarise significant findings from the other DSURs if they are not presented elsewhere within this report. </w:t>
            </w:r>
          </w:p>
          <w:p w14:paraId="51220A4D" w14:textId="77777777" w:rsidR="004E5C4B" w:rsidRDefault="004E5C4B" w:rsidP="00195CDC">
            <w:pPr>
              <w:autoSpaceDE w:val="0"/>
              <w:autoSpaceDN w:val="0"/>
              <w:adjustRightInd w:val="0"/>
              <w:jc w:val="both"/>
              <w:rPr>
                <w:color w:val="FF0000"/>
              </w:rPr>
            </w:pPr>
          </w:p>
          <w:p w14:paraId="21F2188C" w14:textId="77777777" w:rsidR="004E5C4B" w:rsidRDefault="004E5C4B" w:rsidP="00195CDC">
            <w:pPr>
              <w:autoSpaceDE w:val="0"/>
              <w:autoSpaceDN w:val="0"/>
              <w:adjustRightInd w:val="0"/>
              <w:jc w:val="both"/>
              <w:rPr>
                <w:color w:val="FF0000"/>
              </w:rPr>
            </w:pPr>
            <w:r w:rsidRPr="004E321D">
              <w:rPr>
                <w:color w:val="FF0000"/>
              </w:rPr>
              <w:t xml:space="preserve">When available, the sponsor should summarise significant findings from DSURs provided by other sponsors conducting clinical trials with the same investigational drug during the reporting period. </w:t>
            </w:r>
          </w:p>
          <w:p w14:paraId="5FA46DE7" w14:textId="77777777" w:rsidR="004E5C4B" w:rsidRPr="00E316D6" w:rsidRDefault="004E5C4B" w:rsidP="00195CDC">
            <w:pPr>
              <w:autoSpaceDE w:val="0"/>
              <w:autoSpaceDN w:val="0"/>
              <w:adjustRightInd w:val="0"/>
              <w:jc w:val="both"/>
              <w:rPr>
                <w:color w:val="FF0000"/>
              </w:rPr>
            </w:pPr>
          </w:p>
        </w:tc>
      </w:tr>
    </w:tbl>
    <w:p w14:paraId="57682B5A" w14:textId="77777777" w:rsidR="004E5C4B" w:rsidRDefault="004E5C4B" w:rsidP="004E5C4B">
      <w:pPr>
        <w:ind w:left="720"/>
        <w:jc w:val="both"/>
        <w:rPr>
          <w:color w:val="FF0000"/>
        </w:rPr>
      </w:pPr>
    </w:p>
    <w:p w14:paraId="52540FC2"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14:paraId="1882402D" w14:textId="77777777" w:rsidTr="00F1134A">
        <w:tc>
          <w:tcPr>
            <w:tcW w:w="10490" w:type="dxa"/>
          </w:tcPr>
          <w:p w14:paraId="7DED6D2D" w14:textId="77777777" w:rsidR="004E5C4B" w:rsidRPr="00BE287E" w:rsidRDefault="004E5C4B" w:rsidP="004E5C4B">
            <w:pPr>
              <w:numPr>
                <w:ilvl w:val="0"/>
                <w:numId w:val="6"/>
              </w:numPr>
              <w:jc w:val="both"/>
              <w:rPr>
                <w:b/>
              </w:rPr>
            </w:pPr>
            <w:r w:rsidRPr="00BE287E">
              <w:rPr>
                <w:b/>
              </w:rPr>
              <w:t>Lack of Efficacy</w:t>
            </w:r>
          </w:p>
        </w:tc>
      </w:tr>
      <w:tr w:rsidR="004E5C4B" w14:paraId="735D58F6" w14:textId="77777777" w:rsidTr="00F1134A">
        <w:tc>
          <w:tcPr>
            <w:tcW w:w="10490" w:type="dxa"/>
          </w:tcPr>
          <w:p w14:paraId="57E4B651" w14:textId="77777777" w:rsidR="004E5C4B" w:rsidRDefault="004E5C4B" w:rsidP="00195CDC">
            <w:pPr>
              <w:autoSpaceDE w:val="0"/>
              <w:autoSpaceDN w:val="0"/>
              <w:adjustRightInd w:val="0"/>
              <w:jc w:val="both"/>
              <w:rPr>
                <w:color w:val="FF0000"/>
              </w:rPr>
            </w:pPr>
          </w:p>
          <w:p w14:paraId="7C333590" w14:textId="77777777" w:rsidR="004E5C4B" w:rsidRDefault="004E5C4B" w:rsidP="00195CDC">
            <w:pPr>
              <w:autoSpaceDE w:val="0"/>
              <w:autoSpaceDN w:val="0"/>
              <w:adjustRightInd w:val="0"/>
              <w:jc w:val="both"/>
              <w:rPr>
                <w:color w:val="FF0000"/>
              </w:rPr>
            </w:pPr>
            <w:r w:rsidRPr="004E321D">
              <w:rPr>
                <w:color w:val="FF0000"/>
              </w:rPr>
              <w:t>Data indicating lack of efficacy, or lack of efficacy relative to established therapy(</w:t>
            </w:r>
            <w:proofErr w:type="spellStart"/>
            <w:r w:rsidRPr="004E321D">
              <w:rPr>
                <w:color w:val="FF0000"/>
              </w:rPr>
              <w:t>ies</w:t>
            </w:r>
            <w:proofErr w:type="spellEnd"/>
            <w:r w:rsidRPr="004E321D">
              <w:rPr>
                <w:color w:val="FF0000"/>
              </w:rPr>
              <w:t xml:space="preserve">), for investigational drugs intended to treat serious or life-threatening illnesses (e.g., excess cardiovascular adverse events in a trial of a new anti-platelet drug for acute coronary syndromes) could reflect a significant risk to clinical trial subjects and should be summarised in this section.  </w:t>
            </w:r>
          </w:p>
          <w:p w14:paraId="539AC3FB" w14:textId="77777777" w:rsidR="004E5C4B" w:rsidRPr="00E316D6" w:rsidRDefault="004E5C4B" w:rsidP="00195CDC">
            <w:pPr>
              <w:autoSpaceDE w:val="0"/>
              <w:autoSpaceDN w:val="0"/>
              <w:adjustRightInd w:val="0"/>
              <w:jc w:val="both"/>
              <w:rPr>
                <w:color w:val="FF0000"/>
              </w:rPr>
            </w:pPr>
          </w:p>
        </w:tc>
      </w:tr>
    </w:tbl>
    <w:p w14:paraId="5F2ABAF8"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E316D6" w14:paraId="746C2F51" w14:textId="77777777" w:rsidTr="00F1134A">
        <w:tc>
          <w:tcPr>
            <w:tcW w:w="10490" w:type="dxa"/>
          </w:tcPr>
          <w:p w14:paraId="0553A1A0" w14:textId="77777777" w:rsidR="004E5C4B" w:rsidRPr="00BE287E" w:rsidRDefault="004E5C4B" w:rsidP="00195CDC">
            <w:pPr>
              <w:jc w:val="both"/>
              <w:rPr>
                <w:b/>
              </w:rPr>
            </w:pPr>
            <w:r>
              <w:rPr>
                <w:b/>
                <w:color w:val="FF0000"/>
              </w:rPr>
              <w:t xml:space="preserve">        </w:t>
            </w:r>
            <w:r w:rsidRPr="00BE287E">
              <w:rPr>
                <w:b/>
              </w:rPr>
              <w:t>16. Region-Specific Information</w:t>
            </w:r>
          </w:p>
        </w:tc>
      </w:tr>
      <w:tr w:rsidR="004E5C4B" w:rsidRPr="00E316D6" w14:paraId="01F03248" w14:textId="77777777" w:rsidTr="00F1134A">
        <w:tc>
          <w:tcPr>
            <w:tcW w:w="10490" w:type="dxa"/>
          </w:tcPr>
          <w:p w14:paraId="75603F77" w14:textId="77777777" w:rsidR="004E5C4B" w:rsidRDefault="004E5C4B" w:rsidP="00195CDC">
            <w:pPr>
              <w:autoSpaceDE w:val="0"/>
              <w:autoSpaceDN w:val="0"/>
              <w:adjustRightInd w:val="0"/>
              <w:jc w:val="both"/>
              <w:rPr>
                <w:color w:val="FF0000"/>
              </w:rPr>
            </w:pPr>
          </w:p>
          <w:p w14:paraId="086FC0FA" w14:textId="77777777" w:rsidR="004E5C4B" w:rsidRDefault="004E5C4B" w:rsidP="00195CDC">
            <w:pPr>
              <w:autoSpaceDE w:val="0"/>
              <w:autoSpaceDN w:val="0"/>
              <w:adjustRightInd w:val="0"/>
              <w:jc w:val="both"/>
              <w:rPr>
                <w:color w:val="FF0000"/>
              </w:rPr>
            </w:pPr>
            <w:r w:rsidRPr="006C2E0B">
              <w:rPr>
                <w:color w:val="FF0000"/>
              </w:rPr>
              <w:t xml:space="preserve">The information in this section can be used to comply with national or regional requirements and can be provided in appendices to the DSUR. Sponsors should refer to national or regional requirements to determine which of the following sections should be included, as well as the scope of clinical trials that should be covered by these sections. Examples include: </w:t>
            </w:r>
          </w:p>
          <w:p w14:paraId="424AFD54" w14:textId="77777777" w:rsidR="004E5C4B" w:rsidRDefault="004E5C4B" w:rsidP="00195CDC">
            <w:pPr>
              <w:autoSpaceDE w:val="0"/>
              <w:autoSpaceDN w:val="0"/>
              <w:adjustRightInd w:val="0"/>
              <w:jc w:val="both"/>
              <w:rPr>
                <w:color w:val="FF0000"/>
              </w:rPr>
            </w:pPr>
          </w:p>
          <w:p w14:paraId="51E5566F" w14:textId="77777777" w:rsidR="004E5C4B" w:rsidRDefault="004E5C4B" w:rsidP="00195CDC">
            <w:pPr>
              <w:autoSpaceDE w:val="0"/>
              <w:autoSpaceDN w:val="0"/>
              <w:adjustRightInd w:val="0"/>
              <w:jc w:val="both"/>
              <w:rPr>
                <w:color w:val="FF0000"/>
              </w:rPr>
            </w:pPr>
            <w:r w:rsidRPr="006C2E0B">
              <w:rPr>
                <w:color w:val="FF0000"/>
              </w:rPr>
              <w:t xml:space="preserve">• Cumulative summary tabulation of serious adverse reactions  </w:t>
            </w:r>
          </w:p>
          <w:p w14:paraId="6631AEC6" w14:textId="77777777" w:rsidR="004E5C4B" w:rsidRDefault="004E5C4B" w:rsidP="00195CDC">
            <w:pPr>
              <w:autoSpaceDE w:val="0"/>
              <w:autoSpaceDN w:val="0"/>
              <w:adjustRightInd w:val="0"/>
              <w:jc w:val="both"/>
              <w:rPr>
                <w:color w:val="FF0000"/>
              </w:rPr>
            </w:pPr>
            <w:r w:rsidRPr="006C2E0B">
              <w:rPr>
                <w:color w:val="FF0000"/>
              </w:rPr>
              <w:lastRenderedPageBreak/>
              <w:t xml:space="preserve">This cumulative summary tabulation of all SARs should specify the number of SARs </w:t>
            </w:r>
            <w:proofErr w:type="gramStart"/>
            <w:r w:rsidRPr="006C2E0B">
              <w:rPr>
                <w:color w:val="FF0000"/>
              </w:rPr>
              <w:t>by:</w:t>
            </w:r>
            <w:proofErr w:type="gramEnd"/>
            <w:r w:rsidRPr="006C2E0B">
              <w:rPr>
                <w:color w:val="FF0000"/>
              </w:rPr>
              <w:t xml:space="preserve"> a) SOC, b) adverse reaction term and c) treatment arm, if applicable. Unexpected adverse reaction terms should be identified.</w:t>
            </w:r>
          </w:p>
          <w:p w14:paraId="1B0AC297" w14:textId="77777777" w:rsidR="004E5C4B" w:rsidRDefault="004E5C4B" w:rsidP="00195CDC">
            <w:pPr>
              <w:autoSpaceDE w:val="0"/>
              <w:autoSpaceDN w:val="0"/>
              <w:adjustRightInd w:val="0"/>
              <w:jc w:val="both"/>
              <w:rPr>
                <w:color w:val="FF0000"/>
              </w:rPr>
            </w:pPr>
            <w:r w:rsidRPr="006C2E0B">
              <w:rPr>
                <w:color w:val="FF0000"/>
              </w:rPr>
              <w:t xml:space="preserve"> </w:t>
            </w:r>
          </w:p>
          <w:p w14:paraId="06D7DA79" w14:textId="77777777" w:rsidR="004E5C4B" w:rsidRDefault="004E5C4B" w:rsidP="00195CDC">
            <w:pPr>
              <w:autoSpaceDE w:val="0"/>
              <w:autoSpaceDN w:val="0"/>
              <w:adjustRightInd w:val="0"/>
              <w:jc w:val="both"/>
              <w:rPr>
                <w:color w:val="FF0000"/>
              </w:rPr>
            </w:pPr>
            <w:r w:rsidRPr="006C2E0B">
              <w:rPr>
                <w:color w:val="FF0000"/>
              </w:rPr>
              <w:t xml:space="preserve">• List of subjects who died during the reporting period  </w:t>
            </w:r>
          </w:p>
          <w:p w14:paraId="21E50F9A" w14:textId="77777777" w:rsidR="004E5C4B" w:rsidRDefault="004E5C4B" w:rsidP="00195CDC">
            <w:pPr>
              <w:autoSpaceDE w:val="0"/>
              <w:autoSpaceDN w:val="0"/>
              <w:adjustRightInd w:val="0"/>
              <w:jc w:val="both"/>
              <w:rPr>
                <w:color w:val="FF0000"/>
              </w:rPr>
            </w:pPr>
            <w:r w:rsidRPr="006C2E0B">
              <w:rPr>
                <w:color w:val="FF0000"/>
              </w:rPr>
              <w:t xml:space="preserve">The list of subjects who died during participation in the clinical trials should include the following information at a minimum: case number, assigned treatment (could still be blinded), and cause of death of each subject. Any safety issues identified from a review of these deaths should be addressed in section 18 of the DSUR as appropriate. </w:t>
            </w:r>
          </w:p>
          <w:p w14:paraId="6B9450E6" w14:textId="77777777" w:rsidR="004E5C4B" w:rsidRDefault="004E5C4B" w:rsidP="00195CDC">
            <w:pPr>
              <w:autoSpaceDE w:val="0"/>
              <w:autoSpaceDN w:val="0"/>
              <w:adjustRightInd w:val="0"/>
              <w:jc w:val="both"/>
              <w:rPr>
                <w:color w:val="FF0000"/>
              </w:rPr>
            </w:pPr>
          </w:p>
          <w:p w14:paraId="33F06C1C" w14:textId="77777777" w:rsidR="004E5C4B" w:rsidRDefault="004E5C4B" w:rsidP="00195CDC">
            <w:pPr>
              <w:autoSpaceDE w:val="0"/>
              <w:autoSpaceDN w:val="0"/>
              <w:adjustRightInd w:val="0"/>
              <w:jc w:val="both"/>
              <w:rPr>
                <w:color w:val="FF0000"/>
              </w:rPr>
            </w:pPr>
            <w:r w:rsidRPr="006C2E0B">
              <w:rPr>
                <w:color w:val="FF0000"/>
              </w:rPr>
              <w:t xml:space="preserve">• List of subjects who dropped out of clinical trials in association with an adverse event during the reporting period  </w:t>
            </w:r>
          </w:p>
          <w:p w14:paraId="29703F05" w14:textId="77777777" w:rsidR="004E5C4B" w:rsidRDefault="004E5C4B" w:rsidP="00195CDC">
            <w:pPr>
              <w:autoSpaceDE w:val="0"/>
              <w:autoSpaceDN w:val="0"/>
              <w:adjustRightInd w:val="0"/>
              <w:jc w:val="both"/>
              <w:rPr>
                <w:color w:val="FF0000"/>
              </w:rPr>
            </w:pPr>
            <w:r w:rsidRPr="006C2E0B">
              <w:rPr>
                <w:color w:val="FF0000"/>
              </w:rPr>
              <w:t xml:space="preserve">This list should include all subjects who dropped out of clinical trials in association with adverse events during the reporting period, whether or not thought to be </w:t>
            </w:r>
            <w:proofErr w:type="gramStart"/>
            <w:r w:rsidRPr="006C2E0B">
              <w:rPr>
                <w:color w:val="FF0000"/>
              </w:rPr>
              <w:t>drug-related</w:t>
            </w:r>
            <w:proofErr w:type="gramEnd"/>
            <w:r w:rsidRPr="006C2E0B">
              <w:rPr>
                <w:color w:val="FF0000"/>
              </w:rPr>
              <w:t xml:space="preserve">. Any safety issues identified from a review of these withdrawals should be addressed in section 18 of the DSUR as appropriate. </w:t>
            </w:r>
          </w:p>
          <w:p w14:paraId="522E7C48" w14:textId="77777777" w:rsidR="004E5C4B" w:rsidRDefault="004E5C4B" w:rsidP="00195CDC">
            <w:pPr>
              <w:autoSpaceDE w:val="0"/>
              <w:autoSpaceDN w:val="0"/>
              <w:adjustRightInd w:val="0"/>
              <w:jc w:val="both"/>
              <w:rPr>
                <w:color w:val="FF0000"/>
              </w:rPr>
            </w:pPr>
          </w:p>
          <w:p w14:paraId="5C62AB59" w14:textId="77777777" w:rsidR="004E5C4B" w:rsidRDefault="004E5C4B" w:rsidP="00195CDC">
            <w:pPr>
              <w:autoSpaceDE w:val="0"/>
              <w:autoSpaceDN w:val="0"/>
              <w:adjustRightInd w:val="0"/>
              <w:jc w:val="both"/>
              <w:rPr>
                <w:color w:val="FF0000"/>
              </w:rPr>
            </w:pPr>
            <w:r w:rsidRPr="006C2E0B">
              <w:rPr>
                <w:color w:val="FF0000"/>
              </w:rPr>
              <w:t xml:space="preserve">• Significant Phase I protocol modifications  </w:t>
            </w:r>
          </w:p>
          <w:p w14:paraId="50546353" w14:textId="77777777" w:rsidR="004E5C4B" w:rsidRDefault="004E5C4B" w:rsidP="00195CDC">
            <w:pPr>
              <w:autoSpaceDE w:val="0"/>
              <w:autoSpaceDN w:val="0"/>
              <w:adjustRightInd w:val="0"/>
              <w:jc w:val="both"/>
              <w:rPr>
                <w:color w:val="FF0000"/>
              </w:rPr>
            </w:pPr>
            <w:r w:rsidRPr="006C2E0B">
              <w:rPr>
                <w:color w:val="FF0000"/>
              </w:rPr>
              <w:t xml:space="preserve">This section should describe significant Phase I protocol modifications made during the reporting period, if not previously submitted as a protocol amendment, as described in the US Code of Federal Regulations. </w:t>
            </w:r>
          </w:p>
          <w:p w14:paraId="507359DE" w14:textId="77777777" w:rsidR="004E5C4B" w:rsidRDefault="004E5C4B" w:rsidP="00195CDC">
            <w:pPr>
              <w:autoSpaceDE w:val="0"/>
              <w:autoSpaceDN w:val="0"/>
              <w:adjustRightInd w:val="0"/>
              <w:jc w:val="both"/>
              <w:rPr>
                <w:color w:val="FF0000"/>
              </w:rPr>
            </w:pPr>
          </w:p>
          <w:p w14:paraId="744B7702" w14:textId="77777777" w:rsidR="004E5C4B" w:rsidRDefault="004E5C4B" w:rsidP="00195CDC">
            <w:pPr>
              <w:autoSpaceDE w:val="0"/>
              <w:autoSpaceDN w:val="0"/>
              <w:adjustRightInd w:val="0"/>
              <w:jc w:val="both"/>
              <w:rPr>
                <w:color w:val="FF0000"/>
              </w:rPr>
            </w:pPr>
            <w:r w:rsidRPr="006C2E0B">
              <w:rPr>
                <w:color w:val="FF0000"/>
              </w:rPr>
              <w:t>• Significant manufacturing changes</w:t>
            </w:r>
          </w:p>
          <w:p w14:paraId="0E216E02" w14:textId="77777777" w:rsidR="004E5C4B" w:rsidRDefault="004E5C4B" w:rsidP="00195CDC">
            <w:pPr>
              <w:autoSpaceDE w:val="0"/>
              <w:autoSpaceDN w:val="0"/>
              <w:adjustRightInd w:val="0"/>
              <w:jc w:val="both"/>
              <w:rPr>
                <w:color w:val="FF0000"/>
              </w:rPr>
            </w:pPr>
            <w:r w:rsidRPr="00ED13B0">
              <w:rPr>
                <w:color w:val="FF0000"/>
              </w:rPr>
              <w:t xml:space="preserve">This section should include a summary of significant manufacturing or microbiological changes during the reporting period and discuss potential safety issues arising from these changes in </w:t>
            </w:r>
            <w:r>
              <w:rPr>
                <w:color w:val="FF0000"/>
              </w:rPr>
              <w:t xml:space="preserve">Section 18 of the </w:t>
            </w:r>
            <w:r w:rsidRPr="00ED13B0">
              <w:rPr>
                <w:color w:val="FF0000"/>
              </w:rPr>
              <w:t xml:space="preserve">DSUR, if applicable. </w:t>
            </w:r>
          </w:p>
          <w:p w14:paraId="3385F3F5" w14:textId="77777777" w:rsidR="004E5C4B" w:rsidRDefault="004E5C4B" w:rsidP="00195CDC">
            <w:pPr>
              <w:autoSpaceDE w:val="0"/>
              <w:autoSpaceDN w:val="0"/>
              <w:adjustRightInd w:val="0"/>
              <w:jc w:val="both"/>
              <w:rPr>
                <w:color w:val="FF0000"/>
              </w:rPr>
            </w:pPr>
            <w:r w:rsidRPr="00ED13B0">
              <w:rPr>
                <w:color w:val="FF0000"/>
              </w:rPr>
              <w:t xml:space="preserve"> </w:t>
            </w:r>
          </w:p>
          <w:p w14:paraId="34ECBE71" w14:textId="77777777" w:rsidR="004E5C4B" w:rsidRDefault="004E5C4B" w:rsidP="00195CDC">
            <w:pPr>
              <w:autoSpaceDE w:val="0"/>
              <w:autoSpaceDN w:val="0"/>
              <w:adjustRightInd w:val="0"/>
              <w:jc w:val="both"/>
              <w:rPr>
                <w:color w:val="FF0000"/>
              </w:rPr>
            </w:pPr>
            <w:r w:rsidRPr="00ED13B0">
              <w:rPr>
                <w:color w:val="FF0000"/>
              </w:rPr>
              <w:t xml:space="preserve">• Description of the general investigation plan for the coming year  </w:t>
            </w:r>
          </w:p>
          <w:p w14:paraId="7952D6FB" w14:textId="77777777" w:rsidR="004E5C4B" w:rsidRDefault="004E5C4B" w:rsidP="00195CDC">
            <w:pPr>
              <w:autoSpaceDE w:val="0"/>
              <w:autoSpaceDN w:val="0"/>
              <w:adjustRightInd w:val="0"/>
              <w:jc w:val="both"/>
              <w:rPr>
                <w:color w:val="FF0000"/>
              </w:rPr>
            </w:pPr>
            <w:r w:rsidRPr="00ED13B0">
              <w:rPr>
                <w:color w:val="FF0000"/>
              </w:rPr>
              <w:t xml:space="preserve">This section should outline an investigational plan to replace that submitted for the previous year. US 14 IND holders should refer to the US Code of Federal Regulations. </w:t>
            </w:r>
          </w:p>
          <w:p w14:paraId="7A0E4488" w14:textId="77777777" w:rsidR="004E5C4B" w:rsidRDefault="004E5C4B" w:rsidP="00195CDC">
            <w:pPr>
              <w:autoSpaceDE w:val="0"/>
              <w:autoSpaceDN w:val="0"/>
              <w:adjustRightInd w:val="0"/>
              <w:jc w:val="both"/>
              <w:rPr>
                <w:color w:val="FF0000"/>
              </w:rPr>
            </w:pPr>
          </w:p>
          <w:p w14:paraId="1067FE3C" w14:textId="77777777" w:rsidR="004E5C4B" w:rsidRDefault="004E5C4B" w:rsidP="00195CDC">
            <w:pPr>
              <w:autoSpaceDE w:val="0"/>
              <w:autoSpaceDN w:val="0"/>
              <w:adjustRightInd w:val="0"/>
              <w:jc w:val="both"/>
              <w:rPr>
                <w:color w:val="FF0000"/>
              </w:rPr>
            </w:pPr>
            <w:r w:rsidRPr="00ED13B0">
              <w:rPr>
                <w:color w:val="FF0000"/>
              </w:rPr>
              <w:t xml:space="preserve"> • Log of outstanding business with respect to the US IND</w:t>
            </w:r>
            <w:r w:rsidRPr="006C2E0B">
              <w:rPr>
                <w:color w:val="FF0000"/>
              </w:rPr>
              <w:t xml:space="preserve">  </w:t>
            </w:r>
          </w:p>
          <w:p w14:paraId="0090FBC6" w14:textId="77777777" w:rsidR="004E5C4B" w:rsidRDefault="004E5C4B" w:rsidP="00195CDC">
            <w:pPr>
              <w:autoSpaceDE w:val="0"/>
              <w:autoSpaceDN w:val="0"/>
              <w:adjustRightInd w:val="0"/>
              <w:jc w:val="both"/>
              <w:rPr>
                <w:color w:val="FF0000"/>
              </w:rPr>
            </w:pPr>
            <w:r w:rsidRPr="00ED13B0">
              <w:rPr>
                <w:color w:val="FF0000"/>
              </w:rPr>
              <w:t>If desired by the sponsor, this section can provide a log of any outstanding business with respect to the US IND for which the sponsor requests or expects a reply, comment or meeting.</w:t>
            </w:r>
          </w:p>
          <w:p w14:paraId="55178257" w14:textId="77777777" w:rsidR="004E5C4B" w:rsidRPr="00E316D6" w:rsidRDefault="004E5C4B" w:rsidP="00195CDC">
            <w:pPr>
              <w:autoSpaceDE w:val="0"/>
              <w:autoSpaceDN w:val="0"/>
              <w:adjustRightInd w:val="0"/>
              <w:jc w:val="both"/>
              <w:rPr>
                <w:color w:val="FF0000"/>
              </w:rPr>
            </w:pPr>
          </w:p>
        </w:tc>
      </w:tr>
    </w:tbl>
    <w:p w14:paraId="76C59798"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E316D6" w14:paraId="10C9578C" w14:textId="77777777" w:rsidTr="00F1134A">
        <w:tc>
          <w:tcPr>
            <w:tcW w:w="10490" w:type="dxa"/>
          </w:tcPr>
          <w:p w14:paraId="15559F34" w14:textId="77777777" w:rsidR="004E5C4B" w:rsidRPr="000F1933" w:rsidRDefault="004E5C4B" w:rsidP="004E5C4B">
            <w:pPr>
              <w:numPr>
                <w:ilvl w:val="0"/>
                <w:numId w:val="7"/>
              </w:numPr>
              <w:jc w:val="both"/>
              <w:rPr>
                <w:b/>
              </w:rPr>
            </w:pPr>
            <w:r w:rsidRPr="000F1933">
              <w:rPr>
                <w:b/>
              </w:rPr>
              <w:t>Late-Breaking Information</w:t>
            </w:r>
          </w:p>
        </w:tc>
      </w:tr>
      <w:tr w:rsidR="004E5C4B" w:rsidRPr="00E316D6" w14:paraId="22A883AA" w14:textId="77777777" w:rsidTr="00F1134A">
        <w:tc>
          <w:tcPr>
            <w:tcW w:w="10490" w:type="dxa"/>
          </w:tcPr>
          <w:p w14:paraId="17305E8B" w14:textId="77777777" w:rsidR="004E5C4B" w:rsidRDefault="004E5C4B" w:rsidP="00195CDC">
            <w:pPr>
              <w:autoSpaceDE w:val="0"/>
              <w:autoSpaceDN w:val="0"/>
              <w:adjustRightInd w:val="0"/>
              <w:jc w:val="both"/>
              <w:rPr>
                <w:color w:val="FF0000"/>
              </w:rPr>
            </w:pPr>
          </w:p>
          <w:p w14:paraId="35A7B551" w14:textId="77777777" w:rsidR="004E5C4B" w:rsidRDefault="004E5C4B" w:rsidP="00195CDC">
            <w:pPr>
              <w:autoSpaceDE w:val="0"/>
              <w:autoSpaceDN w:val="0"/>
              <w:adjustRightInd w:val="0"/>
              <w:jc w:val="both"/>
              <w:rPr>
                <w:color w:val="FF0000"/>
              </w:rPr>
            </w:pPr>
            <w:r w:rsidRPr="00CA54F4">
              <w:rPr>
                <w:color w:val="FF0000"/>
              </w:rPr>
              <w:t>This section should summarise information on potentially important safety findings that arise after the data lock point but while the DSUR is in preparation. Examples include clinically significant new case reports, important follow-up data, clinically relevant toxicological findings and any action that the sponsor, a DMC, or a regulatory authority has taken for safety reasons. The Overall S</w:t>
            </w:r>
            <w:r>
              <w:rPr>
                <w:color w:val="FF0000"/>
              </w:rPr>
              <w:t xml:space="preserve">afety Assessment (see section </w:t>
            </w:r>
            <w:r w:rsidRPr="00CA54F4">
              <w:rPr>
                <w:color w:val="FF0000"/>
              </w:rPr>
              <w:t>18) should also take these new data into account.</w:t>
            </w:r>
          </w:p>
          <w:p w14:paraId="7DE3AE74" w14:textId="77777777" w:rsidR="004E5C4B" w:rsidRPr="00E316D6" w:rsidRDefault="004E5C4B" w:rsidP="00195CDC">
            <w:pPr>
              <w:autoSpaceDE w:val="0"/>
              <w:autoSpaceDN w:val="0"/>
              <w:adjustRightInd w:val="0"/>
              <w:jc w:val="both"/>
              <w:rPr>
                <w:color w:val="FF0000"/>
              </w:rPr>
            </w:pPr>
          </w:p>
        </w:tc>
      </w:tr>
    </w:tbl>
    <w:p w14:paraId="35CFDD69"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E316D6" w14:paraId="4B04E73F" w14:textId="77777777" w:rsidTr="00F1134A">
        <w:tc>
          <w:tcPr>
            <w:tcW w:w="10490" w:type="dxa"/>
          </w:tcPr>
          <w:p w14:paraId="026DD805" w14:textId="77777777" w:rsidR="004E5C4B" w:rsidRPr="000F1933" w:rsidRDefault="004E5C4B" w:rsidP="004E5C4B">
            <w:pPr>
              <w:numPr>
                <w:ilvl w:val="0"/>
                <w:numId w:val="7"/>
              </w:numPr>
              <w:jc w:val="both"/>
              <w:rPr>
                <w:b/>
              </w:rPr>
            </w:pPr>
            <w:r w:rsidRPr="000F1933">
              <w:rPr>
                <w:b/>
              </w:rPr>
              <w:t>Overall Safety Assessment</w:t>
            </w:r>
          </w:p>
        </w:tc>
      </w:tr>
      <w:tr w:rsidR="004E5C4B" w:rsidRPr="00E316D6" w14:paraId="08EEDA1C" w14:textId="77777777" w:rsidTr="00F1134A">
        <w:tc>
          <w:tcPr>
            <w:tcW w:w="10490" w:type="dxa"/>
          </w:tcPr>
          <w:p w14:paraId="162834E8" w14:textId="77777777" w:rsidR="004E5C4B" w:rsidRDefault="004E5C4B" w:rsidP="00195CDC">
            <w:pPr>
              <w:autoSpaceDE w:val="0"/>
              <w:autoSpaceDN w:val="0"/>
              <w:adjustRightInd w:val="0"/>
              <w:jc w:val="both"/>
              <w:rPr>
                <w:color w:val="FF0000"/>
              </w:rPr>
            </w:pPr>
          </w:p>
          <w:p w14:paraId="1F826AAC" w14:textId="77777777" w:rsidR="004E5C4B" w:rsidRDefault="004E5C4B" w:rsidP="00195CDC">
            <w:pPr>
              <w:autoSpaceDE w:val="0"/>
              <w:autoSpaceDN w:val="0"/>
              <w:adjustRightInd w:val="0"/>
              <w:jc w:val="both"/>
              <w:rPr>
                <w:color w:val="FF0000"/>
              </w:rPr>
            </w:pPr>
            <w:r w:rsidRPr="00CA54F4">
              <w:rPr>
                <w:color w:val="FF0000"/>
              </w:rPr>
              <w:lastRenderedPageBreak/>
              <w:t xml:space="preserve">The overall safety assessment should be a concise, integrated evaluation of all new relevant clinical, non-clinical, and epidemiologic information obtained during the reporting period relative to previous knowledge of the investigational drug. This assessment should consider cumulative experience, new information collected in the period covered by the DSUR and, for investigational drugs with a marketing approval, clinically significant post-marketing data. It should not </w:t>
            </w:r>
            <w:proofErr w:type="gramStart"/>
            <w:r w:rsidRPr="00CA54F4">
              <w:rPr>
                <w:color w:val="FF0000"/>
              </w:rPr>
              <w:t>summarise</w:t>
            </w:r>
            <w:proofErr w:type="gramEnd"/>
            <w:r w:rsidRPr="00CA54F4">
              <w:rPr>
                <w:color w:val="FF0000"/>
              </w:rPr>
              <w:t xml:space="preserve"> or repeat information presented in previous sections of the DSUR, but should provide an interpretation of the information and its implications for the clinical trial population and the development programme. If appropriate, separate assessments can be provided by therapeutic area, route of administration, formulation and/or indication.</w:t>
            </w:r>
          </w:p>
          <w:p w14:paraId="6942F969" w14:textId="77777777" w:rsidR="004E5C4B" w:rsidRDefault="004E5C4B" w:rsidP="00195CDC">
            <w:pPr>
              <w:autoSpaceDE w:val="0"/>
              <w:autoSpaceDN w:val="0"/>
              <w:adjustRightInd w:val="0"/>
              <w:jc w:val="both"/>
              <w:rPr>
                <w:color w:val="FF0000"/>
              </w:rPr>
            </w:pPr>
          </w:p>
          <w:p w14:paraId="49672270" w14:textId="77777777" w:rsidR="004E5C4B" w:rsidRDefault="004E5C4B" w:rsidP="00195CDC">
            <w:pPr>
              <w:autoSpaceDE w:val="0"/>
              <w:autoSpaceDN w:val="0"/>
              <w:adjustRightInd w:val="0"/>
              <w:jc w:val="both"/>
              <w:rPr>
                <w:color w:val="FF0000"/>
              </w:rPr>
            </w:pPr>
            <w:r w:rsidRPr="00CA54F4">
              <w:rPr>
                <w:color w:val="FF0000"/>
              </w:rPr>
              <w:t xml:space="preserve">18.1.  Evaluation of the risks </w:t>
            </w:r>
          </w:p>
          <w:p w14:paraId="14A0EEBE" w14:textId="77777777" w:rsidR="004E5C4B" w:rsidRDefault="004E5C4B" w:rsidP="00195CDC">
            <w:pPr>
              <w:autoSpaceDE w:val="0"/>
              <w:autoSpaceDN w:val="0"/>
              <w:adjustRightInd w:val="0"/>
              <w:jc w:val="both"/>
              <w:rPr>
                <w:color w:val="FF0000"/>
              </w:rPr>
            </w:pPr>
            <w:r w:rsidRPr="00CA54F4">
              <w:rPr>
                <w:color w:val="FF0000"/>
              </w:rPr>
              <w:t xml:space="preserve">In evaluating the risks, particular emphasis should be placed on interpretation of data related to newly identified safety concerns or providing significant new information relative to previously identified safety concerns. Relevant points to consider include (where applicable): </w:t>
            </w:r>
          </w:p>
          <w:p w14:paraId="7CF3B082" w14:textId="77777777" w:rsidR="004E5C4B" w:rsidRDefault="004E5C4B" w:rsidP="00195CDC">
            <w:pPr>
              <w:autoSpaceDE w:val="0"/>
              <w:autoSpaceDN w:val="0"/>
              <w:adjustRightInd w:val="0"/>
              <w:jc w:val="both"/>
              <w:rPr>
                <w:color w:val="FF0000"/>
              </w:rPr>
            </w:pPr>
            <w:r w:rsidRPr="00CA54F4">
              <w:rPr>
                <w:color w:val="FF0000"/>
              </w:rPr>
              <w:t>• newly identified safety issues (detailed description of adverse events or reactions; associated laboratory values; risk factors; relationship to dose, duration, time course of the treatment; reversibility; factors that could be useful in predi</w:t>
            </w:r>
            <w:r>
              <w:rPr>
                <w:color w:val="FF0000"/>
              </w:rPr>
              <w:t>cting or preventing reactions);</w:t>
            </w:r>
          </w:p>
          <w:p w14:paraId="2BC761FD" w14:textId="77777777" w:rsidR="004E5C4B" w:rsidRDefault="004E5C4B" w:rsidP="00195CDC">
            <w:pPr>
              <w:autoSpaceDE w:val="0"/>
              <w:autoSpaceDN w:val="0"/>
              <w:adjustRightInd w:val="0"/>
              <w:jc w:val="both"/>
              <w:rPr>
                <w:color w:val="FF0000"/>
              </w:rPr>
            </w:pPr>
            <w:r w:rsidRPr="00CA54F4">
              <w:rPr>
                <w:color w:val="FF0000"/>
              </w:rPr>
              <w:t>• meaningful changes in previously identified adverse reactions (e.g., increased frequency or severity, outcome,</w:t>
            </w:r>
            <w:r>
              <w:rPr>
                <w:color w:val="FF0000"/>
              </w:rPr>
              <w:t xml:space="preserve"> specific at-risk populations)</w:t>
            </w:r>
          </w:p>
          <w:p w14:paraId="1B06FD01" w14:textId="77777777" w:rsidR="004E5C4B" w:rsidRDefault="004E5C4B" w:rsidP="00195CDC">
            <w:pPr>
              <w:autoSpaceDE w:val="0"/>
              <w:autoSpaceDN w:val="0"/>
              <w:adjustRightInd w:val="0"/>
              <w:jc w:val="both"/>
              <w:rPr>
                <w:color w:val="FF0000"/>
              </w:rPr>
            </w:pPr>
            <w:r w:rsidRPr="00CA54F4">
              <w:rPr>
                <w:color w:val="FF0000"/>
              </w:rPr>
              <w:t xml:space="preserve">• symptoms, signs, and laboratory evidence of newly and previously identified clinically significant toxicities, for example: </w:t>
            </w:r>
          </w:p>
          <w:p w14:paraId="7624DDE3" w14:textId="77777777" w:rsidR="004E5C4B" w:rsidRDefault="004E5C4B" w:rsidP="00195CDC">
            <w:pPr>
              <w:autoSpaceDE w:val="0"/>
              <w:autoSpaceDN w:val="0"/>
              <w:adjustRightInd w:val="0"/>
              <w:jc w:val="both"/>
              <w:rPr>
                <w:color w:val="FF0000"/>
              </w:rPr>
            </w:pPr>
            <w:r>
              <w:rPr>
                <w:color w:val="FF0000"/>
              </w:rPr>
              <w:t xml:space="preserve">    o hepatotoxicity;</w:t>
            </w:r>
          </w:p>
          <w:p w14:paraId="7F613516" w14:textId="77777777" w:rsidR="004E5C4B" w:rsidRDefault="004E5C4B" w:rsidP="00195CDC">
            <w:pPr>
              <w:autoSpaceDE w:val="0"/>
              <w:autoSpaceDN w:val="0"/>
              <w:adjustRightInd w:val="0"/>
              <w:jc w:val="both"/>
              <w:rPr>
                <w:color w:val="FF0000"/>
              </w:rPr>
            </w:pPr>
            <w:r>
              <w:rPr>
                <w:color w:val="FF0000"/>
              </w:rPr>
              <w:t xml:space="preserve">    </w:t>
            </w:r>
            <w:r w:rsidRPr="00CA54F4">
              <w:rPr>
                <w:color w:val="FF0000"/>
              </w:rPr>
              <w:t xml:space="preserve">o cardiovascular effects, including QT interval prolongation and results from thorough QT/QTc </w:t>
            </w:r>
            <w:r>
              <w:rPr>
                <w:color w:val="FF0000"/>
              </w:rPr>
              <w:t>studies; o bone marrow toxicity;</w:t>
            </w:r>
            <w:r w:rsidRPr="00CA54F4">
              <w:rPr>
                <w:color w:val="FF0000"/>
              </w:rPr>
              <w:t xml:space="preserve">  </w:t>
            </w:r>
          </w:p>
          <w:p w14:paraId="4F3E9549" w14:textId="77777777" w:rsidR="004E5C4B" w:rsidRDefault="004E5C4B" w:rsidP="00195CDC">
            <w:pPr>
              <w:autoSpaceDE w:val="0"/>
              <w:autoSpaceDN w:val="0"/>
              <w:adjustRightInd w:val="0"/>
              <w:jc w:val="both"/>
              <w:rPr>
                <w:color w:val="FF0000"/>
              </w:rPr>
            </w:pPr>
            <w:r>
              <w:rPr>
                <w:color w:val="FF0000"/>
              </w:rPr>
              <w:t xml:space="preserve">    o pulmonary toxicity;</w:t>
            </w:r>
          </w:p>
          <w:p w14:paraId="2EF1FAF2" w14:textId="77777777" w:rsidR="004E5C4B" w:rsidRDefault="004E5C4B" w:rsidP="00195CDC">
            <w:pPr>
              <w:autoSpaceDE w:val="0"/>
              <w:autoSpaceDN w:val="0"/>
              <w:adjustRightInd w:val="0"/>
              <w:jc w:val="both"/>
              <w:rPr>
                <w:color w:val="FF0000"/>
              </w:rPr>
            </w:pPr>
            <w:r>
              <w:rPr>
                <w:color w:val="FF0000"/>
              </w:rPr>
              <w:t xml:space="preserve">    o renal toxicity;</w:t>
            </w:r>
          </w:p>
          <w:p w14:paraId="1434DF32" w14:textId="77777777" w:rsidR="004E5C4B" w:rsidRDefault="004E5C4B" w:rsidP="00195CDC">
            <w:pPr>
              <w:autoSpaceDE w:val="0"/>
              <w:autoSpaceDN w:val="0"/>
              <w:adjustRightInd w:val="0"/>
              <w:jc w:val="both"/>
              <w:rPr>
                <w:color w:val="FF0000"/>
              </w:rPr>
            </w:pPr>
            <w:r>
              <w:rPr>
                <w:color w:val="FF0000"/>
              </w:rPr>
              <w:t xml:space="preserve">    </w:t>
            </w:r>
            <w:r w:rsidRPr="00CA54F4">
              <w:rPr>
                <w:color w:val="FF0000"/>
              </w:rPr>
              <w:t>o c</w:t>
            </w:r>
            <w:r>
              <w:rPr>
                <w:color w:val="FF0000"/>
              </w:rPr>
              <w:t>entral nervous system toxicity;</w:t>
            </w:r>
          </w:p>
          <w:p w14:paraId="4B634D5E" w14:textId="77777777" w:rsidR="004E5C4B" w:rsidRDefault="004E5C4B" w:rsidP="00195CDC">
            <w:pPr>
              <w:autoSpaceDE w:val="0"/>
              <w:autoSpaceDN w:val="0"/>
              <w:adjustRightInd w:val="0"/>
              <w:jc w:val="both"/>
              <w:rPr>
                <w:color w:val="FF0000"/>
              </w:rPr>
            </w:pPr>
            <w:r>
              <w:rPr>
                <w:color w:val="FF0000"/>
              </w:rPr>
              <w:t xml:space="preserve">    </w:t>
            </w:r>
            <w:r w:rsidRPr="00CA54F4">
              <w:rPr>
                <w:color w:val="FF0000"/>
              </w:rPr>
              <w:t>o immun</w:t>
            </w:r>
            <w:r>
              <w:rPr>
                <w:color w:val="FF0000"/>
              </w:rPr>
              <w:t>ogenicity and hypersensitivity;</w:t>
            </w:r>
          </w:p>
          <w:p w14:paraId="3B9BDE93" w14:textId="77777777" w:rsidR="004E5C4B" w:rsidRDefault="004E5C4B" w:rsidP="00195CDC">
            <w:pPr>
              <w:autoSpaceDE w:val="0"/>
              <w:autoSpaceDN w:val="0"/>
              <w:adjustRightInd w:val="0"/>
              <w:jc w:val="both"/>
              <w:rPr>
                <w:color w:val="FF0000"/>
              </w:rPr>
            </w:pPr>
            <w:r w:rsidRPr="00CA54F4">
              <w:rPr>
                <w:color w:val="FF0000"/>
              </w:rPr>
              <w:t>• deaths that are an outcome of an adverse event</w:t>
            </w:r>
            <w:r>
              <w:rPr>
                <w:color w:val="FF0000"/>
              </w:rPr>
              <w:t>;</w:t>
            </w:r>
          </w:p>
          <w:p w14:paraId="65B6758E" w14:textId="77777777" w:rsidR="004E5C4B" w:rsidRDefault="004E5C4B" w:rsidP="00195CDC">
            <w:pPr>
              <w:autoSpaceDE w:val="0"/>
              <w:autoSpaceDN w:val="0"/>
              <w:adjustRightInd w:val="0"/>
              <w:jc w:val="both"/>
              <w:rPr>
                <w:color w:val="FF0000"/>
              </w:rPr>
            </w:pPr>
            <w:r w:rsidRPr="00497BE9">
              <w:rPr>
                <w:color w:val="FF0000"/>
              </w:rPr>
              <w:t>• study drug discontinuations because of adverse events, including abnormal labor</w:t>
            </w:r>
            <w:r>
              <w:rPr>
                <w:color w:val="FF0000"/>
              </w:rPr>
              <w:t>atory values or investigations;</w:t>
            </w:r>
          </w:p>
          <w:p w14:paraId="23C8C5B8" w14:textId="77777777" w:rsidR="004E5C4B" w:rsidRDefault="004E5C4B" w:rsidP="00195CDC">
            <w:pPr>
              <w:autoSpaceDE w:val="0"/>
              <w:autoSpaceDN w:val="0"/>
              <w:adjustRightInd w:val="0"/>
              <w:jc w:val="both"/>
              <w:rPr>
                <w:color w:val="FF0000"/>
              </w:rPr>
            </w:pPr>
            <w:r w:rsidRPr="00497BE9">
              <w:rPr>
                <w:color w:val="FF0000"/>
              </w:rPr>
              <w:t>• drug–drug and ot</w:t>
            </w:r>
            <w:r>
              <w:rPr>
                <w:color w:val="FF0000"/>
              </w:rPr>
              <w:t>her interactions;</w:t>
            </w:r>
            <w:r w:rsidRPr="00497BE9">
              <w:rPr>
                <w:color w:val="FF0000"/>
              </w:rPr>
              <w:t xml:space="preserve">  </w:t>
            </w:r>
          </w:p>
          <w:p w14:paraId="6855E45B" w14:textId="77777777" w:rsidR="004E5C4B" w:rsidRDefault="004E5C4B" w:rsidP="00195CDC">
            <w:pPr>
              <w:autoSpaceDE w:val="0"/>
              <w:autoSpaceDN w:val="0"/>
              <w:adjustRightInd w:val="0"/>
              <w:jc w:val="both"/>
              <w:rPr>
                <w:color w:val="FF0000"/>
              </w:rPr>
            </w:pPr>
            <w:r w:rsidRPr="00497BE9">
              <w:rPr>
                <w:color w:val="FF0000"/>
              </w:rPr>
              <w:t>• importa</w:t>
            </w:r>
            <w:r>
              <w:rPr>
                <w:color w:val="FF0000"/>
              </w:rPr>
              <w:t>nt non-clinical safety findings;</w:t>
            </w:r>
          </w:p>
          <w:p w14:paraId="42265FF5" w14:textId="77777777" w:rsidR="004E5C4B" w:rsidRDefault="004E5C4B" w:rsidP="00195CDC">
            <w:pPr>
              <w:autoSpaceDE w:val="0"/>
              <w:autoSpaceDN w:val="0"/>
              <w:adjustRightInd w:val="0"/>
              <w:jc w:val="both"/>
              <w:rPr>
                <w:color w:val="FF0000"/>
              </w:rPr>
            </w:pPr>
            <w:r w:rsidRPr="00497BE9">
              <w:rPr>
                <w:color w:val="FF0000"/>
              </w:rPr>
              <w:t>• manufacturin</w:t>
            </w:r>
            <w:r>
              <w:rPr>
                <w:color w:val="FF0000"/>
              </w:rPr>
              <w:t>g issues that could affect risk;</w:t>
            </w:r>
            <w:r w:rsidRPr="00497BE9">
              <w:rPr>
                <w:color w:val="FF0000"/>
              </w:rPr>
              <w:t xml:space="preserve">  </w:t>
            </w:r>
          </w:p>
          <w:p w14:paraId="553C1F3B" w14:textId="77777777" w:rsidR="004E5C4B" w:rsidRDefault="004E5C4B" w:rsidP="00195CDC">
            <w:pPr>
              <w:autoSpaceDE w:val="0"/>
              <w:autoSpaceDN w:val="0"/>
              <w:adjustRightInd w:val="0"/>
              <w:jc w:val="both"/>
              <w:rPr>
                <w:color w:val="FF0000"/>
              </w:rPr>
            </w:pPr>
            <w:r w:rsidRPr="00497BE9">
              <w:rPr>
                <w:color w:val="FF0000"/>
              </w:rPr>
              <w:t>• lack of efficacy where this would pl</w:t>
            </w:r>
            <w:r>
              <w:rPr>
                <w:color w:val="FF0000"/>
              </w:rPr>
              <w:t>ace trial participants at risk;</w:t>
            </w:r>
          </w:p>
          <w:p w14:paraId="7E87037B" w14:textId="77777777" w:rsidR="004E5C4B" w:rsidRDefault="004E5C4B" w:rsidP="00195CDC">
            <w:pPr>
              <w:autoSpaceDE w:val="0"/>
              <w:autoSpaceDN w:val="0"/>
              <w:adjustRightInd w:val="0"/>
              <w:jc w:val="both"/>
              <w:rPr>
                <w:color w:val="FF0000"/>
              </w:rPr>
            </w:pPr>
            <w:r w:rsidRPr="00497BE9">
              <w:rPr>
                <w:color w:val="FF0000"/>
              </w:rPr>
              <w:t>• any specific safety issues related to special populations, such as the elderly, children, patients with hepatic or renal impairment, or any other at-risk groups (e.</w:t>
            </w:r>
            <w:r>
              <w:rPr>
                <w:color w:val="FF0000"/>
              </w:rPr>
              <w:t>g., slow or fast metabolisers);</w:t>
            </w:r>
          </w:p>
          <w:p w14:paraId="1C9D78DA" w14:textId="77777777" w:rsidR="004E5C4B" w:rsidRDefault="004E5C4B" w:rsidP="00195CDC">
            <w:pPr>
              <w:autoSpaceDE w:val="0"/>
              <w:autoSpaceDN w:val="0"/>
              <w:adjustRightInd w:val="0"/>
              <w:jc w:val="both"/>
              <w:rPr>
                <w:color w:val="FF0000"/>
              </w:rPr>
            </w:pPr>
            <w:r w:rsidRPr="00497BE9">
              <w:rPr>
                <w:color w:val="FF0000"/>
              </w:rPr>
              <w:t>• pregnancy and l</w:t>
            </w:r>
            <w:r>
              <w:rPr>
                <w:color w:val="FF0000"/>
              </w:rPr>
              <w:t>actation exposure and outcomes;</w:t>
            </w:r>
          </w:p>
          <w:p w14:paraId="6031FDB6" w14:textId="77777777" w:rsidR="004E5C4B" w:rsidRDefault="004E5C4B" w:rsidP="00195CDC">
            <w:pPr>
              <w:autoSpaceDE w:val="0"/>
              <w:autoSpaceDN w:val="0"/>
              <w:adjustRightInd w:val="0"/>
              <w:jc w:val="both"/>
              <w:rPr>
                <w:color w:val="FF0000"/>
              </w:rPr>
            </w:pPr>
            <w:r w:rsidRPr="00497BE9">
              <w:rPr>
                <w:color w:val="FF0000"/>
              </w:rPr>
              <w:t>• safety findings arising from exper</w:t>
            </w:r>
            <w:r>
              <w:rPr>
                <w:color w:val="FF0000"/>
              </w:rPr>
              <w:t>ience with long-term treatment;</w:t>
            </w:r>
          </w:p>
          <w:p w14:paraId="78DF29FF" w14:textId="77777777" w:rsidR="004E5C4B" w:rsidRDefault="004E5C4B" w:rsidP="00195CDC">
            <w:pPr>
              <w:autoSpaceDE w:val="0"/>
              <w:autoSpaceDN w:val="0"/>
              <w:adjustRightInd w:val="0"/>
              <w:jc w:val="both"/>
              <w:rPr>
                <w:color w:val="FF0000"/>
              </w:rPr>
            </w:pPr>
            <w:r w:rsidRPr="00497BE9">
              <w:rPr>
                <w:color w:val="FF0000"/>
              </w:rPr>
              <w:t>• evidence of clinically</w:t>
            </w:r>
            <w:r>
              <w:rPr>
                <w:color w:val="FF0000"/>
              </w:rPr>
              <w:t xml:space="preserve"> significant medication errors;</w:t>
            </w:r>
          </w:p>
          <w:p w14:paraId="245B17A5" w14:textId="77777777" w:rsidR="004E5C4B" w:rsidRDefault="004E5C4B" w:rsidP="00195CDC">
            <w:pPr>
              <w:autoSpaceDE w:val="0"/>
              <w:autoSpaceDN w:val="0"/>
              <w:adjustRightInd w:val="0"/>
              <w:jc w:val="both"/>
              <w:rPr>
                <w:color w:val="FF0000"/>
              </w:rPr>
            </w:pPr>
            <w:r w:rsidRPr="00497BE9">
              <w:rPr>
                <w:color w:val="FF0000"/>
              </w:rPr>
              <w:t>• evidenc</w:t>
            </w:r>
            <w:r>
              <w:rPr>
                <w:color w:val="FF0000"/>
              </w:rPr>
              <w:t>e of lack of patient compliance;</w:t>
            </w:r>
          </w:p>
          <w:p w14:paraId="55A6E018" w14:textId="77777777" w:rsidR="004E5C4B" w:rsidRDefault="004E5C4B" w:rsidP="00195CDC">
            <w:pPr>
              <w:autoSpaceDE w:val="0"/>
              <w:autoSpaceDN w:val="0"/>
              <w:adjustRightInd w:val="0"/>
              <w:jc w:val="both"/>
              <w:rPr>
                <w:color w:val="FF0000"/>
              </w:rPr>
            </w:pPr>
            <w:r w:rsidRPr="00497BE9">
              <w:rPr>
                <w:color w:val="FF0000"/>
              </w:rPr>
              <w:t xml:space="preserve">• experience </w:t>
            </w:r>
            <w:r>
              <w:rPr>
                <w:color w:val="FF0000"/>
              </w:rPr>
              <w:t>with overdose and its treatment;</w:t>
            </w:r>
            <w:r w:rsidRPr="00497BE9">
              <w:rPr>
                <w:color w:val="FF0000"/>
              </w:rPr>
              <w:t xml:space="preserve"> </w:t>
            </w:r>
          </w:p>
          <w:p w14:paraId="7DEFD9AC" w14:textId="77777777" w:rsidR="004E5C4B" w:rsidRDefault="004E5C4B" w:rsidP="00195CDC">
            <w:pPr>
              <w:autoSpaceDE w:val="0"/>
              <w:autoSpaceDN w:val="0"/>
              <w:adjustRightInd w:val="0"/>
              <w:jc w:val="both"/>
              <w:rPr>
                <w:color w:val="FF0000"/>
              </w:rPr>
            </w:pPr>
            <w:r w:rsidRPr="00497BE9">
              <w:rPr>
                <w:color w:val="FF0000"/>
              </w:rPr>
              <w:t>• occurr</w:t>
            </w:r>
            <w:r>
              <w:rPr>
                <w:color w:val="FF0000"/>
              </w:rPr>
              <w:t>ences of drug misuse and abuse;</w:t>
            </w:r>
          </w:p>
          <w:p w14:paraId="757E9D55" w14:textId="77777777" w:rsidR="004E5C4B" w:rsidRDefault="004E5C4B" w:rsidP="00195CDC">
            <w:pPr>
              <w:autoSpaceDE w:val="0"/>
              <w:autoSpaceDN w:val="0"/>
              <w:adjustRightInd w:val="0"/>
              <w:jc w:val="both"/>
              <w:rPr>
                <w:color w:val="FF0000"/>
              </w:rPr>
            </w:pPr>
            <w:r w:rsidRPr="00497BE9">
              <w:rPr>
                <w:color w:val="FF0000"/>
              </w:rPr>
              <w:t xml:space="preserve">• any safety issues resulting from procedures required by the protocol (e.g., bronchoscopy, biopsy, central line insertion) or associated with the conduct or design of a particular study (e.g., inadequate subject monitoring schedule, excessive period without active treatment); and </w:t>
            </w:r>
          </w:p>
          <w:p w14:paraId="1566BDD8" w14:textId="77777777" w:rsidR="004E5C4B" w:rsidRDefault="004E5C4B" w:rsidP="00195CDC">
            <w:pPr>
              <w:autoSpaceDE w:val="0"/>
              <w:autoSpaceDN w:val="0"/>
              <w:adjustRightInd w:val="0"/>
              <w:jc w:val="both"/>
              <w:rPr>
                <w:color w:val="FF0000"/>
              </w:rPr>
            </w:pPr>
            <w:r w:rsidRPr="00497BE9">
              <w:rPr>
                <w:color w:val="FF0000"/>
              </w:rPr>
              <w:t xml:space="preserve">• potential impact of significant new safety issues identified with </w:t>
            </w:r>
            <w:r>
              <w:rPr>
                <w:color w:val="FF0000"/>
              </w:rPr>
              <w:t>another drug in the same class</w:t>
            </w:r>
          </w:p>
          <w:p w14:paraId="218DB39B" w14:textId="77777777" w:rsidR="004E5C4B" w:rsidRDefault="004E5C4B" w:rsidP="00195CDC">
            <w:pPr>
              <w:autoSpaceDE w:val="0"/>
              <w:autoSpaceDN w:val="0"/>
              <w:adjustRightInd w:val="0"/>
              <w:jc w:val="both"/>
              <w:rPr>
                <w:color w:val="FF0000"/>
              </w:rPr>
            </w:pPr>
          </w:p>
          <w:p w14:paraId="542FF442" w14:textId="77777777" w:rsidR="004E5C4B" w:rsidRDefault="004E5C4B" w:rsidP="00195CDC">
            <w:pPr>
              <w:autoSpaceDE w:val="0"/>
              <w:autoSpaceDN w:val="0"/>
              <w:adjustRightInd w:val="0"/>
              <w:jc w:val="both"/>
              <w:rPr>
                <w:color w:val="FF0000"/>
              </w:rPr>
            </w:pPr>
            <w:r w:rsidRPr="00497BE9">
              <w:rPr>
                <w:color w:val="FF0000"/>
              </w:rPr>
              <w:t>18.2.  Benefit-risk considerations</w:t>
            </w:r>
          </w:p>
          <w:p w14:paraId="4EBA7599" w14:textId="77777777" w:rsidR="004E5C4B" w:rsidRDefault="004E5C4B" w:rsidP="00195CDC">
            <w:pPr>
              <w:autoSpaceDE w:val="0"/>
              <w:autoSpaceDN w:val="0"/>
              <w:adjustRightInd w:val="0"/>
              <w:jc w:val="both"/>
              <w:rPr>
                <w:color w:val="FF0000"/>
              </w:rPr>
            </w:pPr>
            <w:r w:rsidRPr="002E651A">
              <w:rPr>
                <w:color w:val="FF0000"/>
              </w:rPr>
              <w:lastRenderedPageBreak/>
              <w:t>This section should provide a succinct statement on the perceived balance between risks that have been identified from cumulative safety data an</w:t>
            </w:r>
            <w:r>
              <w:rPr>
                <w:color w:val="FF0000"/>
              </w:rPr>
              <w:t>d anticipated efficacy/benefits</w:t>
            </w:r>
            <w:r w:rsidRPr="002E651A">
              <w:rPr>
                <w:color w:val="FF0000"/>
              </w:rPr>
              <w:t xml:space="preserve"> and should note whether there have been any changes in this balance since the previous DSUR. This section is not intended to be a full benefit-risk assessment of the investigational drug.  </w:t>
            </w:r>
          </w:p>
          <w:p w14:paraId="623E3E74" w14:textId="77777777" w:rsidR="004E5C4B" w:rsidRPr="00E316D6" w:rsidRDefault="004E5C4B" w:rsidP="00195CDC">
            <w:pPr>
              <w:autoSpaceDE w:val="0"/>
              <w:autoSpaceDN w:val="0"/>
              <w:adjustRightInd w:val="0"/>
              <w:jc w:val="both"/>
              <w:rPr>
                <w:color w:val="FF0000"/>
              </w:rPr>
            </w:pPr>
          </w:p>
        </w:tc>
      </w:tr>
    </w:tbl>
    <w:p w14:paraId="4E322236" w14:textId="77777777" w:rsidR="004E5C4B" w:rsidRDefault="004E5C4B" w:rsidP="004E5C4B">
      <w:pPr>
        <w:ind w:left="720"/>
        <w:jc w:val="both"/>
        <w:rPr>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2"/>
      </w:tblGrid>
      <w:tr w:rsidR="004E5C4B" w:rsidRPr="00E316D6" w14:paraId="5640FECB" w14:textId="77777777" w:rsidTr="00F1134A">
        <w:tc>
          <w:tcPr>
            <w:tcW w:w="10462" w:type="dxa"/>
          </w:tcPr>
          <w:p w14:paraId="74575ABD" w14:textId="77777777" w:rsidR="004E5C4B" w:rsidRPr="000F1933" w:rsidRDefault="004E5C4B" w:rsidP="004E5C4B">
            <w:pPr>
              <w:numPr>
                <w:ilvl w:val="0"/>
                <w:numId w:val="7"/>
              </w:numPr>
              <w:jc w:val="both"/>
              <w:rPr>
                <w:b/>
              </w:rPr>
            </w:pPr>
            <w:r w:rsidRPr="000F1933">
              <w:rPr>
                <w:b/>
              </w:rPr>
              <w:t>Summary of Important Risks</w:t>
            </w:r>
          </w:p>
        </w:tc>
      </w:tr>
      <w:tr w:rsidR="004E5C4B" w:rsidRPr="00E316D6" w14:paraId="45AE38E8" w14:textId="77777777" w:rsidTr="00F1134A">
        <w:tc>
          <w:tcPr>
            <w:tcW w:w="10462" w:type="dxa"/>
          </w:tcPr>
          <w:p w14:paraId="167B8E96" w14:textId="77777777" w:rsidR="004E5C4B" w:rsidRDefault="004E5C4B" w:rsidP="00195CDC">
            <w:pPr>
              <w:autoSpaceDE w:val="0"/>
              <w:autoSpaceDN w:val="0"/>
              <w:adjustRightInd w:val="0"/>
              <w:jc w:val="both"/>
              <w:rPr>
                <w:color w:val="FF0000"/>
              </w:rPr>
            </w:pPr>
          </w:p>
          <w:p w14:paraId="1D19C5FE" w14:textId="77777777" w:rsidR="004E5C4B" w:rsidRDefault="004E5C4B" w:rsidP="00195CDC">
            <w:pPr>
              <w:autoSpaceDE w:val="0"/>
              <w:autoSpaceDN w:val="0"/>
              <w:adjustRightInd w:val="0"/>
              <w:jc w:val="both"/>
              <w:rPr>
                <w:color w:val="FF0000"/>
              </w:rPr>
            </w:pPr>
            <w:r w:rsidRPr="00DF5704">
              <w:rPr>
                <w:color w:val="FF0000"/>
              </w:rPr>
              <w:t>This section should provide a concise, cumulative, issue-by-issue list of important</w:t>
            </w:r>
            <w:r>
              <w:rPr>
                <w:color w:val="FF0000"/>
              </w:rPr>
              <w:t xml:space="preserve"> identified and potential risks</w:t>
            </w:r>
            <w:r w:rsidRPr="00DF5704">
              <w:rPr>
                <w:color w:val="FF0000"/>
              </w:rPr>
              <w:t>, e.g., those that might lead to warnings, precautions, or contraindications in labelling. Such risks might include, for example, toxicities known to be associated with a particular molecular structure or drug class, or concerns based on accumulating non-clinical or clinical data. Each risk should be re-evaluated annually and re-summarised as appropriate, based on the current state of knowledge. New information should be highlighted. The appropriate level of detail is likely to be dependent on the stage of drug development. For example, summaries covering drugs in early development might include information on individual cases, whereas in later development, as more knowledge and perspective are gained, the information on each risk might be less detailed. The information in this section could provide the basis for the safety specification of a risk management plan (ICH E2E).</w:t>
            </w:r>
          </w:p>
          <w:p w14:paraId="00CD6F47" w14:textId="77777777" w:rsidR="004E5C4B" w:rsidRDefault="004E5C4B" w:rsidP="00195CDC">
            <w:pPr>
              <w:autoSpaceDE w:val="0"/>
              <w:autoSpaceDN w:val="0"/>
              <w:adjustRightInd w:val="0"/>
              <w:jc w:val="both"/>
              <w:rPr>
                <w:color w:val="FF0000"/>
              </w:rPr>
            </w:pPr>
          </w:p>
          <w:p w14:paraId="6432ADA3" w14:textId="77777777" w:rsidR="004E5C4B" w:rsidRDefault="004E5C4B" w:rsidP="00195CDC">
            <w:pPr>
              <w:autoSpaceDE w:val="0"/>
              <w:autoSpaceDN w:val="0"/>
              <w:adjustRightInd w:val="0"/>
              <w:jc w:val="both"/>
              <w:rPr>
                <w:color w:val="FF0000"/>
              </w:rPr>
            </w:pPr>
            <w:r w:rsidRPr="00DF5704">
              <w:rPr>
                <w:color w:val="FF0000"/>
              </w:rPr>
              <w:t xml:space="preserve">Risks that have been fully addressed or resolved should remain in the summary and be briefly described, e.g., findings from toxicology studies or early clinical trials that were not borne out by later clinical data.  </w:t>
            </w:r>
          </w:p>
          <w:p w14:paraId="073C44EC" w14:textId="77777777" w:rsidR="004E5C4B" w:rsidRDefault="004E5C4B" w:rsidP="00195CDC">
            <w:pPr>
              <w:autoSpaceDE w:val="0"/>
              <w:autoSpaceDN w:val="0"/>
              <w:adjustRightInd w:val="0"/>
              <w:jc w:val="both"/>
              <w:rPr>
                <w:color w:val="FF0000"/>
              </w:rPr>
            </w:pPr>
          </w:p>
          <w:p w14:paraId="2E2CD698" w14:textId="0B429C3B" w:rsidR="004E5C4B" w:rsidRDefault="004E5C4B" w:rsidP="00195CDC">
            <w:pPr>
              <w:autoSpaceDE w:val="0"/>
              <w:autoSpaceDN w:val="0"/>
              <w:adjustRightInd w:val="0"/>
              <w:jc w:val="both"/>
              <w:rPr>
                <w:color w:val="FF0000"/>
              </w:rPr>
            </w:pPr>
            <w:r w:rsidRPr="00DF5704">
              <w:rPr>
                <w:color w:val="FF0000"/>
              </w:rPr>
              <w:t xml:space="preserve">The information can be provided in either </w:t>
            </w:r>
            <w:r w:rsidRPr="00FA4355">
              <w:rPr>
                <w:color w:val="FF0000"/>
              </w:rPr>
              <w:t xml:space="preserve">narrative or tabular format (see examples of both in Appendix C of the guideline E2F on Development Safety Update Report </w:t>
            </w:r>
            <w:hyperlink r:id="rId17" w:history="1">
              <w:r w:rsidR="0033755C">
                <w:rPr>
                  <w:rStyle w:val="Hyperlink"/>
                </w:rPr>
                <w:t>https://www.ema.europa.eu/en/documents/scientific-guideline/international-conference-harmonisation-technical-requirements-registration-pharmaceuticals-human-use_en-26.pdf</w:t>
              </w:r>
            </w:hyperlink>
            <w:r w:rsidRPr="00FA4355">
              <w:rPr>
                <w:color w:val="FF0000"/>
              </w:rPr>
              <w:t>)</w:t>
            </w:r>
          </w:p>
          <w:p w14:paraId="09315C4A" w14:textId="77777777" w:rsidR="004E5C4B" w:rsidRPr="00E316D6" w:rsidRDefault="004E5C4B" w:rsidP="00195CDC">
            <w:pPr>
              <w:autoSpaceDE w:val="0"/>
              <w:autoSpaceDN w:val="0"/>
              <w:adjustRightInd w:val="0"/>
              <w:jc w:val="both"/>
              <w:rPr>
                <w:color w:val="FF0000"/>
              </w:rPr>
            </w:pPr>
          </w:p>
        </w:tc>
      </w:tr>
    </w:tbl>
    <w:p w14:paraId="47C9F4B2" w14:textId="77777777" w:rsidR="004E5C4B" w:rsidRDefault="004E5C4B" w:rsidP="004E5C4B">
      <w:pPr>
        <w:ind w:left="720"/>
        <w:jc w:val="both"/>
        <w:rPr>
          <w:color w:val="FF000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E5C4B" w:rsidRPr="00E316D6" w14:paraId="5B02D24A" w14:textId="77777777" w:rsidTr="002D70B9">
        <w:tc>
          <w:tcPr>
            <w:tcW w:w="10490" w:type="dxa"/>
          </w:tcPr>
          <w:p w14:paraId="29BD3764" w14:textId="77777777" w:rsidR="004E5C4B" w:rsidRPr="000F1933" w:rsidRDefault="004E5C4B" w:rsidP="004E5C4B">
            <w:pPr>
              <w:numPr>
                <w:ilvl w:val="0"/>
                <w:numId w:val="7"/>
              </w:numPr>
              <w:jc w:val="both"/>
              <w:rPr>
                <w:b/>
              </w:rPr>
            </w:pPr>
            <w:r w:rsidRPr="000F1933">
              <w:rPr>
                <w:b/>
              </w:rPr>
              <w:t>Conclusions</w:t>
            </w:r>
          </w:p>
        </w:tc>
      </w:tr>
      <w:tr w:rsidR="004E5C4B" w:rsidRPr="00E316D6" w14:paraId="3615FE57" w14:textId="77777777" w:rsidTr="002D70B9">
        <w:tc>
          <w:tcPr>
            <w:tcW w:w="10490" w:type="dxa"/>
          </w:tcPr>
          <w:p w14:paraId="164A4E5B" w14:textId="77777777" w:rsidR="004E5C4B" w:rsidRDefault="004E5C4B" w:rsidP="00195CDC">
            <w:pPr>
              <w:autoSpaceDE w:val="0"/>
              <w:autoSpaceDN w:val="0"/>
              <w:adjustRightInd w:val="0"/>
              <w:jc w:val="both"/>
              <w:rPr>
                <w:color w:val="FF0000"/>
              </w:rPr>
            </w:pPr>
          </w:p>
          <w:p w14:paraId="3BACBAFF" w14:textId="77777777" w:rsidR="004E5C4B" w:rsidRDefault="004E5C4B" w:rsidP="00195CDC">
            <w:pPr>
              <w:autoSpaceDE w:val="0"/>
              <w:autoSpaceDN w:val="0"/>
              <w:adjustRightInd w:val="0"/>
              <w:jc w:val="both"/>
              <w:rPr>
                <w:color w:val="FF0000"/>
              </w:rPr>
            </w:pPr>
            <w:r w:rsidRPr="003D30F6">
              <w:rPr>
                <w:color w:val="FF0000"/>
              </w:rPr>
              <w:t xml:space="preserve">The conclusion should briefly describe any changes to the previous knowledge of efficacy and safety resulting from information gained since the last DSUR. The conclusion should outline actions that have been or will be taken to address emerging safety issues in the clinical development programme. </w:t>
            </w:r>
          </w:p>
          <w:p w14:paraId="6C8E9C7B" w14:textId="77777777" w:rsidR="004E5C4B" w:rsidRPr="00E316D6" w:rsidRDefault="004E5C4B" w:rsidP="00195CDC">
            <w:pPr>
              <w:autoSpaceDE w:val="0"/>
              <w:autoSpaceDN w:val="0"/>
              <w:adjustRightInd w:val="0"/>
              <w:jc w:val="both"/>
              <w:rPr>
                <w:color w:val="FF0000"/>
              </w:rPr>
            </w:pPr>
          </w:p>
        </w:tc>
      </w:tr>
    </w:tbl>
    <w:p w14:paraId="04CB1990" w14:textId="77777777" w:rsidR="004E5C4B" w:rsidRDefault="004E5C4B" w:rsidP="004E5C4B">
      <w:pPr>
        <w:ind w:left="720"/>
        <w:rPr>
          <w:color w:val="FF0000"/>
        </w:rPr>
      </w:pPr>
    </w:p>
    <w:p w14:paraId="7EA06780" w14:textId="77777777" w:rsidR="004E5C4B" w:rsidRPr="00FA4355" w:rsidRDefault="004E5C4B" w:rsidP="004E5C4B">
      <w:pPr>
        <w:ind w:left="720"/>
        <w:rPr>
          <w:b/>
          <w:color w:val="FF0000"/>
        </w:rPr>
      </w:pPr>
      <w:r w:rsidRPr="00FA4355">
        <w:rPr>
          <w:b/>
          <w:color w:val="FF0000"/>
        </w:rPr>
        <w:t xml:space="preserve">Appendices to the DSUR </w:t>
      </w:r>
    </w:p>
    <w:p w14:paraId="6AAF908F" w14:textId="77777777" w:rsidR="004E5C4B" w:rsidRPr="00FA4355" w:rsidRDefault="004E5C4B" w:rsidP="004E5C4B">
      <w:pPr>
        <w:ind w:left="720"/>
        <w:rPr>
          <w:b/>
          <w:color w:val="FF0000"/>
        </w:rPr>
      </w:pPr>
    </w:p>
    <w:p w14:paraId="6C49AFEA" w14:textId="77777777" w:rsidR="004E5C4B" w:rsidRDefault="004E5C4B" w:rsidP="004E5C4B">
      <w:pPr>
        <w:ind w:left="720"/>
        <w:rPr>
          <w:color w:val="FF0000"/>
        </w:rPr>
      </w:pPr>
      <w:r w:rsidRPr="003D30F6">
        <w:rPr>
          <w:color w:val="FF0000"/>
        </w:rPr>
        <w:t xml:space="preserve">The DSUR should be accompanied by the following appendices, as appropriate, numbered as follows: </w:t>
      </w:r>
    </w:p>
    <w:p w14:paraId="61EE8869" w14:textId="77777777" w:rsidR="004E5C4B" w:rsidRDefault="004E5C4B" w:rsidP="004E5C4B">
      <w:pPr>
        <w:ind w:left="720"/>
        <w:rPr>
          <w:color w:val="FF0000"/>
        </w:rPr>
      </w:pPr>
      <w:r w:rsidRPr="003D30F6">
        <w:rPr>
          <w:color w:val="FF0000"/>
        </w:rPr>
        <w:t xml:space="preserve">1. Investigator’s Brochure (if required by national or regional laws or requirements); </w:t>
      </w:r>
    </w:p>
    <w:p w14:paraId="16F40D46" w14:textId="77777777" w:rsidR="004E5C4B" w:rsidRDefault="004E5C4B" w:rsidP="004E5C4B">
      <w:pPr>
        <w:ind w:left="720"/>
        <w:rPr>
          <w:color w:val="FF0000"/>
        </w:rPr>
      </w:pPr>
      <w:r w:rsidRPr="003D30F6">
        <w:rPr>
          <w:color w:val="FF0000"/>
        </w:rPr>
        <w:t>2. Cumulative Table of</w:t>
      </w:r>
      <w:r>
        <w:rPr>
          <w:color w:val="FF0000"/>
        </w:rPr>
        <w:t xml:space="preserve"> Important Regulatory Requests;</w:t>
      </w:r>
    </w:p>
    <w:p w14:paraId="2BADE3D6" w14:textId="77777777" w:rsidR="004E5C4B" w:rsidRDefault="004E5C4B" w:rsidP="004E5C4B">
      <w:pPr>
        <w:ind w:left="720"/>
        <w:rPr>
          <w:color w:val="FF0000"/>
        </w:rPr>
      </w:pPr>
      <w:r w:rsidRPr="003D30F6">
        <w:rPr>
          <w:color w:val="FF0000"/>
        </w:rPr>
        <w:t>3. Status of Ongoing</w:t>
      </w:r>
      <w:r>
        <w:rPr>
          <w:color w:val="FF0000"/>
        </w:rPr>
        <w:t xml:space="preserve"> and Completed Clinical Trials;</w:t>
      </w:r>
    </w:p>
    <w:p w14:paraId="490A656E" w14:textId="77777777" w:rsidR="004E5C4B" w:rsidRDefault="004E5C4B" w:rsidP="004E5C4B">
      <w:pPr>
        <w:ind w:left="720"/>
        <w:rPr>
          <w:color w:val="FF0000"/>
        </w:rPr>
      </w:pPr>
      <w:r w:rsidRPr="003D30F6">
        <w:rPr>
          <w:color w:val="FF0000"/>
        </w:rPr>
        <w:t>4. Cumulative Summary T</w:t>
      </w:r>
      <w:r>
        <w:rPr>
          <w:color w:val="FF0000"/>
        </w:rPr>
        <w:t>abulations of Demographic Data;</w:t>
      </w:r>
    </w:p>
    <w:p w14:paraId="2EE1FAE3" w14:textId="77777777" w:rsidR="004E5C4B" w:rsidRDefault="004E5C4B" w:rsidP="004E5C4B">
      <w:pPr>
        <w:ind w:left="720"/>
        <w:rPr>
          <w:color w:val="FF0000"/>
        </w:rPr>
      </w:pPr>
      <w:r w:rsidRPr="003D30F6">
        <w:rPr>
          <w:color w:val="FF0000"/>
        </w:rPr>
        <w:t>5. Line Listing</w:t>
      </w:r>
      <w:r>
        <w:rPr>
          <w:color w:val="FF0000"/>
        </w:rPr>
        <w:t>s of Serious Adverse Reactions;</w:t>
      </w:r>
    </w:p>
    <w:p w14:paraId="2E62ACB5" w14:textId="77777777" w:rsidR="004E5C4B" w:rsidRDefault="004E5C4B" w:rsidP="004E5C4B">
      <w:pPr>
        <w:ind w:left="720"/>
        <w:rPr>
          <w:color w:val="FF0000"/>
        </w:rPr>
      </w:pPr>
      <w:r w:rsidRPr="003D30F6">
        <w:rPr>
          <w:color w:val="FF0000"/>
        </w:rPr>
        <w:t>6. Cumulative Summary Tabula</w:t>
      </w:r>
      <w:r>
        <w:rPr>
          <w:color w:val="FF0000"/>
        </w:rPr>
        <w:t>tion of Serious Adverse Events;</w:t>
      </w:r>
    </w:p>
    <w:p w14:paraId="1A887838" w14:textId="77777777" w:rsidR="004E5C4B" w:rsidRDefault="004E5C4B" w:rsidP="004E5C4B">
      <w:pPr>
        <w:ind w:left="720"/>
        <w:rPr>
          <w:color w:val="FF0000"/>
        </w:rPr>
      </w:pPr>
      <w:r w:rsidRPr="003D30F6">
        <w:rPr>
          <w:color w:val="FF0000"/>
        </w:rPr>
        <w:lastRenderedPageBreak/>
        <w:t>7. Scie</w:t>
      </w:r>
      <w:r>
        <w:rPr>
          <w:color w:val="FF0000"/>
        </w:rPr>
        <w:t>ntific abstracts (if relevant)</w:t>
      </w:r>
    </w:p>
    <w:p w14:paraId="0078B55E" w14:textId="77777777" w:rsidR="004E5C4B" w:rsidRDefault="004E5C4B" w:rsidP="004E5C4B">
      <w:pPr>
        <w:ind w:left="720"/>
        <w:rPr>
          <w:color w:val="FF0000"/>
        </w:rPr>
      </w:pPr>
    </w:p>
    <w:p w14:paraId="31D29364" w14:textId="77777777" w:rsidR="004E5C4B" w:rsidRDefault="004E5C4B" w:rsidP="004E5C4B">
      <w:pPr>
        <w:ind w:left="720"/>
        <w:rPr>
          <w:color w:val="FF0000"/>
        </w:rPr>
      </w:pPr>
      <w:r w:rsidRPr="003D30F6">
        <w:rPr>
          <w:color w:val="FF0000"/>
        </w:rPr>
        <w:t xml:space="preserve">The DSUR should also be accompanied by the following Regional Appendices, as appropriate (see section 16): </w:t>
      </w:r>
    </w:p>
    <w:p w14:paraId="766D3EAA" w14:textId="77777777" w:rsidR="004E5C4B" w:rsidRDefault="004E5C4B" w:rsidP="004E5C4B">
      <w:pPr>
        <w:ind w:left="720"/>
        <w:rPr>
          <w:color w:val="FF0000"/>
        </w:rPr>
      </w:pPr>
      <w:r>
        <w:rPr>
          <w:color w:val="FF0000"/>
        </w:rPr>
        <w:t xml:space="preserve">    </w:t>
      </w:r>
      <w:r w:rsidRPr="003D30F6">
        <w:rPr>
          <w:color w:val="FF0000"/>
        </w:rPr>
        <w:t xml:space="preserve">o Cumulative summary tabulation of serious adverse reactions; o List of </w:t>
      </w:r>
      <w:r>
        <w:rPr>
          <w:color w:val="FF0000"/>
        </w:rPr>
        <w:t xml:space="preserve">   </w:t>
      </w:r>
      <w:r w:rsidRPr="003D30F6">
        <w:rPr>
          <w:color w:val="FF0000"/>
        </w:rPr>
        <w:t>subjects who di</w:t>
      </w:r>
      <w:r>
        <w:rPr>
          <w:color w:val="FF0000"/>
        </w:rPr>
        <w:t>ed during the reporting period;</w:t>
      </w:r>
    </w:p>
    <w:p w14:paraId="5809F535" w14:textId="77777777" w:rsidR="004E5C4B" w:rsidRDefault="004E5C4B" w:rsidP="004E5C4B">
      <w:pPr>
        <w:ind w:left="720"/>
        <w:rPr>
          <w:color w:val="FF0000"/>
        </w:rPr>
      </w:pPr>
      <w:r>
        <w:rPr>
          <w:color w:val="FF0000"/>
        </w:rPr>
        <w:t xml:space="preserve">    </w:t>
      </w:r>
      <w:r w:rsidRPr="003D30F6">
        <w:rPr>
          <w:color w:val="FF0000"/>
        </w:rPr>
        <w:t>o List of subjects who dropped out of stud</w:t>
      </w:r>
      <w:r>
        <w:rPr>
          <w:color w:val="FF0000"/>
        </w:rPr>
        <w:t>ies during the reporting period;</w:t>
      </w:r>
    </w:p>
    <w:p w14:paraId="1110D4A3" w14:textId="77777777" w:rsidR="004E5C4B" w:rsidRDefault="004E5C4B" w:rsidP="004E5C4B">
      <w:pPr>
        <w:ind w:left="720"/>
        <w:rPr>
          <w:color w:val="FF0000"/>
        </w:rPr>
      </w:pPr>
      <w:r>
        <w:rPr>
          <w:color w:val="FF0000"/>
        </w:rPr>
        <w:t xml:space="preserve">    </w:t>
      </w:r>
      <w:r w:rsidRPr="003D30F6">
        <w:rPr>
          <w:color w:val="FF0000"/>
        </w:rPr>
        <w:t>o Significant Phase I protocol modific</w:t>
      </w:r>
      <w:r>
        <w:rPr>
          <w:color w:val="FF0000"/>
        </w:rPr>
        <w:t>ations with respect to a US IND;</w:t>
      </w:r>
      <w:r w:rsidRPr="003D30F6">
        <w:rPr>
          <w:color w:val="FF0000"/>
        </w:rPr>
        <w:t xml:space="preserve"> </w:t>
      </w:r>
    </w:p>
    <w:p w14:paraId="4DBA37A6" w14:textId="77777777" w:rsidR="004E5C4B" w:rsidRDefault="004E5C4B" w:rsidP="004E5C4B">
      <w:pPr>
        <w:ind w:left="720"/>
        <w:rPr>
          <w:color w:val="FF0000"/>
        </w:rPr>
      </w:pPr>
      <w:r>
        <w:rPr>
          <w:color w:val="FF0000"/>
        </w:rPr>
        <w:t xml:space="preserve">    </w:t>
      </w:r>
      <w:r w:rsidRPr="003D30F6">
        <w:rPr>
          <w:color w:val="FF0000"/>
        </w:rPr>
        <w:t>o Sign</w:t>
      </w:r>
      <w:r>
        <w:rPr>
          <w:color w:val="FF0000"/>
        </w:rPr>
        <w:t>ificant manufacturing changes;</w:t>
      </w:r>
    </w:p>
    <w:p w14:paraId="7BF5AB40" w14:textId="77777777" w:rsidR="004E5C4B" w:rsidRDefault="004E5C4B" w:rsidP="004E5C4B">
      <w:pPr>
        <w:ind w:left="720"/>
        <w:rPr>
          <w:color w:val="FF0000"/>
        </w:rPr>
      </w:pPr>
      <w:r>
        <w:rPr>
          <w:color w:val="FF0000"/>
        </w:rPr>
        <w:t xml:space="preserve">    </w:t>
      </w:r>
      <w:r w:rsidRPr="00132166">
        <w:rPr>
          <w:color w:val="FF0000"/>
        </w:rPr>
        <w:t>o Description of the general investigation plan for the coming</w:t>
      </w:r>
      <w:r>
        <w:rPr>
          <w:color w:val="FF0000"/>
        </w:rPr>
        <w:t xml:space="preserve"> year with respect to a US IND;</w:t>
      </w:r>
    </w:p>
    <w:p w14:paraId="1AB7AF30" w14:textId="77777777" w:rsidR="004E5C4B" w:rsidRDefault="004E5C4B" w:rsidP="004E5C4B">
      <w:pPr>
        <w:ind w:left="720"/>
        <w:rPr>
          <w:color w:val="FF0000"/>
        </w:rPr>
      </w:pPr>
      <w:r>
        <w:rPr>
          <w:color w:val="FF0000"/>
        </w:rPr>
        <w:t xml:space="preserve">    </w:t>
      </w:r>
      <w:r w:rsidRPr="00132166">
        <w:rPr>
          <w:color w:val="FF0000"/>
        </w:rPr>
        <w:t>o Log of outstanding bu</w:t>
      </w:r>
      <w:r>
        <w:rPr>
          <w:color w:val="FF0000"/>
        </w:rPr>
        <w:t>siness with respect to a US IND</w:t>
      </w:r>
    </w:p>
    <w:p w14:paraId="13C87E83" w14:textId="77777777" w:rsidR="004E5C4B" w:rsidRDefault="004E5C4B" w:rsidP="004E5C4B">
      <w:pPr>
        <w:ind w:left="720"/>
        <w:rPr>
          <w:color w:val="FF0000"/>
        </w:rPr>
      </w:pPr>
    </w:p>
    <w:p w14:paraId="0DAA124D" w14:textId="77777777" w:rsidR="004E5C4B" w:rsidRPr="006F3A1A" w:rsidRDefault="004E5C4B" w:rsidP="004E5C4B">
      <w:pPr>
        <w:ind w:left="1080"/>
      </w:pPr>
    </w:p>
    <w:p w14:paraId="508CDBFA" w14:textId="77777777" w:rsidR="004E5C4B" w:rsidRPr="00E56061" w:rsidRDefault="004E5C4B" w:rsidP="004E5C4B">
      <w:pPr>
        <w:jc w:val="both"/>
        <w:rPr>
          <w:rFonts w:cs="Arial"/>
        </w:rPr>
      </w:pPr>
    </w:p>
    <w:p w14:paraId="356C6144" w14:textId="31011F52" w:rsidR="00BB0D5D" w:rsidRPr="00C27E09" w:rsidRDefault="00BB0D5D" w:rsidP="002D70B9">
      <w:pPr>
        <w:rPr>
          <w:sz w:val="22"/>
          <w:szCs w:val="22"/>
          <w:u w:val="single"/>
        </w:rPr>
      </w:pPr>
    </w:p>
    <w:sectPr w:rsidR="00BB0D5D" w:rsidRPr="00C27E09" w:rsidSect="00AA578B">
      <w:headerReference w:type="default" r:id="rId18"/>
      <w:footerReference w:type="default" r:id="rId19"/>
      <w:footerReference w:type="first" r:id="rId20"/>
      <w:pgSz w:w="11907" w:h="16840" w:code="9"/>
      <w:pgMar w:top="720" w:right="720" w:bottom="720" w:left="72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A6C27" w14:textId="77777777" w:rsidR="0030014B" w:rsidRDefault="0030014B">
      <w:r>
        <w:separator/>
      </w:r>
    </w:p>
  </w:endnote>
  <w:endnote w:type="continuationSeparator" w:id="0">
    <w:p w14:paraId="23E52DB1" w14:textId="77777777" w:rsidR="0030014B" w:rsidRDefault="0030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roman"/>
    <w:pitch w:val="default"/>
  </w:font>
  <w:font w:name="Bell MT">
    <w:panose1 w:val="0202050306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AE02" w14:textId="7058C708" w:rsidR="003154CD" w:rsidRPr="00542E33" w:rsidRDefault="003154CD" w:rsidP="005B62D4">
    <w:pPr>
      <w:pStyle w:val="Footer"/>
      <w:tabs>
        <w:tab w:val="clear" w:pos="8306"/>
        <w:tab w:val="right" w:pos="8640"/>
      </w:tabs>
      <w:jc w:val="left"/>
      <w:rPr>
        <w:sz w:val="18"/>
        <w:szCs w:val="18"/>
      </w:rPr>
    </w:pPr>
    <w:r>
      <w:rPr>
        <w:sz w:val="18"/>
        <w:szCs w:val="18"/>
      </w:rPr>
      <w:t xml:space="preserve">Template Ref: </w:t>
    </w:r>
    <w:r w:rsidR="008B0424">
      <w:rPr>
        <w:sz w:val="18"/>
        <w:szCs w:val="18"/>
      </w:rPr>
      <w:t>RGIT_TEMP_047</w:t>
    </w:r>
  </w:p>
  <w:p w14:paraId="32F24DCF" w14:textId="2C557564" w:rsidR="003154CD" w:rsidRPr="005B62D4" w:rsidRDefault="003154CD" w:rsidP="005B62D4">
    <w:pPr>
      <w:pStyle w:val="Footer"/>
      <w:tabs>
        <w:tab w:val="clear" w:pos="8306"/>
        <w:tab w:val="right" w:pos="8640"/>
      </w:tabs>
      <w:jc w:val="left"/>
      <w:rPr>
        <w:sz w:val="18"/>
        <w:szCs w:val="18"/>
      </w:rPr>
    </w:pPr>
    <w:r>
      <w:rPr>
        <w:sz w:val="18"/>
        <w:szCs w:val="18"/>
      </w:rPr>
      <w:t xml:space="preserve">Template V1.0 </w:t>
    </w:r>
    <w:r w:rsidR="006803DF">
      <w:rPr>
        <w:sz w:val="18"/>
        <w:szCs w:val="18"/>
      </w:rPr>
      <w:t>1</w:t>
    </w:r>
    <w:r w:rsidR="0002069C">
      <w:rPr>
        <w:sz w:val="18"/>
        <w:szCs w:val="18"/>
      </w:rPr>
      <w:t>9</w:t>
    </w:r>
    <w:r w:rsidR="006803DF">
      <w:rPr>
        <w:sz w:val="18"/>
        <w:szCs w:val="18"/>
      </w:rPr>
      <w:t>Oct2020</w:t>
    </w:r>
    <w:r w:rsidR="00E00483">
      <w:rPr>
        <w:sz w:val="18"/>
        <w:szCs w:val="18"/>
      </w:rPr>
      <w:t>, reviewed 02Jun2020</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Pr>
        <w:noProof/>
        <w:sz w:val="18"/>
        <w:szCs w:val="18"/>
      </w:rPr>
      <w:t>1</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Pr>
        <w:noProof/>
        <w:sz w:val="18"/>
        <w:szCs w:val="18"/>
      </w:rPr>
      <w:t>13</w:t>
    </w:r>
    <w:r w:rsidRPr="005B62D4">
      <w:rPr>
        <w:sz w:val="18"/>
        <w:szCs w:val="18"/>
      </w:rPr>
      <w:fldChar w:fldCharType="end"/>
    </w:r>
  </w:p>
  <w:p w14:paraId="149FC037" w14:textId="77777777" w:rsidR="003154CD" w:rsidRDefault="003154CD"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AC76" w14:textId="77777777" w:rsidR="0030014B" w:rsidRDefault="0030014B">
      <w:r>
        <w:separator/>
      </w:r>
    </w:p>
  </w:footnote>
  <w:footnote w:type="continuationSeparator" w:id="0">
    <w:p w14:paraId="1032D78C" w14:textId="77777777" w:rsidR="0030014B" w:rsidRDefault="0030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5F5A2" w14:textId="2410644A" w:rsidR="00B029F1" w:rsidRDefault="00B029F1" w:rsidP="00B029F1">
    <w:pPr>
      <w:pStyle w:val="Header"/>
      <w:ind w:firstLine="720"/>
      <w:jc w:val="right"/>
      <w:rPr>
        <w:rFonts w:cs="Arial"/>
      </w:rPr>
    </w:pPr>
    <w:bookmarkStart w:id="0" w:name="_Hlk33605803"/>
    <w:r w:rsidRPr="00C16739">
      <w:rPr>
        <w:rFonts w:cs="Arial"/>
        <w:noProof/>
        <w:lang w:eastAsia="en-GB"/>
      </w:rPr>
      <w:drawing>
        <wp:anchor distT="0" distB="0" distL="114300" distR="114300" simplePos="0" relativeHeight="251660288" behindDoc="0" locked="0" layoutInCell="1" allowOverlap="1" wp14:anchorId="51DFDF63" wp14:editId="1489B3A2">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1BCF917" wp14:editId="49AC936A">
          <wp:simplePos x="0" y="0"/>
          <wp:positionH relativeFrom="page">
            <wp:posOffset>331970</wp:posOffset>
          </wp:positionH>
          <wp:positionV relativeFrom="topMargin">
            <wp:posOffset>629920</wp:posOffset>
          </wp:positionV>
          <wp:extent cx="2394000" cy="630000"/>
          <wp:effectExtent l="0" t="0" r="6350" b="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perial College London logo"/>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428D3F36" w14:textId="77777777" w:rsidR="00B029F1" w:rsidRPr="00320485" w:rsidRDefault="00B029F1" w:rsidP="00B029F1">
    <w:pPr>
      <w:pStyle w:val="Header"/>
      <w:ind w:firstLine="720"/>
      <w:rPr>
        <w:rFonts w:cs="Arial"/>
        <w:sz w:val="24"/>
        <w:szCs w:val="24"/>
      </w:rPr>
    </w:pPr>
    <w:r w:rsidRPr="00320485">
      <w:rPr>
        <w:rFonts w:cs="Arial"/>
        <w:sz w:val="24"/>
        <w:szCs w:val="24"/>
      </w:rPr>
      <w:t>Research Governance</w:t>
    </w:r>
  </w:p>
  <w:p w14:paraId="3FBEE205" w14:textId="77777777" w:rsidR="00B029F1" w:rsidRPr="00320485" w:rsidRDefault="00B029F1" w:rsidP="00B029F1">
    <w:pPr>
      <w:pStyle w:val="Header"/>
      <w:rPr>
        <w:rFonts w:cs="Arial"/>
        <w:sz w:val="24"/>
        <w:szCs w:val="24"/>
      </w:rPr>
    </w:pPr>
    <w:r w:rsidRPr="00320485">
      <w:rPr>
        <w:rFonts w:cs="Arial"/>
        <w:sz w:val="24"/>
        <w:szCs w:val="24"/>
      </w:rPr>
      <w:tab/>
      <w:t xml:space="preserve">           and Integrity Team</w:t>
    </w:r>
  </w:p>
  <w:p w14:paraId="18F1A6C5" w14:textId="77777777" w:rsidR="00B029F1" w:rsidRDefault="00B029F1" w:rsidP="00B029F1">
    <w:pPr>
      <w:pStyle w:val="Header"/>
      <w:tabs>
        <w:tab w:val="left" w:pos="2217"/>
      </w:tabs>
      <w:rPr>
        <w:rFonts w:cs="Arial"/>
      </w:rPr>
    </w:pPr>
  </w:p>
  <w:p w14:paraId="09979BF3" w14:textId="77777777" w:rsidR="00B029F1" w:rsidRDefault="00B029F1" w:rsidP="00B029F1"/>
  <w:bookmarkEnd w:id="0"/>
  <w:p w14:paraId="60F08B7A" w14:textId="1A416C66" w:rsidR="00E467B2" w:rsidRPr="00FB7089" w:rsidRDefault="00E467B2" w:rsidP="00B029F1">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D45C5"/>
    <w:multiLevelType w:val="multilevel"/>
    <w:tmpl w:val="32CC0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412925"/>
    <w:multiLevelType w:val="hybridMultilevel"/>
    <w:tmpl w:val="C4A21AC6"/>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61DF753E"/>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A"/>
    <w:rsid w:val="00002020"/>
    <w:rsid w:val="00005ABC"/>
    <w:rsid w:val="00005D48"/>
    <w:rsid w:val="000175DC"/>
    <w:rsid w:val="0002069C"/>
    <w:rsid w:val="00022B47"/>
    <w:rsid w:val="0002428B"/>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60209"/>
    <w:rsid w:val="00070D7B"/>
    <w:rsid w:val="00071CA7"/>
    <w:rsid w:val="00074EDF"/>
    <w:rsid w:val="000762EE"/>
    <w:rsid w:val="000778F2"/>
    <w:rsid w:val="00080571"/>
    <w:rsid w:val="00080E59"/>
    <w:rsid w:val="0008424C"/>
    <w:rsid w:val="000844C4"/>
    <w:rsid w:val="00085B8F"/>
    <w:rsid w:val="0008622D"/>
    <w:rsid w:val="00087866"/>
    <w:rsid w:val="00092010"/>
    <w:rsid w:val="000A3BAE"/>
    <w:rsid w:val="000A4DAC"/>
    <w:rsid w:val="000B2A9B"/>
    <w:rsid w:val="000B43D6"/>
    <w:rsid w:val="000B5A15"/>
    <w:rsid w:val="000B7884"/>
    <w:rsid w:val="000C1981"/>
    <w:rsid w:val="000C2F8F"/>
    <w:rsid w:val="000C3A3B"/>
    <w:rsid w:val="000C4A0D"/>
    <w:rsid w:val="000C53A1"/>
    <w:rsid w:val="000C5EE2"/>
    <w:rsid w:val="000D1FC6"/>
    <w:rsid w:val="000D3DFA"/>
    <w:rsid w:val="000D5BFC"/>
    <w:rsid w:val="000E0B4F"/>
    <w:rsid w:val="000E15AB"/>
    <w:rsid w:val="000E1E27"/>
    <w:rsid w:val="000E2DAC"/>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52F3"/>
    <w:rsid w:val="001356C3"/>
    <w:rsid w:val="00135857"/>
    <w:rsid w:val="00136657"/>
    <w:rsid w:val="001366B2"/>
    <w:rsid w:val="00136B89"/>
    <w:rsid w:val="0013733D"/>
    <w:rsid w:val="001374EE"/>
    <w:rsid w:val="001374F2"/>
    <w:rsid w:val="00140FF8"/>
    <w:rsid w:val="001418A9"/>
    <w:rsid w:val="00142203"/>
    <w:rsid w:val="00142807"/>
    <w:rsid w:val="001442DD"/>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9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C6D6F"/>
    <w:rsid w:val="001D0071"/>
    <w:rsid w:val="001D177D"/>
    <w:rsid w:val="001D363E"/>
    <w:rsid w:val="001D559C"/>
    <w:rsid w:val="001D74B2"/>
    <w:rsid w:val="001E03A1"/>
    <w:rsid w:val="001E085B"/>
    <w:rsid w:val="001E18FF"/>
    <w:rsid w:val="001E4D0F"/>
    <w:rsid w:val="001E581E"/>
    <w:rsid w:val="001F254F"/>
    <w:rsid w:val="001F3F80"/>
    <w:rsid w:val="001F4624"/>
    <w:rsid w:val="001F60E9"/>
    <w:rsid w:val="001F7DC1"/>
    <w:rsid w:val="002022C2"/>
    <w:rsid w:val="00202A0D"/>
    <w:rsid w:val="0020438C"/>
    <w:rsid w:val="0020498C"/>
    <w:rsid w:val="00206833"/>
    <w:rsid w:val="002119A5"/>
    <w:rsid w:val="0021418E"/>
    <w:rsid w:val="0021706F"/>
    <w:rsid w:val="00217739"/>
    <w:rsid w:val="00217A93"/>
    <w:rsid w:val="002269F9"/>
    <w:rsid w:val="0022705C"/>
    <w:rsid w:val="00232347"/>
    <w:rsid w:val="00232B20"/>
    <w:rsid w:val="00233229"/>
    <w:rsid w:val="002332E2"/>
    <w:rsid w:val="00233601"/>
    <w:rsid w:val="002349E0"/>
    <w:rsid w:val="00237D52"/>
    <w:rsid w:val="0024022E"/>
    <w:rsid w:val="00242253"/>
    <w:rsid w:val="002446B5"/>
    <w:rsid w:val="00244D7C"/>
    <w:rsid w:val="00244E5F"/>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800CF"/>
    <w:rsid w:val="00283F6B"/>
    <w:rsid w:val="00284477"/>
    <w:rsid w:val="002846DF"/>
    <w:rsid w:val="00284C1B"/>
    <w:rsid w:val="0029179B"/>
    <w:rsid w:val="0029190C"/>
    <w:rsid w:val="00292BC8"/>
    <w:rsid w:val="002933D1"/>
    <w:rsid w:val="00295C40"/>
    <w:rsid w:val="00296446"/>
    <w:rsid w:val="002A2802"/>
    <w:rsid w:val="002A5639"/>
    <w:rsid w:val="002A57BE"/>
    <w:rsid w:val="002A6628"/>
    <w:rsid w:val="002B087C"/>
    <w:rsid w:val="002B3B21"/>
    <w:rsid w:val="002B645B"/>
    <w:rsid w:val="002B721B"/>
    <w:rsid w:val="002B72BA"/>
    <w:rsid w:val="002B74C4"/>
    <w:rsid w:val="002B7EB5"/>
    <w:rsid w:val="002C1A4C"/>
    <w:rsid w:val="002C349C"/>
    <w:rsid w:val="002C41DA"/>
    <w:rsid w:val="002C4C10"/>
    <w:rsid w:val="002C4D00"/>
    <w:rsid w:val="002C7344"/>
    <w:rsid w:val="002D06D6"/>
    <w:rsid w:val="002D080B"/>
    <w:rsid w:val="002D4027"/>
    <w:rsid w:val="002D64BC"/>
    <w:rsid w:val="002D70B9"/>
    <w:rsid w:val="002E01A8"/>
    <w:rsid w:val="002E1590"/>
    <w:rsid w:val="002E1D31"/>
    <w:rsid w:val="002E228C"/>
    <w:rsid w:val="002E345D"/>
    <w:rsid w:val="002E5049"/>
    <w:rsid w:val="002E771E"/>
    <w:rsid w:val="002E7C7F"/>
    <w:rsid w:val="002F4073"/>
    <w:rsid w:val="002F555D"/>
    <w:rsid w:val="002F5C5F"/>
    <w:rsid w:val="002F658B"/>
    <w:rsid w:val="0030014B"/>
    <w:rsid w:val="00300B59"/>
    <w:rsid w:val="0030126B"/>
    <w:rsid w:val="00303764"/>
    <w:rsid w:val="00303D09"/>
    <w:rsid w:val="003047B7"/>
    <w:rsid w:val="00311970"/>
    <w:rsid w:val="00312BA2"/>
    <w:rsid w:val="00313541"/>
    <w:rsid w:val="003147E9"/>
    <w:rsid w:val="00314A2D"/>
    <w:rsid w:val="003154CD"/>
    <w:rsid w:val="00317042"/>
    <w:rsid w:val="003249C6"/>
    <w:rsid w:val="00325D15"/>
    <w:rsid w:val="00330314"/>
    <w:rsid w:val="00333C4D"/>
    <w:rsid w:val="00335C36"/>
    <w:rsid w:val="0033755C"/>
    <w:rsid w:val="003376E4"/>
    <w:rsid w:val="00341EB6"/>
    <w:rsid w:val="00344277"/>
    <w:rsid w:val="0035065C"/>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C1CA3"/>
    <w:rsid w:val="003C3BFD"/>
    <w:rsid w:val="003D05F2"/>
    <w:rsid w:val="003D2B36"/>
    <w:rsid w:val="003E154F"/>
    <w:rsid w:val="003E582D"/>
    <w:rsid w:val="003E6487"/>
    <w:rsid w:val="003F137F"/>
    <w:rsid w:val="003F2692"/>
    <w:rsid w:val="003F5A6C"/>
    <w:rsid w:val="00400B1D"/>
    <w:rsid w:val="004035F9"/>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4D61"/>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0BF4"/>
    <w:rsid w:val="00482E32"/>
    <w:rsid w:val="00487922"/>
    <w:rsid w:val="004908A5"/>
    <w:rsid w:val="004938E7"/>
    <w:rsid w:val="00494E2A"/>
    <w:rsid w:val="00496391"/>
    <w:rsid w:val="00496566"/>
    <w:rsid w:val="00496F19"/>
    <w:rsid w:val="00497F13"/>
    <w:rsid w:val="004A2E1B"/>
    <w:rsid w:val="004A3AAA"/>
    <w:rsid w:val="004A3AC2"/>
    <w:rsid w:val="004A40F2"/>
    <w:rsid w:val="004A7889"/>
    <w:rsid w:val="004B124D"/>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5C4B"/>
    <w:rsid w:val="004E6077"/>
    <w:rsid w:val="004E621C"/>
    <w:rsid w:val="004F2FD7"/>
    <w:rsid w:val="004F444F"/>
    <w:rsid w:val="004F7062"/>
    <w:rsid w:val="005019C7"/>
    <w:rsid w:val="0050540F"/>
    <w:rsid w:val="005078E0"/>
    <w:rsid w:val="00514832"/>
    <w:rsid w:val="0051501D"/>
    <w:rsid w:val="0052088E"/>
    <w:rsid w:val="0052147D"/>
    <w:rsid w:val="005230CB"/>
    <w:rsid w:val="00523ECD"/>
    <w:rsid w:val="00525D48"/>
    <w:rsid w:val="00525EC0"/>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60E2"/>
    <w:rsid w:val="00570C20"/>
    <w:rsid w:val="0057512D"/>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A7BD2"/>
    <w:rsid w:val="005B1AA7"/>
    <w:rsid w:val="005B62D4"/>
    <w:rsid w:val="005B73F6"/>
    <w:rsid w:val="005C08C2"/>
    <w:rsid w:val="005C0C5B"/>
    <w:rsid w:val="005C0E23"/>
    <w:rsid w:val="005C0F7E"/>
    <w:rsid w:val="005C18A9"/>
    <w:rsid w:val="005C2B72"/>
    <w:rsid w:val="005C3529"/>
    <w:rsid w:val="005C36AB"/>
    <w:rsid w:val="005C3E70"/>
    <w:rsid w:val="005C79F3"/>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37C2B"/>
    <w:rsid w:val="0064224D"/>
    <w:rsid w:val="00642916"/>
    <w:rsid w:val="00642A4C"/>
    <w:rsid w:val="00644722"/>
    <w:rsid w:val="00644C1C"/>
    <w:rsid w:val="00645588"/>
    <w:rsid w:val="00645C90"/>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542A"/>
    <w:rsid w:val="006803DF"/>
    <w:rsid w:val="00680A9A"/>
    <w:rsid w:val="006828F1"/>
    <w:rsid w:val="0068408A"/>
    <w:rsid w:val="0068418D"/>
    <w:rsid w:val="006863FD"/>
    <w:rsid w:val="0068763D"/>
    <w:rsid w:val="00687B2F"/>
    <w:rsid w:val="006920B7"/>
    <w:rsid w:val="00695C3A"/>
    <w:rsid w:val="006A4BFA"/>
    <w:rsid w:val="006A7B58"/>
    <w:rsid w:val="006B10F0"/>
    <w:rsid w:val="006B1153"/>
    <w:rsid w:val="006B1C68"/>
    <w:rsid w:val="006B498E"/>
    <w:rsid w:val="006B537E"/>
    <w:rsid w:val="006C03F5"/>
    <w:rsid w:val="006C1CE7"/>
    <w:rsid w:val="006C36BF"/>
    <w:rsid w:val="006C6C8F"/>
    <w:rsid w:val="006D109E"/>
    <w:rsid w:val="006D1E0E"/>
    <w:rsid w:val="006D3AFE"/>
    <w:rsid w:val="006D6536"/>
    <w:rsid w:val="006D7247"/>
    <w:rsid w:val="006E10CA"/>
    <w:rsid w:val="006E36E8"/>
    <w:rsid w:val="006E54B0"/>
    <w:rsid w:val="006E688D"/>
    <w:rsid w:val="006F19AD"/>
    <w:rsid w:val="006F2AAB"/>
    <w:rsid w:val="006F3C5B"/>
    <w:rsid w:val="006F3DC9"/>
    <w:rsid w:val="006F44FF"/>
    <w:rsid w:val="006F5A47"/>
    <w:rsid w:val="006F6478"/>
    <w:rsid w:val="00701DAE"/>
    <w:rsid w:val="00705496"/>
    <w:rsid w:val="00706D87"/>
    <w:rsid w:val="00707ADF"/>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A7E"/>
    <w:rsid w:val="00792036"/>
    <w:rsid w:val="00796419"/>
    <w:rsid w:val="007A026D"/>
    <w:rsid w:val="007A1BF8"/>
    <w:rsid w:val="007A203B"/>
    <w:rsid w:val="007A2C08"/>
    <w:rsid w:val="007A3703"/>
    <w:rsid w:val="007A71CB"/>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348A"/>
    <w:rsid w:val="007D5691"/>
    <w:rsid w:val="007D7722"/>
    <w:rsid w:val="007E1BD7"/>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088"/>
    <w:rsid w:val="00811C9D"/>
    <w:rsid w:val="00812152"/>
    <w:rsid w:val="00812FE2"/>
    <w:rsid w:val="00815E67"/>
    <w:rsid w:val="00821C1A"/>
    <w:rsid w:val="00822FAB"/>
    <w:rsid w:val="008244C8"/>
    <w:rsid w:val="0082529C"/>
    <w:rsid w:val="00825824"/>
    <w:rsid w:val="00826B61"/>
    <w:rsid w:val="0082713D"/>
    <w:rsid w:val="00827DAC"/>
    <w:rsid w:val="00833430"/>
    <w:rsid w:val="008376BA"/>
    <w:rsid w:val="008421A4"/>
    <w:rsid w:val="008433C1"/>
    <w:rsid w:val="0084505E"/>
    <w:rsid w:val="00845614"/>
    <w:rsid w:val="00845A43"/>
    <w:rsid w:val="008461E6"/>
    <w:rsid w:val="0084768D"/>
    <w:rsid w:val="008518BD"/>
    <w:rsid w:val="0085267E"/>
    <w:rsid w:val="00853D91"/>
    <w:rsid w:val="008562D6"/>
    <w:rsid w:val="0085761A"/>
    <w:rsid w:val="00861259"/>
    <w:rsid w:val="00861586"/>
    <w:rsid w:val="00863D94"/>
    <w:rsid w:val="00864270"/>
    <w:rsid w:val="00864596"/>
    <w:rsid w:val="008660A0"/>
    <w:rsid w:val="00866652"/>
    <w:rsid w:val="008736E0"/>
    <w:rsid w:val="00876216"/>
    <w:rsid w:val="00876B10"/>
    <w:rsid w:val="008772F6"/>
    <w:rsid w:val="00880434"/>
    <w:rsid w:val="00881E49"/>
    <w:rsid w:val="00881E92"/>
    <w:rsid w:val="0088326E"/>
    <w:rsid w:val="00883E79"/>
    <w:rsid w:val="00885B17"/>
    <w:rsid w:val="00886E0F"/>
    <w:rsid w:val="008875C2"/>
    <w:rsid w:val="00887669"/>
    <w:rsid w:val="0088789B"/>
    <w:rsid w:val="00895CAB"/>
    <w:rsid w:val="008A0443"/>
    <w:rsid w:val="008B0424"/>
    <w:rsid w:val="008B0535"/>
    <w:rsid w:val="008B0C0E"/>
    <w:rsid w:val="008B4AAC"/>
    <w:rsid w:val="008B537E"/>
    <w:rsid w:val="008B5946"/>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42B2"/>
    <w:rsid w:val="008F549C"/>
    <w:rsid w:val="008F65EB"/>
    <w:rsid w:val="008F7F30"/>
    <w:rsid w:val="00901945"/>
    <w:rsid w:val="00902813"/>
    <w:rsid w:val="00902B09"/>
    <w:rsid w:val="00906D04"/>
    <w:rsid w:val="00907CA1"/>
    <w:rsid w:val="009107AF"/>
    <w:rsid w:val="00914170"/>
    <w:rsid w:val="00914376"/>
    <w:rsid w:val="00914412"/>
    <w:rsid w:val="009152C4"/>
    <w:rsid w:val="009156C0"/>
    <w:rsid w:val="00927F85"/>
    <w:rsid w:val="00931091"/>
    <w:rsid w:val="00931109"/>
    <w:rsid w:val="00931CDE"/>
    <w:rsid w:val="009320F9"/>
    <w:rsid w:val="009373A5"/>
    <w:rsid w:val="00937DE3"/>
    <w:rsid w:val="00942ADD"/>
    <w:rsid w:val="00943369"/>
    <w:rsid w:val="009447CA"/>
    <w:rsid w:val="00950EFA"/>
    <w:rsid w:val="00953B23"/>
    <w:rsid w:val="00953E85"/>
    <w:rsid w:val="0095401D"/>
    <w:rsid w:val="009543A1"/>
    <w:rsid w:val="00954688"/>
    <w:rsid w:val="00960202"/>
    <w:rsid w:val="00972BBA"/>
    <w:rsid w:val="00975DBE"/>
    <w:rsid w:val="00977B98"/>
    <w:rsid w:val="00980D20"/>
    <w:rsid w:val="00981964"/>
    <w:rsid w:val="00983058"/>
    <w:rsid w:val="00984E73"/>
    <w:rsid w:val="00985138"/>
    <w:rsid w:val="0098605C"/>
    <w:rsid w:val="00986667"/>
    <w:rsid w:val="009905E4"/>
    <w:rsid w:val="00990C36"/>
    <w:rsid w:val="009918B8"/>
    <w:rsid w:val="00992F64"/>
    <w:rsid w:val="009938EE"/>
    <w:rsid w:val="0099640F"/>
    <w:rsid w:val="00997DDB"/>
    <w:rsid w:val="009A0233"/>
    <w:rsid w:val="009A052A"/>
    <w:rsid w:val="009A07EC"/>
    <w:rsid w:val="009A1021"/>
    <w:rsid w:val="009A2BB3"/>
    <w:rsid w:val="009A3E99"/>
    <w:rsid w:val="009A469F"/>
    <w:rsid w:val="009A58F4"/>
    <w:rsid w:val="009A6B38"/>
    <w:rsid w:val="009A6C41"/>
    <w:rsid w:val="009B4C49"/>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4679"/>
    <w:rsid w:val="00A248D2"/>
    <w:rsid w:val="00A24CB6"/>
    <w:rsid w:val="00A24D67"/>
    <w:rsid w:val="00A256C4"/>
    <w:rsid w:val="00A26394"/>
    <w:rsid w:val="00A27444"/>
    <w:rsid w:val="00A27885"/>
    <w:rsid w:val="00A30C84"/>
    <w:rsid w:val="00A35DA0"/>
    <w:rsid w:val="00A41088"/>
    <w:rsid w:val="00A45408"/>
    <w:rsid w:val="00A45DAA"/>
    <w:rsid w:val="00A477EC"/>
    <w:rsid w:val="00A524BB"/>
    <w:rsid w:val="00A54625"/>
    <w:rsid w:val="00A554CF"/>
    <w:rsid w:val="00A574BF"/>
    <w:rsid w:val="00A60368"/>
    <w:rsid w:val="00A62AC4"/>
    <w:rsid w:val="00A66980"/>
    <w:rsid w:val="00A676EF"/>
    <w:rsid w:val="00A7021A"/>
    <w:rsid w:val="00A70412"/>
    <w:rsid w:val="00A71AB4"/>
    <w:rsid w:val="00A71CA8"/>
    <w:rsid w:val="00A726C5"/>
    <w:rsid w:val="00A74473"/>
    <w:rsid w:val="00A77072"/>
    <w:rsid w:val="00A77D2A"/>
    <w:rsid w:val="00A814C9"/>
    <w:rsid w:val="00A82DBA"/>
    <w:rsid w:val="00A90BF9"/>
    <w:rsid w:val="00A9240D"/>
    <w:rsid w:val="00A92578"/>
    <w:rsid w:val="00A9444B"/>
    <w:rsid w:val="00A94E4B"/>
    <w:rsid w:val="00A952F7"/>
    <w:rsid w:val="00A9594C"/>
    <w:rsid w:val="00AA239F"/>
    <w:rsid w:val="00AA2E6D"/>
    <w:rsid w:val="00AA3A69"/>
    <w:rsid w:val="00AA578B"/>
    <w:rsid w:val="00AA6155"/>
    <w:rsid w:val="00AB12C3"/>
    <w:rsid w:val="00AB34AB"/>
    <w:rsid w:val="00AB43CC"/>
    <w:rsid w:val="00AB74A4"/>
    <w:rsid w:val="00AC17DC"/>
    <w:rsid w:val="00AC2B40"/>
    <w:rsid w:val="00AC491B"/>
    <w:rsid w:val="00AC70A5"/>
    <w:rsid w:val="00AC72FE"/>
    <w:rsid w:val="00AC7A9F"/>
    <w:rsid w:val="00AD1462"/>
    <w:rsid w:val="00AD290B"/>
    <w:rsid w:val="00AD294E"/>
    <w:rsid w:val="00AD4661"/>
    <w:rsid w:val="00AD6505"/>
    <w:rsid w:val="00AD6DAC"/>
    <w:rsid w:val="00AD7482"/>
    <w:rsid w:val="00AE17AA"/>
    <w:rsid w:val="00AE2248"/>
    <w:rsid w:val="00AF041A"/>
    <w:rsid w:val="00AF0951"/>
    <w:rsid w:val="00AF1134"/>
    <w:rsid w:val="00AF3A6C"/>
    <w:rsid w:val="00AF51AD"/>
    <w:rsid w:val="00AF6591"/>
    <w:rsid w:val="00B00FED"/>
    <w:rsid w:val="00B01199"/>
    <w:rsid w:val="00B020D6"/>
    <w:rsid w:val="00B029F1"/>
    <w:rsid w:val="00B030CB"/>
    <w:rsid w:val="00B048DC"/>
    <w:rsid w:val="00B0738A"/>
    <w:rsid w:val="00B116FA"/>
    <w:rsid w:val="00B11E2C"/>
    <w:rsid w:val="00B15465"/>
    <w:rsid w:val="00B20055"/>
    <w:rsid w:val="00B2040A"/>
    <w:rsid w:val="00B20F33"/>
    <w:rsid w:val="00B230D4"/>
    <w:rsid w:val="00B23D48"/>
    <w:rsid w:val="00B25248"/>
    <w:rsid w:val="00B25D5E"/>
    <w:rsid w:val="00B2602A"/>
    <w:rsid w:val="00B30334"/>
    <w:rsid w:val="00B322E8"/>
    <w:rsid w:val="00B32654"/>
    <w:rsid w:val="00B339E3"/>
    <w:rsid w:val="00B36088"/>
    <w:rsid w:val="00B3719F"/>
    <w:rsid w:val="00B37D05"/>
    <w:rsid w:val="00B44EC3"/>
    <w:rsid w:val="00B451DC"/>
    <w:rsid w:val="00B45692"/>
    <w:rsid w:val="00B4682E"/>
    <w:rsid w:val="00B5584D"/>
    <w:rsid w:val="00B57FDB"/>
    <w:rsid w:val="00B60AA7"/>
    <w:rsid w:val="00B660A8"/>
    <w:rsid w:val="00B70872"/>
    <w:rsid w:val="00B70C8F"/>
    <w:rsid w:val="00B72211"/>
    <w:rsid w:val="00B72AC1"/>
    <w:rsid w:val="00B72C19"/>
    <w:rsid w:val="00B752AF"/>
    <w:rsid w:val="00B759E4"/>
    <w:rsid w:val="00B75E23"/>
    <w:rsid w:val="00B7619C"/>
    <w:rsid w:val="00B80EB4"/>
    <w:rsid w:val="00B8281B"/>
    <w:rsid w:val="00B8327A"/>
    <w:rsid w:val="00B84752"/>
    <w:rsid w:val="00B84D8C"/>
    <w:rsid w:val="00B87DA1"/>
    <w:rsid w:val="00B92A29"/>
    <w:rsid w:val="00B92C10"/>
    <w:rsid w:val="00B9387D"/>
    <w:rsid w:val="00B939F3"/>
    <w:rsid w:val="00B942E9"/>
    <w:rsid w:val="00B9616E"/>
    <w:rsid w:val="00B97ADF"/>
    <w:rsid w:val="00BA0A15"/>
    <w:rsid w:val="00BA1009"/>
    <w:rsid w:val="00BA4DA6"/>
    <w:rsid w:val="00BB0D5D"/>
    <w:rsid w:val="00BB1463"/>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27E09"/>
    <w:rsid w:val="00C30B19"/>
    <w:rsid w:val="00C339F9"/>
    <w:rsid w:val="00C34036"/>
    <w:rsid w:val="00C41051"/>
    <w:rsid w:val="00C42D69"/>
    <w:rsid w:val="00C42E63"/>
    <w:rsid w:val="00C44DF1"/>
    <w:rsid w:val="00C46A11"/>
    <w:rsid w:val="00C473FC"/>
    <w:rsid w:val="00C47DF8"/>
    <w:rsid w:val="00C549CD"/>
    <w:rsid w:val="00C54A8F"/>
    <w:rsid w:val="00C56C9A"/>
    <w:rsid w:val="00C5747F"/>
    <w:rsid w:val="00C63007"/>
    <w:rsid w:val="00C63F0C"/>
    <w:rsid w:val="00C6444F"/>
    <w:rsid w:val="00C716FE"/>
    <w:rsid w:val="00C7187F"/>
    <w:rsid w:val="00C71E1A"/>
    <w:rsid w:val="00C7241E"/>
    <w:rsid w:val="00C72B93"/>
    <w:rsid w:val="00C72F59"/>
    <w:rsid w:val="00C7655A"/>
    <w:rsid w:val="00C7697F"/>
    <w:rsid w:val="00C818C8"/>
    <w:rsid w:val="00C83ADE"/>
    <w:rsid w:val="00C87986"/>
    <w:rsid w:val="00C920DA"/>
    <w:rsid w:val="00CA2634"/>
    <w:rsid w:val="00CA42CD"/>
    <w:rsid w:val="00CA5468"/>
    <w:rsid w:val="00CA6225"/>
    <w:rsid w:val="00CA681F"/>
    <w:rsid w:val="00CA6A09"/>
    <w:rsid w:val="00CB0272"/>
    <w:rsid w:val="00CB363A"/>
    <w:rsid w:val="00CB4AF4"/>
    <w:rsid w:val="00CB526D"/>
    <w:rsid w:val="00CB6001"/>
    <w:rsid w:val="00CC1431"/>
    <w:rsid w:val="00CD00C9"/>
    <w:rsid w:val="00CD0707"/>
    <w:rsid w:val="00CD4D53"/>
    <w:rsid w:val="00CD61E9"/>
    <w:rsid w:val="00CE1ED8"/>
    <w:rsid w:val="00CE46AB"/>
    <w:rsid w:val="00CE4D50"/>
    <w:rsid w:val="00CE5730"/>
    <w:rsid w:val="00CF001C"/>
    <w:rsid w:val="00CF091F"/>
    <w:rsid w:val="00CF0973"/>
    <w:rsid w:val="00CF155B"/>
    <w:rsid w:val="00CF4E1A"/>
    <w:rsid w:val="00D057F1"/>
    <w:rsid w:val="00D0622E"/>
    <w:rsid w:val="00D16F17"/>
    <w:rsid w:val="00D17F7C"/>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12B4"/>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3FAC"/>
    <w:rsid w:val="00DB4D76"/>
    <w:rsid w:val="00DB4ED4"/>
    <w:rsid w:val="00DB63C1"/>
    <w:rsid w:val="00DC09D2"/>
    <w:rsid w:val="00DC1269"/>
    <w:rsid w:val="00DC2350"/>
    <w:rsid w:val="00DC2C43"/>
    <w:rsid w:val="00DC2DF2"/>
    <w:rsid w:val="00DC4A8F"/>
    <w:rsid w:val="00DC7211"/>
    <w:rsid w:val="00DC7636"/>
    <w:rsid w:val="00DD3757"/>
    <w:rsid w:val="00DD682F"/>
    <w:rsid w:val="00DE1E87"/>
    <w:rsid w:val="00DE3991"/>
    <w:rsid w:val="00DE5D49"/>
    <w:rsid w:val="00DE6D7B"/>
    <w:rsid w:val="00DE725F"/>
    <w:rsid w:val="00DE79E0"/>
    <w:rsid w:val="00DF0C5C"/>
    <w:rsid w:val="00DF2E29"/>
    <w:rsid w:val="00DF30A7"/>
    <w:rsid w:val="00DF736E"/>
    <w:rsid w:val="00E00483"/>
    <w:rsid w:val="00E0177C"/>
    <w:rsid w:val="00E04C55"/>
    <w:rsid w:val="00E062D8"/>
    <w:rsid w:val="00E074A0"/>
    <w:rsid w:val="00E07EA4"/>
    <w:rsid w:val="00E1126F"/>
    <w:rsid w:val="00E139F0"/>
    <w:rsid w:val="00E1676D"/>
    <w:rsid w:val="00E2178C"/>
    <w:rsid w:val="00E2611F"/>
    <w:rsid w:val="00E264AA"/>
    <w:rsid w:val="00E27EC0"/>
    <w:rsid w:val="00E30445"/>
    <w:rsid w:val="00E3162D"/>
    <w:rsid w:val="00E32C25"/>
    <w:rsid w:val="00E3513A"/>
    <w:rsid w:val="00E41697"/>
    <w:rsid w:val="00E45B81"/>
    <w:rsid w:val="00E467B2"/>
    <w:rsid w:val="00E50967"/>
    <w:rsid w:val="00E51781"/>
    <w:rsid w:val="00E51B67"/>
    <w:rsid w:val="00E51EF9"/>
    <w:rsid w:val="00E55241"/>
    <w:rsid w:val="00E56008"/>
    <w:rsid w:val="00E571CC"/>
    <w:rsid w:val="00E573F3"/>
    <w:rsid w:val="00E576A7"/>
    <w:rsid w:val="00E61F35"/>
    <w:rsid w:val="00E666D7"/>
    <w:rsid w:val="00E6785A"/>
    <w:rsid w:val="00E72D33"/>
    <w:rsid w:val="00E76912"/>
    <w:rsid w:val="00E76AAA"/>
    <w:rsid w:val="00E77307"/>
    <w:rsid w:val="00E84000"/>
    <w:rsid w:val="00E8474F"/>
    <w:rsid w:val="00E86257"/>
    <w:rsid w:val="00E8632F"/>
    <w:rsid w:val="00E91814"/>
    <w:rsid w:val="00E9537C"/>
    <w:rsid w:val="00E9639B"/>
    <w:rsid w:val="00E963BA"/>
    <w:rsid w:val="00E96B4F"/>
    <w:rsid w:val="00EA117D"/>
    <w:rsid w:val="00EA1997"/>
    <w:rsid w:val="00EA1C5C"/>
    <w:rsid w:val="00EA22A1"/>
    <w:rsid w:val="00EA2429"/>
    <w:rsid w:val="00EA26D3"/>
    <w:rsid w:val="00EA3BF0"/>
    <w:rsid w:val="00EA42C9"/>
    <w:rsid w:val="00EA78AB"/>
    <w:rsid w:val="00EB6A88"/>
    <w:rsid w:val="00EC0870"/>
    <w:rsid w:val="00EC2C4A"/>
    <w:rsid w:val="00EC59A7"/>
    <w:rsid w:val="00ED04CD"/>
    <w:rsid w:val="00ED0842"/>
    <w:rsid w:val="00ED232C"/>
    <w:rsid w:val="00ED42DF"/>
    <w:rsid w:val="00ED5395"/>
    <w:rsid w:val="00ED61E4"/>
    <w:rsid w:val="00ED6BCE"/>
    <w:rsid w:val="00EE05A0"/>
    <w:rsid w:val="00EE1375"/>
    <w:rsid w:val="00EE25B7"/>
    <w:rsid w:val="00EE26D9"/>
    <w:rsid w:val="00EE3453"/>
    <w:rsid w:val="00EE3DB9"/>
    <w:rsid w:val="00EE4100"/>
    <w:rsid w:val="00EE534D"/>
    <w:rsid w:val="00EE6755"/>
    <w:rsid w:val="00EE7DDA"/>
    <w:rsid w:val="00EF15D8"/>
    <w:rsid w:val="00EF247D"/>
    <w:rsid w:val="00EF2EDC"/>
    <w:rsid w:val="00EF47EF"/>
    <w:rsid w:val="00EF6A46"/>
    <w:rsid w:val="00EF7360"/>
    <w:rsid w:val="00F008B5"/>
    <w:rsid w:val="00F00932"/>
    <w:rsid w:val="00F00A9D"/>
    <w:rsid w:val="00F0117A"/>
    <w:rsid w:val="00F01AF6"/>
    <w:rsid w:val="00F04499"/>
    <w:rsid w:val="00F056CB"/>
    <w:rsid w:val="00F078ED"/>
    <w:rsid w:val="00F1134A"/>
    <w:rsid w:val="00F13B1B"/>
    <w:rsid w:val="00F13FDF"/>
    <w:rsid w:val="00F1648B"/>
    <w:rsid w:val="00F2224B"/>
    <w:rsid w:val="00F2392F"/>
    <w:rsid w:val="00F249B5"/>
    <w:rsid w:val="00F30648"/>
    <w:rsid w:val="00F30C88"/>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3BF8"/>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9"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Body Text Indent" w:uiPriority="99"/>
    <w:lsdException w:name="Message Header" w:uiPriority="99"/>
    <w:lsdException w:name="Subtitle" w:qFormat="1"/>
    <w:lsdException w:name="Body Text 2" w:uiPriority="99"/>
    <w:lsdException w:name="Body Text Indent 2" w:uiPriority="99"/>
    <w:lsdException w:name="Hyperlink" w:uiPriority="99"/>
    <w:lsdException w:name="Strong" w:uiPriority="22"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link w:val="Heading3Char"/>
    <w:uiPriority w:val="9"/>
    <w:qFormat/>
    <w:rsid w:val="005E2E8F"/>
    <w:pPr>
      <w:keepNext/>
      <w:spacing w:before="240" w:after="60"/>
      <w:outlineLvl w:val="2"/>
    </w:pPr>
    <w:rPr>
      <w:rFonts w:cs="Arial"/>
      <w:b/>
      <w:bCs/>
      <w:sz w:val="26"/>
      <w:szCs w:val="26"/>
      <w:lang w:eastAsia="en-GB"/>
    </w:rPr>
  </w:style>
  <w:style w:type="paragraph" w:styleId="Heading4">
    <w:name w:val="heading 4"/>
    <w:basedOn w:val="Normal"/>
    <w:next w:val="Normal"/>
    <w:link w:val="Heading4Char"/>
    <w:qFormat/>
    <w:rsid w:val="00A71AB4"/>
    <w:pPr>
      <w:keepNext/>
      <w:spacing w:line="240" w:lineRule="exact"/>
      <w:ind w:left="-426"/>
      <w:outlineLvl w:val="3"/>
    </w:pPr>
    <w:rPr>
      <w:rFonts w:ascii="Bell MT" w:hAnsi="Bell MT"/>
      <w:szCs w:val="20"/>
    </w:rPr>
  </w:style>
  <w:style w:type="paragraph" w:styleId="Heading5">
    <w:name w:val="heading 5"/>
    <w:basedOn w:val="Normal"/>
    <w:next w:val="Normal"/>
    <w:link w:val="Heading5Char"/>
    <w:uiPriority w:val="99"/>
    <w:qFormat/>
    <w:rsid w:val="00663512"/>
    <w:pPr>
      <w:spacing w:before="240" w:after="60"/>
      <w:outlineLvl w:val="4"/>
    </w:pPr>
    <w:rPr>
      <w:rFonts w:cs="Arial"/>
      <w:b/>
      <w:bCs/>
      <w:i/>
      <w:iCs/>
      <w:sz w:val="26"/>
      <w:szCs w:val="26"/>
      <w:lang w:eastAsia="en-GB"/>
    </w:rPr>
  </w:style>
  <w:style w:type="paragraph" w:styleId="Heading6">
    <w:name w:val="heading 6"/>
    <w:basedOn w:val="Normal"/>
    <w:next w:val="Normal"/>
    <w:link w:val="Heading6Char"/>
    <w:uiPriority w:val="99"/>
    <w:qFormat/>
    <w:rsid w:val="00960202"/>
    <w:pPr>
      <w:spacing w:before="240" w:after="60"/>
      <w:outlineLvl w:val="5"/>
    </w:pPr>
    <w:rPr>
      <w:b/>
      <w:bCs/>
      <w:sz w:val="22"/>
      <w:szCs w:val="22"/>
      <w:lang w:eastAsia="en-GB"/>
    </w:rPr>
  </w:style>
  <w:style w:type="paragraph" w:styleId="Heading7">
    <w:name w:val="heading 7"/>
    <w:basedOn w:val="Normal"/>
    <w:next w:val="Normal"/>
    <w:link w:val="Heading7Char"/>
    <w:qFormat/>
    <w:rsid w:val="00A71AB4"/>
    <w:pPr>
      <w:keepNext/>
      <w:spacing w:line="320" w:lineRule="exact"/>
      <w:jc w:val="center"/>
      <w:outlineLvl w:val="6"/>
    </w:pPr>
    <w:rPr>
      <w:rFonts w:ascii="Times New Roman" w:hAnsi="Times New Roman"/>
      <w:b/>
      <w:sz w:val="20"/>
      <w:szCs w:val="20"/>
    </w:rPr>
  </w:style>
  <w:style w:type="paragraph" w:styleId="Heading8">
    <w:name w:val="heading 8"/>
    <w:basedOn w:val="Normal"/>
    <w:next w:val="Normal"/>
    <w:link w:val="Heading8Char"/>
    <w:qFormat/>
    <w:rsid w:val="00A71AB4"/>
    <w:pPr>
      <w:keepNext/>
      <w:spacing w:line="320" w:lineRule="exact"/>
      <w:jc w:val="center"/>
      <w:outlineLvl w:val="7"/>
    </w:pPr>
    <w:rPr>
      <w:rFonts w:ascii="Times New Roman" w:hAnsi="Times New Roman"/>
      <w:b/>
      <w:szCs w:val="20"/>
    </w:rPr>
  </w:style>
  <w:style w:type="paragraph" w:styleId="Heading9">
    <w:name w:val="heading 9"/>
    <w:basedOn w:val="Normal"/>
    <w:next w:val="Normal"/>
    <w:link w:val="Heading9Char"/>
    <w:qFormat/>
    <w:rsid w:val="00A71AB4"/>
    <w:pPr>
      <w:keepNext/>
      <w:spacing w:line="320" w:lineRule="exact"/>
      <w:outlineLvl w:val="8"/>
    </w:pPr>
    <w:rPr>
      <w:rFonts w:ascii="Bell MT" w:hAnsi="Bell M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pPr>
      <w:spacing w:before="240" w:after="240" w:line="240" w:lineRule="atLeast"/>
    </w:pPr>
    <w:rPr>
      <w:rFonts w:eastAsia="MS Mincho"/>
      <w:kern w:val="18"/>
      <w:sz w:val="22"/>
      <w:szCs w:val="20"/>
    </w:rPr>
  </w:style>
  <w:style w:type="paragraph" w:styleId="Signature">
    <w:name w:val="Signature"/>
    <w:basedOn w:val="Normal"/>
    <w:next w:val="Normal"/>
    <w:link w:val="SignatureChar"/>
    <w:pPr>
      <w:keepNext/>
      <w:spacing w:before="880" w:line="240" w:lineRule="atLeast"/>
    </w:pPr>
    <w:rPr>
      <w:rFonts w:eastAsia="MS Mincho"/>
      <w:kern w:val="18"/>
      <w:sz w:val="22"/>
      <w:szCs w:val="20"/>
    </w:rPr>
  </w:style>
  <w:style w:type="paragraph" w:styleId="Date">
    <w:name w:val="Date"/>
    <w:basedOn w:val="Normal"/>
    <w:next w:val="Normal"/>
    <w:link w:val="DateChar"/>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link w:val="BodyTextChar"/>
    <w:uiPriority w:val="1"/>
    <w:qFormat/>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link w:val="MessageHeaderChar"/>
    <w:uiPriority w:val="99"/>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link w:val="BodyTextIndentChar"/>
    <w:uiPriority w:val="99"/>
    <w:rsid w:val="005E2E8F"/>
    <w:pPr>
      <w:spacing w:after="120"/>
      <w:ind w:left="283"/>
    </w:pPr>
  </w:style>
  <w:style w:type="paragraph" w:styleId="BodyText2">
    <w:name w:val="Body Text 2"/>
    <w:basedOn w:val="Normal"/>
    <w:link w:val="BodyText2Char"/>
    <w:uiPriority w:val="99"/>
    <w:rsid w:val="005E2E8F"/>
    <w:pPr>
      <w:spacing w:after="120" w:line="480" w:lineRule="auto"/>
    </w:pPr>
  </w:style>
  <w:style w:type="paragraph" w:styleId="BodyText3">
    <w:name w:val="Body Text 3"/>
    <w:basedOn w:val="Normal"/>
    <w:link w:val="BodyText3Char"/>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link w:val="BalloonTextChar"/>
    <w:rsid w:val="00330314"/>
    <w:rPr>
      <w:rFonts w:ascii="Tahoma" w:hAnsi="Tahoma" w:cs="Tahoma"/>
      <w:sz w:val="16"/>
      <w:szCs w:val="16"/>
    </w:rPr>
  </w:style>
  <w:style w:type="table" w:styleId="TableGrid">
    <w:name w:val="Table Grid"/>
    <w:basedOn w:val="TableNormal"/>
    <w:uiPriority w:val="99"/>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uiPriority w:val="22"/>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styleId="UnresolvedMention">
    <w:name w:val="Unresolved Mention"/>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qFormat/>
    <w:rsid w:val="003147E9"/>
    <w:pPr>
      <w:ind w:left="480"/>
    </w:pPr>
  </w:style>
  <w:style w:type="paragraph" w:styleId="TOC1">
    <w:name w:val="toc 1"/>
    <w:basedOn w:val="Normal"/>
    <w:next w:val="Normal"/>
    <w:autoRedefine/>
    <w:uiPriority w:val="39"/>
    <w:qFormat/>
    <w:rsid w:val="003147E9"/>
  </w:style>
  <w:style w:type="paragraph" w:styleId="TOC2">
    <w:name w:val="toc 2"/>
    <w:basedOn w:val="Normal"/>
    <w:next w:val="Normal"/>
    <w:autoRedefine/>
    <w:uiPriority w:val="39"/>
    <w:qFormat/>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3"/>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uiPriority w:val="99"/>
    <w:rsid w:val="00663512"/>
    <w:rPr>
      <w:rFonts w:ascii="Arial" w:hAnsi="Arial" w:cs="Arial"/>
      <w:b/>
      <w:bCs/>
      <w:i/>
      <w:iCs/>
      <w:sz w:val="26"/>
      <w:szCs w:val="26"/>
    </w:rPr>
  </w:style>
  <w:style w:type="paragraph" w:styleId="BodyTextIndent2">
    <w:name w:val="Body Text Indent 2"/>
    <w:basedOn w:val="Normal"/>
    <w:link w:val="BodyTextIndent2Char"/>
    <w:uiPriority w:val="99"/>
    <w:rsid w:val="00663512"/>
    <w:pPr>
      <w:ind w:left="1260"/>
    </w:pPr>
    <w:rPr>
      <w:rFonts w:ascii="Tahoma" w:hAnsi="Tahoma" w:cs="Tahoma"/>
    </w:rPr>
  </w:style>
  <w:style w:type="character" w:customStyle="1" w:styleId="BodyTextIndent2Char">
    <w:name w:val="Body Text Indent 2 Char"/>
    <w:basedOn w:val="DefaultParagraphFont"/>
    <w:link w:val="BodyTextIndent2"/>
    <w:uiPriority w:val="99"/>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4"/>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0B43D6"/>
    <w:pPr>
      <w:numPr>
        <w:numId w:val="0"/>
      </w:numPr>
      <w:jc w:val="center"/>
    </w:pPr>
    <w:rPr>
      <w:rFonts w:ascii="Arial" w:eastAsia="Calibri" w:hAnsi="Arial" w:cs="Arial"/>
      <w:b/>
      <w:caps w:val="0"/>
      <w:szCs w:val="22"/>
      <w:u w:val="single"/>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0B43D6"/>
    <w:rPr>
      <w:rFonts w:ascii="Arial" w:eastAsia="Calibri" w:hAnsi="Arial" w:cs="Arial"/>
      <w:b/>
      <w:sz w:val="24"/>
      <w:szCs w:val="22"/>
      <w:u w:val="single"/>
      <w:lang w:eastAsia="en-US"/>
    </w:rPr>
  </w:style>
  <w:style w:type="character" w:customStyle="1" w:styleId="spelle">
    <w:name w:val="spelle"/>
    <w:basedOn w:val="DefaultParagraphFont"/>
    <w:rsid w:val="008F42B2"/>
  </w:style>
  <w:style w:type="table" w:customStyle="1" w:styleId="TableGrid0">
    <w:name w:val="TableGrid"/>
    <w:rsid w:val="00707A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A71AB4"/>
    <w:rPr>
      <w:rFonts w:ascii="Bell MT" w:hAnsi="Bell MT"/>
      <w:sz w:val="24"/>
      <w:lang w:eastAsia="en-US"/>
    </w:rPr>
  </w:style>
  <w:style w:type="character" w:customStyle="1" w:styleId="Heading7Char">
    <w:name w:val="Heading 7 Char"/>
    <w:basedOn w:val="DefaultParagraphFont"/>
    <w:link w:val="Heading7"/>
    <w:rsid w:val="00A71AB4"/>
    <w:rPr>
      <w:b/>
      <w:lang w:eastAsia="en-US"/>
    </w:rPr>
  </w:style>
  <w:style w:type="character" w:customStyle="1" w:styleId="Heading8Char">
    <w:name w:val="Heading 8 Char"/>
    <w:basedOn w:val="DefaultParagraphFont"/>
    <w:link w:val="Heading8"/>
    <w:rsid w:val="00A71AB4"/>
    <w:rPr>
      <w:b/>
      <w:sz w:val="24"/>
      <w:lang w:eastAsia="en-US"/>
    </w:rPr>
  </w:style>
  <w:style w:type="character" w:customStyle="1" w:styleId="Heading9Char">
    <w:name w:val="Heading 9 Char"/>
    <w:basedOn w:val="DefaultParagraphFont"/>
    <w:link w:val="Heading9"/>
    <w:rsid w:val="00A71AB4"/>
    <w:rPr>
      <w:rFonts w:ascii="Bell MT" w:hAnsi="Bell MT"/>
      <w:b/>
      <w:sz w:val="24"/>
      <w:u w:val="single"/>
      <w:lang w:eastAsia="en-US"/>
    </w:rPr>
  </w:style>
  <w:style w:type="character" w:customStyle="1" w:styleId="Heading3Char">
    <w:name w:val="Heading 3 Char"/>
    <w:basedOn w:val="DefaultParagraphFont"/>
    <w:link w:val="Heading3"/>
    <w:uiPriority w:val="9"/>
    <w:rsid w:val="00A71AB4"/>
    <w:rPr>
      <w:rFonts w:ascii="Arial" w:hAnsi="Arial" w:cs="Arial"/>
      <w:b/>
      <w:bCs/>
      <w:sz w:val="26"/>
      <w:szCs w:val="26"/>
    </w:rPr>
  </w:style>
  <w:style w:type="character" w:customStyle="1" w:styleId="Heading6Char">
    <w:name w:val="Heading 6 Char"/>
    <w:link w:val="Heading6"/>
    <w:uiPriority w:val="99"/>
    <w:rsid w:val="00A71AB4"/>
    <w:rPr>
      <w:rFonts w:ascii="Arial" w:hAnsi="Arial"/>
      <w:b/>
      <w:bCs/>
      <w:sz w:val="22"/>
      <w:szCs w:val="22"/>
    </w:rPr>
  </w:style>
  <w:style w:type="character" w:customStyle="1" w:styleId="FooterChar">
    <w:name w:val="Footer Char"/>
    <w:basedOn w:val="DefaultParagraphFont"/>
    <w:link w:val="Footer"/>
    <w:uiPriority w:val="99"/>
    <w:rsid w:val="00A71AB4"/>
    <w:rPr>
      <w:rFonts w:ascii="Arial" w:eastAsia="MS Mincho" w:hAnsi="Arial"/>
      <w:kern w:val="18"/>
      <w:sz w:val="16"/>
      <w:lang w:eastAsia="en-US"/>
    </w:rPr>
  </w:style>
  <w:style w:type="paragraph" w:customStyle="1" w:styleId="bodytext1">
    <w:name w:val="bodytext1"/>
    <w:basedOn w:val="Normal"/>
    <w:rsid w:val="00A71AB4"/>
    <w:rPr>
      <w:rFonts w:eastAsiaTheme="minorHAnsi" w:cstheme="minorBidi"/>
      <w:sz w:val="22"/>
      <w:szCs w:val="22"/>
    </w:rPr>
  </w:style>
  <w:style w:type="character" w:customStyle="1" w:styleId="BodyTextIndentChar">
    <w:name w:val="Body Text Indent Char"/>
    <w:basedOn w:val="DefaultParagraphFont"/>
    <w:link w:val="BodyTextIndent"/>
    <w:uiPriority w:val="99"/>
    <w:rsid w:val="00A71AB4"/>
    <w:rPr>
      <w:rFonts w:ascii="Arial" w:hAnsi="Arial"/>
      <w:sz w:val="24"/>
      <w:szCs w:val="24"/>
      <w:lang w:eastAsia="en-US"/>
    </w:rPr>
  </w:style>
  <w:style w:type="character" w:customStyle="1" w:styleId="BalloonTextChar">
    <w:name w:val="Balloon Text Char"/>
    <w:basedOn w:val="DefaultParagraphFont"/>
    <w:link w:val="BalloonText"/>
    <w:rsid w:val="00A71AB4"/>
    <w:rPr>
      <w:rFonts w:ascii="Tahoma" w:hAnsi="Tahoma" w:cs="Tahoma"/>
      <w:sz w:val="16"/>
      <w:szCs w:val="16"/>
      <w:lang w:eastAsia="en-US"/>
    </w:rPr>
  </w:style>
  <w:style w:type="character" w:customStyle="1" w:styleId="BodyText2Char">
    <w:name w:val="Body Text 2 Char"/>
    <w:basedOn w:val="DefaultParagraphFont"/>
    <w:link w:val="BodyText2"/>
    <w:uiPriority w:val="99"/>
    <w:rsid w:val="00A71AB4"/>
    <w:rPr>
      <w:rFonts w:ascii="Arial" w:hAnsi="Arial"/>
      <w:sz w:val="24"/>
      <w:szCs w:val="24"/>
      <w:lang w:eastAsia="en-US"/>
    </w:rPr>
  </w:style>
  <w:style w:type="paragraph" w:styleId="BodyTextIndent3">
    <w:name w:val="Body Text Indent 3"/>
    <w:basedOn w:val="Default"/>
    <w:next w:val="Default"/>
    <w:link w:val="BodyTextIndent3Char"/>
    <w:rsid w:val="00A71AB4"/>
    <w:rPr>
      <w:rFonts w:ascii="Arial" w:eastAsia="SimSun" w:hAnsi="Arial" w:cs="Times New Roman"/>
      <w:color w:val="auto"/>
      <w:lang w:eastAsia="zh-CN"/>
    </w:rPr>
  </w:style>
  <w:style w:type="character" w:customStyle="1" w:styleId="BodyTextIndent3Char">
    <w:name w:val="Body Text Indent 3 Char"/>
    <w:basedOn w:val="DefaultParagraphFont"/>
    <w:link w:val="BodyTextIndent3"/>
    <w:rsid w:val="00A71AB4"/>
    <w:rPr>
      <w:rFonts w:ascii="Arial" w:eastAsia="SimSun" w:hAnsi="Arial"/>
      <w:sz w:val="24"/>
      <w:szCs w:val="24"/>
      <w:lang w:eastAsia="zh-CN"/>
    </w:rPr>
  </w:style>
  <w:style w:type="character" w:customStyle="1" w:styleId="DateChar">
    <w:name w:val="Date Char"/>
    <w:basedOn w:val="DefaultParagraphFont"/>
    <w:link w:val="Date"/>
    <w:rsid w:val="00A71AB4"/>
    <w:rPr>
      <w:rFonts w:ascii="Arial" w:eastAsia="MS Mincho" w:hAnsi="Arial"/>
      <w:kern w:val="18"/>
      <w:sz w:val="22"/>
      <w:lang w:eastAsia="en-US"/>
    </w:rPr>
  </w:style>
  <w:style w:type="paragraph" w:customStyle="1" w:styleId="BalloonText1">
    <w:name w:val="Balloon Text1"/>
    <w:basedOn w:val="Normal"/>
    <w:next w:val="BalloonText"/>
    <w:link w:val="balloontextChar0"/>
    <w:rsid w:val="00A71AB4"/>
    <w:pPr>
      <w:jc w:val="center"/>
    </w:pPr>
    <w:rPr>
      <w:rFonts w:cs="Arial"/>
      <w:b/>
      <w:sz w:val="18"/>
      <w:lang w:eastAsia="en-GB"/>
    </w:rPr>
  </w:style>
  <w:style w:type="character" w:customStyle="1" w:styleId="balloontextChar0">
    <w:name w:val="balloon text Char"/>
    <w:basedOn w:val="DefaultParagraphFont"/>
    <w:link w:val="BalloonText1"/>
    <w:rsid w:val="00A71AB4"/>
    <w:rPr>
      <w:rFonts w:ascii="Arial" w:hAnsi="Arial" w:cs="Arial"/>
      <w:b/>
      <w:sz w:val="18"/>
      <w:szCs w:val="24"/>
    </w:rPr>
  </w:style>
  <w:style w:type="character" w:customStyle="1" w:styleId="BodyTextChar">
    <w:name w:val="Body Text Char"/>
    <w:basedOn w:val="DefaultParagraphFont"/>
    <w:link w:val="BodyText"/>
    <w:uiPriority w:val="1"/>
    <w:rsid w:val="00A71AB4"/>
    <w:rPr>
      <w:rFonts w:ascii="Arial" w:hAnsi="Arial" w:cs="Arial"/>
      <w:sz w:val="22"/>
      <w:szCs w:val="24"/>
      <w:lang w:val="en-US" w:eastAsia="en-US"/>
    </w:rPr>
  </w:style>
  <w:style w:type="character" w:customStyle="1" w:styleId="MessageHeaderChar">
    <w:name w:val="Message Header Char"/>
    <w:basedOn w:val="DefaultParagraphFont"/>
    <w:link w:val="MessageHeader"/>
    <w:uiPriority w:val="99"/>
    <w:rsid w:val="00A71AB4"/>
    <w:rPr>
      <w:rFonts w:ascii="Arial" w:hAnsi="Arial"/>
      <w:spacing w:val="-5"/>
      <w:lang w:eastAsia="en-US"/>
    </w:rPr>
  </w:style>
  <w:style w:type="paragraph" w:customStyle="1" w:styleId="Pa4">
    <w:name w:val="Pa4"/>
    <w:basedOn w:val="Default"/>
    <w:next w:val="Default"/>
    <w:rsid w:val="00A71AB4"/>
    <w:pPr>
      <w:spacing w:after="160" w:line="241" w:lineRule="atLeast"/>
    </w:pPr>
    <w:rPr>
      <w:rFonts w:ascii="Arial" w:hAnsi="Arial" w:cs="Arial"/>
      <w:color w:val="auto"/>
    </w:rPr>
  </w:style>
  <w:style w:type="paragraph" w:customStyle="1" w:styleId="Pa5">
    <w:name w:val="Pa5"/>
    <w:basedOn w:val="Default"/>
    <w:next w:val="Default"/>
    <w:rsid w:val="00A71AB4"/>
    <w:pPr>
      <w:spacing w:after="160" w:line="241" w:lineRule="atLeast"/>
    </w:pPr>
    <w:rPr>
      <w:rFonts w:ascii="Arial" w:hAnsi="Arial" w:cs="Arial"/>
      <w:color w:val="auto"/>
    </w:rPr>
  </w:style>
  <w:style w:type="paragraph" w:customStyle="1" w:styleId="Pa7">
    <w:name w:val="Pa7"/>
    <w:basedOn w:val="Default"/>
    <w:next w:val="Default"/>
    <w:rsid w:val="00A71AB4"/>
    <w:pPr>
      <w:spacing w:line="241" w:lineRule="atLeast"/>
    </w:pPr>
    <w:rPr>
      <w:rFonts w:ascii="Arial" w:hAnsi="Arial" w:cs="Arial"/>
      <w:color w:val="auto"/>
    </w:rPr>
  </w:style>
  <w:style w:type="character" w:customStyle="1" w:styleId="hl">
    <w:name w:val="hl"/>
    <w:rsid w:val="00A71AB4"/>
    <w:rPr>
      <w:rFonts w:ascii="Times New Roman" w:hAnsi="Times New Roman" w:cs="Times New Roman" w:hint="default"/>
    </w:rPr>
  </w:style>
  <w:style w:type="paragraph" w:styleId="NoSpacing">
    <w:name w:val="No Spacing"/>
    <w:uiPriority w:val="1"/>
    <w:qFormat/>
    <w:rsid w:val="00A71AB4"/>
    <w:rPr>
      <w:sz w:val="24"/>
      <w:szCs w:val="24"/>
    </w:rPr>
  </w:style>
  <w:style w:type="character" w:customStyle="1" w:styleId="highlightedsearchterm">
    <w:name w:val="highlightedsearchterm"/>
    <w:rsid w:val="00A71AB4"/>
    <w:rPr>
      <w:rFonts w:cs="Times New Roman"/>
    </w:rPr>
  </w:style>
  <w:style w:type="paragraph" w:styleId="Title">
    <w:name w:val="Title"/>
    <w:basedOn w:val="Normal"/>
    <w:link w:val="TitleChar"/>
    <w:qFormat/>
    <w:rsid w:val="00A71AB4"/>
    <w:pPr>
      <w:jc w:val="center"/>
    </w:pPr>
    <w:rPr>
      <w:rFonts w:ascii="Times New Roman" w:hAnsi="Times New Roman"/>
      <w:b/>
      <w:szCs w:val="20"/>
    </w:rPr>
  </w:style>
  <w:style w:type="character" w:customStyle="1" w:styleId="TitleChar">
    <w:name w:val="Title Char"/>
    <w:basedOn w:val="DefaultParagraphFont"/>
    <w:link w:val="Title"/>
    <w:rsid w:val="00A71AB4"/>
    <w:rPr>
      <w:b/>
      <w:sz w:val="24"/>
      <w:lang w:eastAsia="en-US"/>
    </w:rPr>
  </w:style>
  <w:style w:type="character" w:customStyle="1" w:styleId="BodyText3Char">
    <w:name w:val="Body Text 3 Char"/>
    <w:basedOn w:val="DefaultParagraphFont"/>
    <w:link w:val="BodyText3"/>
    <w:rsid w:val="00A71AB4"/>
    <w:rPr>
      <w:rFonts w:ascii="Arial" w:hAnsi="Arial"/>
      <w:sz w:val="16"/>
      <w:szCs w:val="16"/>
    </w:rPr>
  </w:style>
  <w:style w:type="paragraph" w:styleId="Caption">
    <w:name w:val="caption"/>
    <w:basedOn w:val="Normal"/>
    <w:next w:val="Normal"/>
    <w:qFormat/>
    <w:rsid w:val="00A71AB4"/>
    <w:pPr>
      <w:jc w:val="right"/>
    </w:pPr>
    <w:rPr>
      <w:b/>
      <w:sz w:val="22"/>
      <w:szCs w:val="20"/>
      <w:lang w:val="en-US"/>
    </w:rPr>
  </w:style>
  <w:style w:type="paragraph" w:customStyle="1" w:styleId="indent1">
    <w:name w:val="indent1"/>
    <w:basedOn w:val="Normal"/>
    <w:rsid w:val="006828F1"/>
    <w:pPr>
      <w:spacing w:before="100" w:beforeAutospacing="1" w:after="100" w:afterAutospacing="1"/>
      <w:ind w:left="480"/>
    </w:pPr>
    <w:rPr>
      <w:rFonts w:ascii="Times New Roman" w:hAnsi="Times New Roman"/>
      <w:lang w:eastAsia="en-GB"/>
    </w:rPr>
  </w:style>
  <w:style w:type="character" w:customStyle="1" w:styleId="header21">
    <w:name w:val="header21"/>
    <w:basedOn w:val="DefaultParagraphFont"/>
    <w:rsid w:val="00B00FED"/>
    <w:rPr>
      <w:rFonts w:ascii="Arial" w:hAnsi="Arial" w:cs="Arial" w:hint="default"/>
      <w:b/>
      <w:bCs/>
      <w:sz w:val="27"/>
      <w:szCs w:val="27"/>
    </w:rPr>
  </w:style>
  <w:style w:type="paragraph" w:customStyle="1" w:styleId="boldsmall">
    <w:name w:val="boldsmall"/>
    <w:basedOn w:val="Normal"/>
    <w:rsid w:val="00B00FED"/>
    <w:pPr>
      <w:spacing w:before="100" w:beforeAutospacing="1" w:after="100" w:afterAutospacing="1"/>
    </w:pPr>
    <w:rPr>
      <w:rFonts w:ascii="Times New Roman" w:hAnsi="Times New Roman"/>
      <w:b/>
      <w:bCs/>
      <w:sz w:val="20"/>
      <w:szCs w:val="20"/>
      <w:lang w:eastAsia="en-GB"/>
    </w:rPr>
  </w:style>
  <w:style w:type="character" w:customStyle="1" w:styleId="expand">
    <w:name w:val="expand"/>
    <w:basedOn w:val="DefaultParagraphFont"/>
    <w:rsid w:val="00C56C9A"/>
  </w:style>
  <w:style w:type="character" w:customStyle="1" w:styleId="collapse">
    <w:name w:val="collapse"/>
    <w:basedOn w:val="DefaultParagraphFont"/>
    <w:rsid w:val="00C56C9A"/>
  </w:style>
  <w:style w:type="character" w:styleId="FootnoteReference">
    <w:name w:val="footnote reference"/>
    <w:rsid w:val="007A71CB"/>
    <w:rPr>
      <w:vertAlign w:val="superscript"/>
    </w:rPr>
  </w:style>
  <w:style w:type="paragraph" w:styleId="FootnoteText">
    <w:name w:val="footnote text"/>
    <w:basedOn w:val="Normal"/>
    <w:link w:val="FootnoteTextChar"/>
    <w:rsid w:val="007A71CB"/>
    <w:rPr>
      <w:rFonts w:ascii="Times New Roman" w:hAnsi="Times New Roman"/>
      <w:sz w:val="20"/>
    </w:rPr>
  </w:style>
  <w:style w:type="character" w:customStyle="1" w:styleId="FootnoteTextChar">
    <w:name w:val="Footnote Text Char"/>
    <w:basedOn w:val="DefaultParagraphFont"/>
    <w:link w:val="FootnoteText"/>
    <w:rsid w:val="007A71CB"/>
    <w:rPr>
      <w:szCs w:val="24"/>
      <w:lang w:eastAsia="en-US"/>
    </w:rPr>
  </w:style>
  <w:style w:type="character" w:styleId="HTMLCite">
    <w:name w:val="HTML Cite"/>
    <w:uiPriority w:val="99"/>
    <w:unhideWhenUsed/>
    <w:rsid w:val="00E6785A"/>
    <w:rPr>
      <w:i w:val="0"/>
      <w:iCs w:val="0"/>
      <w:color w:val="009933"/>
    </w:rPr>
  </w:style>
  <w:style w:type="paragraph" w:customStyle="1" w:styleId="TableParagraph">
    <w:name w:val="Table Paragraph"/>
    <w:basedOn w:val="Normal"/>
    <w:uiPriority w:val="1"/>
    <w:qFormat/>
    <w:rsid w:val="00E6785A"/>
    <w:pPr>
      <w:widowControl w:val="0"/>
      <w:autoSpaceDE w:val="0"/>
      <w:autoSpaceDN w:val="0"/>
      <w:ind w:left="107"/>
    </w:pPr>
    <w:rPr>
      <w:rFonts w:eastAsia="Arial" w:cs="Arial"/>
      <w:sz w:val="22"/>
      <w:szCs w:val="22"/>
      <w:lang w:eastAsia="en-GB" w:bidi="en-GB"/>
    </w:rPr>
  </w:style>
  <w:style w:type="numbering" w:customStyle="1" w:styleId="Style1">
    <w:name w:val="Style1"/>
    <w:rsid w:val="00E6785A"/>
    <w:pPr>
      <w:numPr>
        <w:numId w:val="5"/>
      </w:numPr>
    </w:pPr>
  </w:style>
  <w:style w:type="character" w:customStyle="1" w:styleId="EmailStyle18">
    <w:name w:val="EmailStyle18"/>
    <w:semiHidden/>
    <w:rsid w:val="00E6785A"/>
    <w:rPr>
      <w:rFonts w:ascii="Arial" w:hAnsi="Arial" w:cs="Arial" w:hint="default"/>
      <w:color w:val="auto"/>
      <w:sz w:val="20"/>
      <w:szCs w:val="20"/>
    </w:rPr>
  </w:style>
  <w:style w:type="character" w:customStyle="1" w:styleId="SalutationChar">
    <w:name w:val="Salutation Char"/>
    <w:basedOn w:val="DefaultParagraphFont"/>
    <w:link w:val="Salutation"/>
    <w:rsid w:val="00BB0D5D"/>
    <w:rPr>
      <w:rFonts w:ascii="Arial" w:eastAsia="MS Mincho" w:hAnsi="Arial"/>
      <w:kern w:val="18"/>
      <w:sz w:val="22"/>
      <w:lang w:eastAsia="en-US"/>
    </w:rPr>
  </w:style>
  <w:style w:type="character" w:customStyle="1" w:styleId="SignatureChar">
    <w:name w:val="Signature Char"/>
    <w:basedOn w:val="DefaultParagraphFont"/>
    <w:link w:val="Signature"/>
    <w:rsid w:val="00BB0D5D"/>
    <w:rPr>
      <w:rFonts w:ascii="Arial" w:eastAsia="MS Mincho" w:hAnsi="Arial"/>
      <w:kern w:val="1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scientific-guideline/international-conference-harmonisation-technical-requirements-registration-pharmaceuticals-human-use_en-2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en/documents/scientific-guideline/international-conference-harmonisation-technical-requirements-registration-pharmaceuticals-human-use_en-26.pdf" TargetMode="External"/><Relationship Id="rId17" Type="http://schemas.openxmlformats.org/officeDocument/2006/relationships/hyperlink" Target="https://www.ema.europa.eu/en/documents/scientific-guideline/international-conference-harmonisation-technical-requirements-registration-pharmaceuticals-human-use_en-26.pdf" TargetMode="External"/><Relationship Id="rId2" Type="http://schemas.openxmlformats.org/officeDocument/2006/relationships/customXml" Target="../customXml/item2.xml"/><Relationship Id="rId16" Type="http://schemas.openxmlformats.org/officeDocument/2006/relationships/hyperlink" Target="https://www.ema.europa.eu/en/documents/scientific-guideline/international-conference-harmonisation-technical-requirements-registration-pharmaceuticals-human-use_en-2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scientific-guideline/international-conference-harmonisation-technical-requirements-registration-pharmaceuticals-human-use_en-26.pdf" TargetMode="External"/><Relationship Id="rId5" Type="http://schemas.openxmlformats.org/officeDocument/2006/relationships/numbering" Target="numbering.xml"/><Relationship Id="rId15" Type="http://schemas.openxmlformats.org/officeDocument/2006/relationships/hyperlink" Target="https://www.ema.europa.eu/en/documents/scientific-guideline/international-conference-harmonisation-technical-requirements-registration-pharmaceuticals-human-use_en-26.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scientific-guideline/international-conference-harmonisation-technical-requirements-registration-pharmaceuticals-human-use_en-26.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3.xml><?xml version="1.0" encoding="utf-8"?>
<ds:datastoreItem xmlns:ds="http://schemas.openxmlformats.org/officeDocument/2006/customXml" ds:itemID="{F83C7365-565B-4C9F-9E45-B33BC7B8EA90}">
  <ds:schemaRefs>
    <ds:schemaRef ds:uri="http://schemas.openxmlformats.org/officeDocument/2006/bibliography"/>
  </ds:schemaRefs>
</ds:datastoreItem>
</file>

<file path=customXml/itemProps4.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5606</Words>
  <Characters>31956</Characters>
  <Application>Microsoft Office Word</Application>
  <DocSecurity>0</DocSecurity>
  <Lines>266</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37488</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Ichaba, Rosemary</cp:lastModifiedBy>
  <cp:revision>18</cp:revision>
  <cp:lastPrinted>2017-10-24T09:47:00Z</cp:lastPrinted>
  <dcterms:created xsi:type="dcterms:W3CDTF">2020-06-03T12:23:00Z</dcterms:created>
  <dcterms:modified xsi:type="dcterms:W3CDTF">2020-10-16T12:03:00Z</dcterms:modified>
</cp:coreProperties>
</file>