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E3B2" w14:textId="5FBD29B0" w:rsidR="00513607" w:rsidRPr="00FE3EB8" w:rsidRDefault="00513607" w:rsidP="00FE3EB8">
      <w:pPr>
        <w:tabs>
          <w:tab w:val="left" w:pos="644"/>
        </w:tabs>
        <w:spacing w:line="276" w:lineRule="auto"/>
        <w:jc w:val="center"/>
        <w:rPr>
          <w:rFonts w:ascii="Arial" w:hAnsi="Arial" w:cs="Arial"/>
          <w:b/>
          <w:sz w:val="32"/>
          <w:szCs w:val="24"/>
        </w:rPr>
      </w:pPr>
      <w:r w:rsidRPr="00FE3EB8">
        <w:rPr>
          <w:rFonts w:ascii="Arial" w:hAnsi="Arial" w:cs="Arial"/>
          <w:b/>
          <w:sz w:val="32"/>
          <w:szCs w:val="24"/>
        </w:rPr>
        <w:t>Imperial College Research Ethics Committee (ICREC)</w:t>
      </w:r>
      <w:r w:rsidR="0013313A">
        <w:rPr>
          <w:rFonts w:ascii="Arial" w:hAnsi="Arial" w:cs="Arial"/>
          <w:b/>
          <w:sz w:val="32"/>
          <w:szCs w:val="24"/>
        </w:rPr>
        <w:t xml:space="preserve"> and Science</w:t>
      </w:r>
      <w:r w:rsidR="002E67F1">
        <w:rPr>
          <w:rFonts w:ascii="Arial" w:hAnsi="Arial" w:cs="Arial"/>
          <w:b/>
          <w:sz w:val="32"/>
          <w:szCs w:val="24"/>
        </w:rPr>
        <w:t>,</w:t>
      </w:r>
      <w:r w:rsidR="0013313A">
        <w:rPr>
          <w:rFonts w:ascii="Arial" w:hAnsi="Arial" w:cs="Arial"/>
          <w:b/>
          <w:sz w:val="32"/>
          <w:szCs w:val="24"/>
        </w:rPr>
        <w:t xml:space="preserve"> Engineering and Technology Research Ethics Committee (SETREC)</w:t>
      </w:r>
    </w:p>
    <w:p w14:paraId="301E22F8" w14:textId="093F7DA7" w:rsidR="00513607" w:rsidRDefault="00513607" w:rsidP="00FE3EB8">
      <w:pPr>
        <w:tabs>
          <w:tab w:val="left" w:pos="644"/>
        </w:tabs>
        <w:spacing w:line="276" w:lineRule="auto"/>
        <w:rPr>
          <w:rFonts w:ascii="Arial" w:hAnsi="Arial" w:cs="Arial"/>
          <w:b/>
          <w:sz w:val="28"/>
          <w:szCs w:val="24"/>
        </w:rPr>
      </w:pPr>
    </w:p>
    <w:tbl>
      <w:tblPr>
        <w:tblStyle w:val="TableGrid"/>
        <w:tblW w:w="8642" w:type="dxa"/>
        <w:tblInd w:w="912" w:type="dxa"/>
        <w:tblCellMar>
          <w:top w:w="11" w:type="dxa"/>
          <w:left w:w="108" w:type="dxa"/>
          <w:right w:w="115" w:type="dxa"/>
        </w:tblCellMar>
        <w:tblLook w:val="04A0" w:firstRow="1" w:lastRow="0" w:firstColumn="1" w:lastColumn="0" w:noHBand="0" w:noVBand="1"/>
      </w:tblPr>
      <w:tblGrid>
        <w:gridCol w:w="2625"/>
        <w:gridCol w:w="2580"/>
        <w:gridCol w:w="3437"/>
      </w:tblGrid>
      <w:tr w:rsidR="00700A66" w14:paraId="5D22F7A7" w14:textId="77777777" w:rsidTr="009E40D4">
        <w:trPr>
          <w:trHeight w:val="516"/>
        </w:trPr>
        <w:tc>
          <w:tcPr>
            <w:tcW w:w="2625" w:type="dxa"/>
            <w:tcBorders>
              <w:top w:val="single" w:sz="4" w:space="0" w:color="000000"/>
              <w:left w:val="single" w:sz="4" w:space="0" w:color="000000"/>
              <w:bottom w:val="single" w:sz="4" w:space="0" w:color="000000"/>
              <w:right w:val="single" w:sz="4" w:space="0" w:color="000000"/>
            </w:tcBorders>
          </w:tcPr>
          <w:p w14:paraId="07DBC4AD" w14:textId="77777777" w:rsidR="00700A66" w:rsidRDefault="00700A66" w:rsidP="009E40D4">
            <w:pPr>
              <w:spacing w:line="259" w:lineRule="auto"/>
            </w:pPr>
            <w:r>
              <w:rPr>
                <w:rFonts w:ascii="Arial" w:eastAsia="Arial" w:hAnsi="Arial" w:cs="Arial"/>
                <w:b/>
              </w:rPr>
              <w:t xml:space="preserve">Version </w:t>
            </w:r>
          </w:p>
          <w:p w14:paraId="1514E57C" w14:textId="77777777" w:rsidR="00700A66" w:rsidRDefault="00700A66" w:rsidP="009E40D4">
            <w:pPr>
              <w:spacing w:line="259" w:lineRule="auto"/>
            </w:pPr>
            <w:r>
              <w:rPr>
                <w:rFonts w:ascii="Arial" w:eastAsia="Arial" w:hAnsi="Arial" w:cs="Arial"/>
                <w:b/>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5DB48835" w14:textId="77777777" w:rsidR="00700A66" w:rsidRDefault="00700A66" w:rsidP="009E40D4">
            <w:pPr>
              <w:spacing w:line="259" w:lineRule="auto"/>
              <w:ind w:left="2"/>
            </w:pPr>
            <w:r>
              <w:rPr>
                <w:rFonts w:ascii="Arial" w:eastAsia="Arial" w:hAnsi="Arial" w:cs="Arial"/>
                <w:b/>
              </w:rPr>
              <w:t xml:space="preserve">Date </w:t>
            </w:r>
          </w:p>
        </w:tc>
        <w:tc>
          <w:tcPr>
            <w:tcW w:w="3437" w:type="dxa"/>
            <w:tcBorders>
              <w:top w:val="single" w:sz="4" w:space="0" w:color="000000"/>
              <w:left w:val="single" w:sz="4" w:space="0" w:color="000000"/>
              <w:bottom w:val="single" w:sz="4" w:space="0" w:color="000000"/>
              <w:right w:val="single" w:sz="4" w:space="0" w:color="000000"/>
            </w:tcBorders>
          </w:tcPr>
          <w:p w14:paraId="71DA4200" w14:textId="77777777" w:rsidR="00700A66" w:rsidRDefault="00700A66" w:rsidP="009E40D4">
            <w:pPr>
              <w:spacing w:line="259" w:lineRule="auto"/>
              <w:ind w:left="2"/>
            </w:pPr>
            <w:r>
              <w:rPr>
                <w:rFonts w:ascii="Arial" w:eastAsia="Arial" w:hAnsi="Arial" w:cs="Arial"/>
                <w:b/>
              </w:rPr>
              <w:t xml:space="preserve">Reason for Change </w:t>
            </w:r>
          </w:p>
        </w:tc>
      </w:tr>
      <w:tr w:rsidR="00700A66" w14:paraId="1EFD34CF" w14:textId="77777777" w:rsidTr="009E40D4">
        <w:trPr>
          <w:trHeight w:val="264"/>
        </w:trPr>
        <w:tc>
          <w:tcPr>
            <w:tcW w:w="2625" w:type="dxa"/>
            <w:tcBorders>
              <w:top w:val="single" w:sz="4" w:space="0" w:color="000000"/>
              <w:left w:val="single" w:sz="4" w:space="0" w:color="000000"/>
              <w:bottom w:val="single" w:sz="4" w:space="0" w:color="000000"/>
              <w:right w:val="single" w:sz="4" w:space="0" w:color="000000"/>
            </w:tcBorders>
          </w:tcPr>
          <w:p w14:paraId="2183B309" w14:textId="16973034" w:rsidR="00700A66" w:rsidRDefault="00700A66" w:rsidP="009E40D4">
            <w:pPr>
              <w:spacing w:line="259" w:lineRule="auto"/>
            </w:pPr>
            <w:r>
              <w:t xml:space="preserve">Version </w:t>
            </w:r>
            <w:r w:rsidR="00D85FD0">
              <w:t>2</w:t>
            </w:r>
            <w:r>
              <w:t xml:space="preserve">.0 </w:t>
            </w:r>
          </w:p>
        </w:tc>
        <w:tc>
          <w:tcPr>
            <w:tcW w:w="2580" w:type="dxa"/>
            <w:tcBorders>
              <w:top w:val="single" w:sz="4" w:space="0" w:color="000000"/>
              <w:left w:val="single" w:sz="4" w:space="0" w:color="000000"/>
              <w:bottom w:val="single" w:sz="4" w:space="0" w:color="000000"/>
              <w:right w:val="single" w:sz="4" w:space="0" w:color="000000"/>
            </w:tcBorders>
          </w:tcPr>
          <w:p w14:paraId="5478334A" w14:textId="412100B9" w:rsidR="00700A66" w:rsidRDefault="00D85FD0" w:rsidP="009E40D4">
            <w:pPr>
              <w:spacing w:line="259" w:lineRule="auto"/>
              <w:ind w:left="2"/>
            </w:pPr>
            <w:r>
              <w:t>06 Oct 2025</w:t>
            </w:r>
            <w:r w:rsidR="00700A66">
              <w:t xml:space="preserve"> </w:t>
            </w:r>
          </w:p>
        </w:tc>
        <w:tc>
          <w:tcPr>
            <w:tcW w:w="3437" w:type="dxa"/>
            <w:tcBorders>
              <w:top w:val="single" w:sz="4" w:space="0" w:color="000000"/>
              <w:left w:val="single" w:sz="4" w:space="0" w:color="000000"/>
              <w:bottom w:val="single" w:sz="4" w:space="0" w:color="000000"/>
              <w:right w:val="single" w:sz="4" w:space="0" w:color="000000"/>
            </w:tcBorders>
          </w:tcPr>
          <w:p w14:paraId="2254819D" w14:textId="5D8E151D" w:rsidR="00700A66" w:rsidRDefault="00D85FD0" w:rsidP="009E40D4">
            <w:pPr>
              <w:spacing w:line="259" w:lineRule="auto"/>
              <w:ind w:left="2"/>
            </w:pPr>
            <w:r>
              <w:t>Addition of Committee internal review process</w:t>
            </w:r>
            <w:r w:rsidR="00700A66">
              <w:t xml:space="preserve"> </w:t>
            </w:r>
          </w:p>
        </w:tc>
      </w:tr>
    </w:tbl>
    <w:p w14:paraId="63C4264A" w14:textId="77777777" w:rsidR="004C2712" w:rsidRPr="00FE3EB8" w:rsidRDefault="004C2712" w:rsidP="00FE3EB8">
      <w:pPr>
        <w:tabs>
          <w:tab w:val="left" w:pos="644"/>
        </w:tabs>
        <w:spacing w:line="276" w:lineRule="auto"/>
        <w:rPr>
          <w:rFonts w:ascii="Arial" w:hAnsi="Arial" w:cs="Arial"/>
          <w:b/>
          <w:sz w:val="28"/>
          <w:szCs w:val="24"/>
        </w:rPr>
      </w:pPr>
    </w:p>
    <w:p w14:paraId="0F304EF3" w14:textId="77777777" w:rsidR="00513607" w:rsidRPr="00FE3EB8" w:rsidRDefault="00513607" w:rsidP="00FE3EB8">
      <w:pPr>
        <w:tabs>
          <w:tab w:val="left" w:pos="644"/>
        </w:tabs>
        <w:spacing w:line="276" w:lineRule="auto"/>
        <w:rPr>
          <w:rFonts w:ascii="Arial" w:hAnsi="Arial" w:cs="Arial"/>
          <w:b/>
          <w:bCs/>
          <w:sz w:val="28"/>
          <w:szCs w:val="24"/>
        </w:rPr>
      </w:pPr>
      <w:r w:rsidRPr="00FE3EB8">
        <w:rPr>
          <w:rFonts w:ascii="Arial" w:hAnsi="Arial" w:cs="Arial"/>
          <w:b/>
          <w:sz w:val="28"/>
          <w:szCs w:val="24"/>
        </w:rPr>
        <w:t>Terms of Reference</w:t>
      </w:r>
    </w:p>
    <w:p w14:paraId="77E020B6" w14:textId="052615F5" w:rsidR="00513607" w:rsidRPr="00FE3EB8" w:rsidRDefault="00513607" w:rsidP="00FE3EB8">
      <w:pPr>
        <w:pStyle w:val="Default"/>
        <w:spacing w:line="276" w:lineRule="auto"/>
      </w:pPr>
    </w:p>
    <w:p w14:paraId="6C53E604" w14:textId="7FD426E6" w:rsidR="00513607" w:rsidRDefault="00513607" w:rsidP="00FE3EB8">
      <w:pPr>
        <w:pStyle w:val="Default"/>
        <w:spacing w:line="276" w:lineRule="auto"/>
      </w:pPr>
      <w:r w:rsidRPr="00FE3EB8">
        <w:t>The Imperial College Research Ethics Committee</w:t>
      </w:r>
      <w:r w:rsidR="00003220">
        <w:t xml:space="preserve"> and the Science, Engineering and Technology Research Ethics Committee</w:t>
      </w:r>
      <w:r w:rsidRPr="00FE3EB8">
        <w:t xml:space="preserve">: </w:t>
      </w:r>
    </w:p>
    <w:p w14:paraId="68B1052A" w14:textId="77777777" w:rsidR="00A55F90" w:rsidRPr="00FE3EB8" w:rsidRDefault="00A55F90" w:rsidP="00FE3EB8">
      <w:pPr>
        <w:pStyle w:val="Default"/>
        <w:spacing w:line="276" w:lineRule="auto"/>
      </w:pPr>
    </w:p>
    <w:p w14:paraId="69AC2A0D" w14:textId="5EF9D1EA" w:rsidR="00513607" w:rsidRPr="00FE3EB8" w:rsidRDefault="00FA0356" w:rsidP="004941A4">
      <w:pPr>
        <w:pStyle w:val="Default"/>
        <w:numPr>
          <w:ilvl w:val="0"/>
          <w:numId w:val="4"/>
        </w:numPr>
        <w:spacing w:line="276" w:lineRule="auto"/>
      </w:pPr>
      <w:r w:rsidRPr="00FE3EB8">
        <w:t xml:space="preserve">shall </w:t>
      </w:r>
      <w:r>
        <w:t>r</w:t>
      </w:r>
      <w:r w:rsidR="00513607" w:rsidRPr="00FE3EB8">
        <w:t xml:space="preserve">eview research projects requiring ethical approval to be carried out by </w:t>
      </w:r>
      <w:proofErr w:type="gramStart"/>
      <w:r w:rsidR="00513607" w:rsidRPr="00FE3EB8">
        <w:t>College</w:t>
      </w:r>
      <w:proofErr w:type="gramEnd"/>
      <w:r w:rsidR="00513607" w:rsidRPr="00FE3EB8">
        <w:t xml:space="preserve"> staff, or students under the supervision of </w:t>
      </w:r>
      <w:proofErr w:type="gramStart"/>
      <w:r w:rsidR="00513607" w:rsidRPr="00FE3EB8">
        <w:t>College</w:t>
      </w:r>
      <w:proofErr w:type="gramEnd"/>
      <w:r w:rsidR="00513607" w:rsidRPr="00FE3EB8">
        <w:t xml:space="preserve"> staff, unless: </w:t>
      </w:r>
    </w:p>
    <w:p w14:paraId="42ED6F8E" w14:textId="4A70F5D0" w:rsidR="003376D0" w:rsidRDefault="003376D0" w:rsidP="00FE3EB8">
      <w:pPr>
        <w:pStyle w:val="Default"/>
        <w:numPr>
          <w:ilvl w:val="0"/>
          <w:numId w:val="2"/>
        </w:numPr>
        <w:spacing w:after="53" w:line="276" w:lineRule="auto"/>
      </w:pPr>
      <w:r>
        <w:t xml:space="preserve">The Imperial College PI is not the project lead </w:t>
      </w:r>
      <w:r w:rsidR="00B54731">
        <w:t>(for example, the Imperial College PI is a co-</w:t>
      </w:r>
      <w:proofErr w:type="gramStart"/>
      <w:r w:rsidR="00B54731">
        <w:t>investigator</w:t>
      </w:r>
      <w:proofErr w:type="gramEnd"/>
      <w:r w:rsidR="00B54731">
        <w:t xml:space="preserve"> and the project lead is at another academic institution</w:t>
      </w:r>
      <w:proofErr w:type="gramStart"/>
      <w:r w:rsidR="00B54731">
        <w:t>);</w:t>
      </w:r>
      <w:proofErr w:type="gramEnd"/>
    </w:p>
    <w:p w14:paraId="0CD625A5" w14:textId="368FBA5E" w:rsidR="00513607" w:rsidRPr="00FE3EB8" w:rsidRDefault="00513607" w:rsidP="00FE3EB8">
      <w:pPr>
        <w:pStyle w:val="Default"/>
        <w:numPr>
          <w:ilvl w:val="0"/>
          <w:numId w:val="2"/>
        </w:numPr>
        <w:spacing w:after="53" w:line="276" w:lineRule="auto"/>
      </w:pPr>
      <w:r w:rsidRPr="00FE3EB8">
        <w:t>They fall under the remit of the NHS or Clinical Trial Regulations on human subjects, tissues or databases of personal information</w:t>
      </w:r>
      <w:r w:rsidR="00FA0356">
        <w:t>; and/or</w:t>
      </w:r>
    </w:p>
    <w:p w14:paraId="0E6ED428" w14:textId="77777777" w:rsidR="00513607" w:rsidRPr="00FE3EB8" w:rsidRDefault="00513607" w:rsidP="00FE3EB8">
      <w:pPr>
        <w:pStyle w:val="Default"/>
        <w:numPr>
          <w:ilvl w:val="0"/>
          <w:numId w:val="2"/>
        </w:numPr>
        <w:spacing w:line="276" w:lineRule="auto"/>
      </w:pPr>
      <w:r w:rsidRPr="00FE3EB8">
        <w:t xml:space="preserve">They involve animal subjects. </w:t>
      </w:r>
    </w:p>
    <w:p w14:paraId="4CCDB243" w14:textId="77777777" w:rsidR="00513607" w:rsidRPr="00FE3EB8" w:rsidRDefault="00513607" w:rsidP="00FE3EB8">
      <w:pPr>
        <w:pStyle w:val="Default"/>
        <w:spacing w:line="276" w:lineRule="auto"/>
      </w:pPr>
    </w:p>
    <w:p w14:paraId="0A3C82DE" w14:textId="1188584F" w:rsidR="00513607" w:rsidRPr="00FE3EB8" w:rsidRDefault="00FA0356" w:rsidP="004941A4">
      <w:pPr>
        <w:pStyle w:val="Default"/>
        <w:numPr>
          <w:ilvl w:val="0"/>
          <w:numId w:val="4"/>
        </w:numPr>
        <w:spacing w:line="276" w:lineRule="auto"/>
      </w:pPr>
      <w:r>
        <w:t>shall, f</w:t>
      </w:r>
      <w:r w:rsidR="00513607" w:rsidRPr="00FE3EB8">
        <w:t xml:space="preserve">ollowing review: </w:t>
      </w:r>
    </w:p>
    <w:p w14:paraId="4E753FE9" w14:textId="36B08A45" w:rsidR="00513607" w:rsidRPr="00FE3EB8" w:rsidRDefault="009A3BE4" w:rsidP="00FE3EB8">
      <w:pPr>
        <w:pStyle w:val="Default"/>
        <w:numPr>
          <w:ilvl w:val="0"/>
          <w:numId w:val="3"/>
        </w:numPr>
        <w:spacing w:after="53" w:line="276" w:lineRule="auto"/>
      </w:pPr>
      <w:r>
        <w:t>Give favourable opinion to</w:t>
      </w:r>
      <w:r w:rsidR="00513607" w:rsidRPr="00FE3EB8">
        <w:t xml:space="preserve"> the proposal without requiring any </w:t>
      </w:r>
      <w:proofErr w:type="gramStart"/>
      <w:r w:rsidR="00513607" w:rsidRPr="00FE3EB8">
        <w:t>amendment;</w:t>
      </w:r>
      <w:proofErr w:type="gramEnd"/>
      <w:r w:rsidR="00513607" w:rsidRPr="00FE3EB8">
        <w:t xml:space="preserve"> </w:t>
      </w:r>
    </w:p>
    <w:p w14:paraId="0321AF81" w14:textId="3D14C280" w:rsidR="00513607" w:rsidRPr="00FE3EB8" w:rsidRDefault="00513607" w:rsidP="00FE3EB8">
      <w:pPr>
        <w:pStyle w:val="Default"/>
        <w:numPr>
          <w:ilvl w:val="0"/>
          <w:numId w:val="3"/>
        </w:numPr>
        <w:spacing w:after="53" w:line="276" w:lineRule="auto"/>
      </w:pPr>
      <w:r w:rsidRPr="00FE3EB8">
        <w:t>Require clarification or modification to any part of the proposal</w:t>
      </w:r>
      <w:r w:rsidR="00FA0356">
        <w:t>, and give favourable opinion to the proposal subject to such clarification or modification being made</w:t>
      </w:r>
      <w:r w:rsidRPr="00FE3EB8">
        <w:t xml:space="preserve">; </w:t>
      </w:r>
      <w:r w:rsidR="00FA0356">
        <w:t>or</w:t>
      </w:r>
    </w:p>
    <w:p w14:paraId="3E56A3E2" w14:textId="77777777" w:rsidR="00513607" w:rsidRPr="00FE3EB8" w:rsidRDefault="00513607" w:rsidP="00FE3EB8">
      <w:pPr>
        <w:pStyle w:val="Default"/>
        <w:numPr>
          <w:ilvl w:val="0"/>
          <w:numId w:val="3"/>
        </w:numPr>
        <w:spacing w:line="276" w:lineRule="auto"/>
      </w:pPr>
      <w:r w:rsidRPr="00FE3EB8">
        <w:t xml:space="preserve">Reject the proposal in part or in whole. </w:t>
      </w:r>
    </w:p>
    <w:p w14:paraId="1CD9DB8A" w14:textId="77777777" w:rsidR="00513607" w:rsidRPr="00FE3EB8" w:rsidRDefault="00513607" w:rsidP="00FE3EB8">
      <w:pPr>
        <w:pStyle w:val="Default"/>
        <w:spacing w:line="276" w:lineRule="auto"/>
      </w:pPr>
    </w:p>
    <w:p w14:paraId="6CC7FDB8" w14:textId="1117BE90" w:rsidR="00513607" w:rsidRPr="00FE3EB8" w:rsidRDefault="00FA0356" w:rsidP="004941A4">
      <w:pPr>
        <w:pStyle w:val="Default"/>
        <w:numPr>
          <w:ilvl w:val="0"/>
          <w:numId w:val="4"/>
        </w:numPr>
        <w:spacing w:line="276" w:lineRule="auto"/>
      </w:pPr>
      <w:r>
        <w:t>may d</w:t>
      </w:r>
      <w:r w:rsidR="00513607" w:rsidRPr="00FE3EB8">
        <w:t xml:space="preserve">emand or initiate another review at any point in the life of a project previously </w:t>
      </w:r>
      <w:r w:rsidR="009A3BE4">
        <w:t>given favourable opinion</w:t>
      </w:r>
      <w:r w:rsidR="00513607" w:rsidRPr="00FE3EB8">
        <w:t xml:space="preserve"> by the Committee or a Head of Department, and revoke </w:t>
      </w:r>
      <w:r w:rsidR="009A3BE4">
        <w:t xml:space="preserve">the favourable </w:t>
      </w:r>
      <w:proofErr w:type="gramStart"/>
      <w:r w:rsidR="009A3BE4">
        <w:t>opinion</w:t>
      </w:r>
      <w:proofErr w:type="gramEnd"/>
      <w:r w:rsidR="00513607" w:rsidRPr="00FE3EB8">
        <w:t xml:space="preserve"> if necessary, in circumstances where: </w:t>
      </w:r>
    </w:p>
    <w:p w14:paraId="4F5D6BB6" w14:textId="56F65F52" w:rsidR="00513607" w:rsidRPr="00FE3EB8" w:rsidRDefault="00513607" w:rsidP="00FE3EB8">
      <w:pPr>
        <w:pStyle w:val="Default"/>
        <w:numPr>
          <w:ilvl w:val="0"/>
          <w:numId w:val="1"/>
        </w:numPr>
        <w:spacing w:after="55" w:line="276" w:lineRule="auto"/>
      </w:pPr>
      <w:r w:rsidRPr="00FE3EB8">
        <w:t xml:space="preserve">There have been relevant or material changes to the personnel or the </w:t>
      </w:r>
      <w:proofErr w:type="gramStart"/>
      <w:r w:rsidRPr="00FE3EB8">
        <w:t>protocol</w:t>
      </w:r>
      <w:r w:rsidR="00FA0356">
        <w:t>;</w:t>
      </w:r>
      <w:proofErr w:type="gramEnd"/>
    </w:p>
    <w:p w14:paraId="4DFA064C" w14:textId="44B3B1CB" w:rsidR="00513607" w:rsidRPr="00FE3EB8" w:rsidRDefault="00513607" w:rsidP="00FE3EB8">
      <w:pPr>
        <w:pStyle w:val="Default"/>
        <w:numPr>
          <w:ilvl w:val="0"/>
          <w:numId w:val="1"/>
        </w:numPr>
        <w:spacing w:after="55" w:line="276" w:lineRule="auto"/>
      </w:pPr>
      <w:r w:rsidRPr="00FE3EB8">
        <w:t xml:space="preserve">The Committee has concerns about the conduct of the researchers or of the </w:t>
      </w:r>
      <w:proofErr w:type="gramStart"/>
      <w:r w:rsidRPr="00FE3EB8">
        <w:t>research</w:t>
      </w:r>
      <w:r w:rsidR="00FA0356">
        <w:t>;</w:t>
      </w:r>
      <w:proofErr w:type="gramEnd"/>
      <w:r w:rsidRPr="00FE3EB8">
        <w:t xml:space="preserve"> </w:t>
      </w:r>
    </w:p>
    <w:p w14:paraId="0BD08201" w14:textId="47D8232D" w:rsidR="00513607" w:rsidRPr="00FE3EB8" w:rsidRDefault="00513607" w:rsidP="00FE3EB8">
      <w:pPr>
        <w:pStyle w:val="Default"/>
        <w:numPr>
          <w:ilvl w:val="0"/>
          <w:numId w:val="1"/>
        </w:numPr>
        <w:spacing w:after="55" w:line="276" w:lineRule="auto"/>
      </w:pPr>
      <w:r w:rsidRPr="00FE3EB8">
        <w:lastRenderedPageBreak/>
        <w:t>Adverse events have been reported to the Committee (in line with the ICREC</w:t>
      </w:r>
      <w:r w:rsidR="004C2712">
        <w:t>-</w:t>
      </w:r>
      <w:r w:rsidR="00003220">
        <w:t>SETREC</w:t>
      </w:r>
      <w:r w:rsidRPr="00FE3EB8">
        <w:t xml:space="preserve"> SOP</w:t>
      </w:r>
      <w:r w:rsidR="004C2712">
        <w:t xml:space="preserve"> </w:t>
      </w:r>
      <w:r w:rsidR="00747ADF" w:rsidRPr="00747ADF">
        <w:t>044</w:t>
      </w:r>
      <w:r w:rsidRPr="00FE3EB8">
        <w:t>)</w:t>
      </w:r>
      <w:r w:rsidR="00B626FC">
        <w:t>;</w:t>
      </w:r>
      <w:r w:rsidR="00FA0356">
        <w:t xml:space="preserve"> and/or</w:t>
      </w:r>
    </w:p>
    <w:p w14:paraId="59182585" w14:textId="0F01DFFF" w:rsidR="00513607" w:rsidRPr="00FE3EB8" w:rsidRDefault="00513607" w:rsidP="00FE3EB8">
      <w:pPr>
        <w:pStyle w:val="Default"/>
        <w:numPr>
          <w:ilvl w:val="0"/>
          <w:numId w:val="1"/>
        </w:numPr>
        <w:spacing w:line="276" w:lineRule="auto"/>
      </w:pPr>
      <w:r w:rsidRPr="00FE3EB8">
        <w:t xml:space="preserve">More than 5 years have passed since the last </w:t>
      </w:r>
      <w:r w:rsidR="009A3BE4">
        <w:t>favourable opinion</w:t>
      </w:r>
      <w:r w:rsidRPr="00FE3EB8">
        <w:t xml:space="preserve">. </w:t>
      </w:r>
    </w:p>
    <w:p w14:paraId="0E645242" w14:textId="77777777" w:rsidR="00513607" w:rsidRPr="00FE3EB8" w:rsidRDefault="00513607" w:rsidP="00FE3EB8">
      <w:pPr>
        <w:pStyle w:val="Default"/>
        <w:spacing w:line="276" w:lineRule="auto"/>
      </w:pPr>
    </w:p>
    <w:p w14:paraId="39B479E1" w14:textId="6129C104" w:rsidR="00513607" w:rsidRPr="00FE3EB8" w:rsidRDefault="00FA0356" w:rsidP="004941A4">
      <w:pPr>
        <w:pStyle w:val="Default"/>
        <w:numPr>
          <w:ilvl w:val="0"/>
          <w:numId w:val="4"/>
        </w:numPr>
        <w:spacing w:line="276" w:lineRule="auto"/>
      </w:pPr>
      <w:r>
        <w:t>shall e</w:t>
      </w:r>
      <w:r w:rsidR="00513607" w:rsidRPr="00FE3EB8">
        <w:t xml:space="preserve">stablish, implement and keep under review the codes of practice, procedures and policy guidelines for the consideration, </w:t>
      </w:r>
      <w:r w:rsidR="009A3BE4">
        <w:t>favourable opinions</w:t>
      </w:r>
      <w:r w:rsidR="00513607" w:rsidRPr="00FE3EB8">
        <w:t xml:space="preserve"> and monitoring of research projects, including adherence to the International Conference on Harmonisation Good Clinical Practice (ICH GCP) guidelines</w:t>
      </w:r>
      <w:r w:rsidR="003376D0">
        <w:t xml:space="preserve"> alongside the Research Governance and Integrity Team</w:t>
      </w:r>
      <w:r w:rsidR="00513607" w:rsidRPr="00FE3EB8">
        <w:t xml:space="preserve">. </w:t>
      </w:r>
    </w:p>
    <w:p w14:paraId="5BB486A7" w14:textId="77777777" w:rsidR="00513607" w:rsidRPr="00FE3EB8" w:rsidRDefault="00513607" w:rsidP="00FE3EB8">
      <w:pPr>
        <w:pStyle w:val="Default"/>
        <w:spacing w:line="276" w:lineRule="auto"/>
      </w:pPr>
    </w:p>
    <w:p w14:paraId="379E8D4F" w14:textId="36B82D28" w:rsidR="00513607" w:rsidRPr="00FE3EB8" w:rsidRDefault="00FA0356" w:rsidP="004941A4">
      <w:pPr>
        <w:pStyle w:val="Default"/>
        <w:numPr>
          <w:ilvl w:val="0"/>
          <w:numId w:val="4"/>
        </w:numPr>
        <w:spacing w:line="276" w:lineRule="auto"/>
      </w:pPr>
      <w:r>
        <w:t>shall u</w:t>
      </w:r>
      <w:r w:rsidR="00513607" w:rsidRPr="00FE3EB8">
        <w:t xml:space="preserve">se the criteria for the evaluation of proposed research activities as set out in the National Institutes of Health (NIH) guidelines for the conduct of research involving human subjects and the associated NIH Multiple Project Assurance. </w:t>
      </w:r>
    </w:p>
    <w:p w14:paraId="23FC90E6" w14:textId="77777777" w:rsidR="00513607" w:rsidRPr="00FE3EB8" w:rsidRDefault="00513607" w:rsidP="00FE3EB8">
      <w:pPr>
        <w:pStyle w:val="Default"/>
        <w:spacing w:line="276" w:lineRule="auto"/>
      </w:pPr>
    </w:p>
    <w:p w14:paraId="2B4F7EEE" w14:textId="6045BB51" w:rsidR="00513607" w:rsidRPr="00FE3EB8" w:rsidRDefault="001377EC" w:rsidP="004941A4">
      <w:pPr>
        <w:pStyle w:val="Default"/>
        <w:numPr>
          <w:ilvl w:val="0"/>
          <w:numId w:val="4"/>
        </w:numPr>
        <w:spacing w:line="276" w:lineRule="auto"/>
      </w:pPr>
      <w:r>
        <w:t>w</w:t>
      </w:r>
      <w:r w:rsidR="00513607" w:rsidRPr="00FE3EB8">
        <w:t>here ICREC</w:t>
      </w:r>
      <w:r w:rsidR="00003220">
        <w:t xml:space="preserve"> or SETREC are</w:t>
      </w:r>
      <w:r w:rsidR="00513607" w:rsidRPr="00FE3EB8">
        <w:t xml:space="preserve"> concerned with the review and approval of ethical issues relating to participant safety and research integrity, the committee </w:t>
      </w:r>
      <w:r>
        <w:t xml:space="preserve">may </w:t>
      </w:r>
      <w:r w:rsidR="00513607" w:rsidRPr="00FE3EB8">
        <w:t xml:space="preserve">require that Head of </w:t>
      </w:r>
      <w:r w:rsidR="00D16BC3" w:rsidRPr="00FE3EB8">
        <w:t>D</w:t>
      </w:r>
      <w:r w:rsidR="00D16BC3">
        <w:t>epartment</w:t>
      </w:r>
      <w:r w:rsidR="00D16BC3" w:rsidRPr="00FE3EB8">
        <w:t xml:space="preserve"> </w:t>
      </w:r>
      <w:r w:rsidR="00513607" w:rsidRPr="00FE3EB8">
        <w:t xml:space="preserve">and/or Academic Supervisor take responsibility for any general health and safety aspects of the research activity and conduct. </w:t>
      </w:r>
    </w:p>
    <w:p w14:paraId="23C52CDB" w14:textId="77777777" w:rsidR="00513607" w:rsidRPr="00FE3EB8" w:rsidRDefault="00513607" w:rsidP="00FE3EB8">
      <w:pPr>
        <w:pStyle w:val="Default"/>
        <w:spacing w:line="276" w:lineRule="auto"/>
      </w:pPr>
    </w:p>
    <w:p w14:paraId="5E569078" w14:textId="08072C00" w:rsidR="00513607" w:rsidRPr="00FE3EB8" w:rsidRDefault="001377EC" w:rsidP="004941A4">
      <w:pPr>
        <w:pStyle w:val="Default"/>
        <w:numPr>
          <w:ilvl w:val="0"/>
          <w:numId w:val="4"/>
        </w:numPr>
        <w:spacing w:line="276" w:lineRule="auto"/>
      </w:pPr>
      <w:r>
        <w:t>shall a</w:t>
      </w:r>
      <w:r w:rsidR="00513607" w:rsidRPr="00FE3EB8">
        <w:t>ssess the ethical concerns of research projects submitted for review and approval by ICREC</w:t>
      </w:r>
      <w:r w:rsidR="00003220">
        <w:t>/SETREC</w:t>
      </w:r>
      <w:r w:rsidR="00513607" w:rsidRPr="00FE3EB8">
        <w:t xml:space="preserve">. </w:t>
      </w:r>
    </w:p>
    <w:p w14:paraId="6249A817" w14:textId="77777777" w:rsidR="00A55F90" w:rsidRPr="00FE3EB8" w:rsidRDefault="00A55F90" w:rsidP="00FE3EB8">
      <w:pPr>
        <w:pStyle w:val="Default"/>
        <w:spacing w:line="276" w:lineRule="auto"/>
      </w:pPr>
    </w:p>
    <w:p w14:paraId="7463B76A" w14:textId="6E2FF1CF" w:rsidR="00513607" w:rsidRPr="00FE3EB8" w:rsidRDefault="001377EC" w:rsidP="004941A4">
      <w:pPr>
        <w:pStyle w:val="Default"/>
        <w:numPr>
          <w:ilvl w:val="0"/>
          <w:numId w:val="4"/>
        </w:numPr>
        <w:spacing w:line="276" w:lineRule="auto"/>
      </w:pPr>
      <w:r>
        <w:t>shall e</w:t>
      </w:r>
      <w:r w:rsidR="00513607" w:rsidRPr="00FE3EB8">
        <w:t xml:space="preserve">scalate serious concerns regarding research compliance or adverse events to the approving Head of </w:t>
      </w:r>
      <w:r w:rsidR="00FD7381">
        <w:t>Department</w:t>
      </w:r>
      <w:r w:rsidR="00FD7381" w:rsidRPr="00FE3EB8">
        <w:t xml:space="preserve"> </w:t>
      </w:r>
      <w:r w:rsidR="00513607" w:rsidRPr="00FE3EB8">
        <w:t xml:space="preserve">and advise on corrective actions. </w:t>
      </w:r>
    </w:p>
    <w:p w14:paraId="33CD230E" w14:textId="77777777" w:rsidR="00A55F90" w:rsidRPr="00FE3EB8" w:rsidRDefault="00A55F90" w:rsidP="00FE3EB8">
      <w:pPr>
        <w:pStyle w:val="Default"/>
        <w:spacing w:line="276" w:lineRule="auto"/>
      </w:pPr>
    </w:p>
    <w:p w14:paraId="7D155178" w14:textId="6BE4E418" w:rsidR="00D85FD0" w:rsidRDefault="001377EC" w:rsidP="00D85FD0">
      <w:pPr>
        <w:pStyle w:val="Default"/>
        <w:numPr>
          <w:ilvl w:val="0"/>
          <w:numId w:val="4"/>
        </w:numPr>
        <w:spacing w:line="276" w:lineRule="auto"/>
      </w:pPr>
      <w:r>
        <w:t>shall r</w:t>
      </w:r>
      <w:r w:rsidR="00513607" w:rsidRPr="00FE3EB8">
        <w:t xml:space="preserve">eview the Terms of Reference at the first Committee Meeting of each calendar year. </w:t>
      </w:r>
    </w:p>
    <w:p w14:paraId="6938DF06" w14:textId="77777777" w:rsidR="00D85FD0" w:rsidRDefault="00D85FD0" w:rsidP="006237A3">
      <w:pPr>
        <w:pStyle w:val="ListParagraph"/>
      </w:pPr>
    </w:p>
    <w:p w14:paraId="30CAA56C" w14:textId="5B16E798" w:rsidR="00D85FD0" w:rsidRPr="00FE3EB8" w:rsidRDefault="00D85FD0" w:rsidP="00D85FD0">
      <w:pPr>
        <w:pStyle w:val="Default"/>
        <w:numPr>
          <w:ilvl w:val="0"/>
          <w:numId w:val="4"/>
        </w:numPr>
        <w:spacing w:line="276" w:lineRule="auto"/>
      </w:pPr>
      <w:r>
        <w:t xml:space="preserve">Shall complete, on an individual Committee member basis, an anonymous survey at the start of each calendar year to support the evaluation of membership requirements and Committee function. </w:t>
      </w:r>
    </w:p>
    <w:p w14:paraId="79A19CCD" w14:textId="2AC038AC" w:rsidR="00167ABD" w:rsidRPr="00FE3EB8" w:rsidRDefault="00167ABD" w:rsidP="00D85FD0">
      <w:pPr>
        <w:spacing w:line="276" w:lineRule="auto"/>
        <w:rPr>
          <w:rFonts w:ascii="Arial" w:hAnsi="Arial" w:cs="Arial"/>
          <w:sz w:val="24"/>
          <w:szCs w:val="24"/>
        </w:rPr>
      </w:pPr>
    </w:p>
    <w:sectPr w:rsidR="00167ABD" w:rsidRPr="00FE3EB8" w:rsidSect="004440CA">
      <w:headerReference w:type="default" r:id="rId8"/>
      <w:footerReference w:type="default" r:id="rId9"/>
      <w:pgSz w:w="11906" w:h="16838"/>
      <w:pgMar w:top="2268" w:right="1440" w:bottom="1440" w:left="1440" w:header="1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8FB3" w14:textId="77777777" w:rsidR="001564E6" w:rsidRDefault="001564E6" w:rsidP="00596026">
      <w:pPr>
        <w:spacing w:line="240" w:lineRule="auto"/>
      </w:pPr>
      <w:r>
        <w:separator/>
      </w:r>
    </w:p>
  </w:endnote>
  <w:endnote w:type="continuationSeparator" w:id="0">
    <w:p w14:paraId="5BF5F86A" w14:textId="77777777" w:rsidR="001564E6" w:rsidRDefault="001564E6" w:rsidP="0059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913763"/>
      <w:docPartObj>
        <w:docPartGallery w:val="Page Numbers (Bottom of Page)"/>
        <w:docPartUnique/>
      </w:docPartObj>
    </w:sdtPr>
    <w:sdtEndPr>
      <w:rPr>
        <w:noProof/>
      </w:rPr>
    </w:sdtEndPr>
    <w:sdtContent>
      <w:p w14:paraId="16894406" w14:textId="43F5E914" w:rsidR="006F1DDC" w:rsidRDefault="006F1DDC">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7A6735">
          <w:rPr>
            <w:noProof/>
          </w:rPr>
          <w:t>v</w:t>
        </w:r>
        <w:r w:rsidR="006237A3">
          <w:rPr>
            <w:noProof/>
          </w:rPr>
          <w:t>2</w:t>
        </w:r>
        <w:r w:rsidR="007A6735">
          <w:rPr>
            <w:noProof/>
          </w:rPr>
          <w:t xml:space="preserve">.0 </w:t>
        </w:r>
        <w:r w:rsidR="00D16BC3">
          <w:rPr>
            <w:noProof/>
          </w:rPr>
          <w:t>0</w:t>
        </w:r>
        <w:r w:rsidR="006237A3">
          <w:rPr>
            <w:noProof/>
          </w:rPr>
          <w:t>6/10</w:t>
        </w:r>
        <w:r>
          <w:rPr>
            <w:noProof/>
          </w:rPr>
          <w:t>/202</w:t>
        </w:r>
        <w:r w:rsidR="007A6735">
          <w:rPr>
            <w:noProof/>
          </w:rPr>
          <w:t>5</w:t>
        </w:r>
      </w:p>
    </w:sdtContent>
  </w:sdt>
  <w:p w14:paraId="07050147" w14:textId="77777777" w:rsidR="00B24D02" w:rsidRDefault="00B2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AF73" w14:textId="77777777" w:rsidR="001564E6" w:rsidRDefault="001564E6" w:rsidP="00596026">
      <w:pPr>
        <w:spacing w:line="240" w:lineRule="auto"/>
      </w:pPr>
      <w:r>
        <w:separator/>
      </w:r>
    </w:p>
  </w:footnote>
  <w:footnote w:type="continuationSeparator" w:id="0">
    <w:p w14:paraId="76645E8C" w14:textId="77777777" w:rsidR="001564E6" w:rsidRDefault="001564E6" w:rsidP="0059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354F" w14:textId="56C401EB" w:rsidR="00596026" w:rsidRDefault="004440CA" w:rsidP="00596026">
    <w:pPr>
      <w:pStyle w:val="Header"/>
    </w:pPr>
    <w:r>
      <w:rPr>
        <w:noProof/>
        <w:lang w:eastAsia="en-GB"/>
      </w:rPr>
      <w:drawing>
        <wp:anchor distT="0" distB="0" distL="114300" distR="114300" simplePos="0" relativeHeight="251659264" behindDoc="0" locked="0" layoutInCell="1" allowOverlap="1" wp14:anchorId="4B91DB5F" wp14:editId="3111E688">
          <wp:simplePos x="0" y="0"/>
          <wp:positionH relativeFrom="page">
            <wp:posOffset>629920</wp:posOffset>
          </wp:positionH>
          <wp:positionV relativeFrom="page">
            <wp:posOffset>629920</wp:posOffset>
          </wp:positionV>
          <wp:extent cx="2394000" cy="630000"/>
          <wp:effectExtent l="0" t="0" r="6350" b="0"/>
          <wp:wrapSquare wrapText="bothSides"/>
          <wp:docPr id="28" name="Picture 28"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30BDC661" w14:textId="77777777" w:rsidR="00596026" w:rsidRPr="00DF685E" w:rsidRDefault="00596026" w:rsidP="00B24D02">
    <w:pPr>
      <w:pStyle w:val="Header"/>
      <w:jc w:val="right"/>
      <w:rPr>
        <w:rFonts w:ascii="Arial" w:eastAsia="Times New Roman" w:hAnsi="Arial" w:cs="Arial"/>
        <w:sz w:val="24"/>
        <w:szCs w:val="24"/>
        <w:lang w:eastAsia="en-GB"/>
      </w:rPr>
    </w:pPr>
    <w:r>
      <w:tab/>
    </w:r>
  </w:p>
  <w:p w14:paraId="7B70574B" w14:textId="77777777" w:rsidR="00596026" w:rsidRDefault="00596026">
    <w:pPr>
      <w:pStyle w:val="Header"/>
    </w:pPr>
  </w:p>
  <w:p w14:paraId="1FD1DEB5" w14:textId="77777777" w:rsidR="00596026" w:rsidRDefault="0059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401"/>
    <w:multiLevelType w:val="hybridMultilevel"/>
    <w:tmpl w:val="3864AF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232A9"/>
    <w:multiLevelType w:val="hybridMultilevel"/>
    <w:tmpl w:val="CC36B1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320049"/>
    <w:multiLevelType w:val="hybridMultilevel"/>
    <w:tmpl w:val="226E3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E3E61"/>
    <w:multiLevelType w:val="hybridMultilevel"/>
    <w:tmpl w:val="BF28F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5429166">
    <w:abstractNumId w:val="2"/>
  </w:num>
  <w:num w:numId="2" w16cid:durableId="1239903477">
    <w:abstractNumId w:val="0"/>
  </w:num>
  <w:num w:numId="3" w16cid:durableId="2062897524">
    <w:abstractNumId w:val="1"/>
  </w:num>
  <w:num w:numId="4" w16cid:durableId="1086733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6"/>
    <w:rsid w:val="00003220"/>
    <w:rsid w:val="0013313A"/>
    <w:rsid w:val="001377EC"/>
    <w:rsid w:val="001546D1"/>
    <w:rsid w:val="001564E6"/>
    <w:rsid w:val="00167ABD"/>
    <w:rsid w:val="00182430"/>
    <w:rsid w:val="001A63EE"/>
    <w:rsid w:val="002E67F1"/>
    <w:rsid w:val="003246C4"/>
    <w:rsid w:val="00333BDD"/>
    <w:rsid w:val="003376D0"/>
    <w:rsid w:val="00352955"/>
    <w:rsid w:val="004440CA"/>
    <w:rsid w:val="004941A4"/>
    <w:rsid w:val="004C2579"/>
    <w:rsid w:val="004C2712"/>
    <w:rsid w:val="00513607"/>
    <w:rsid w:val="00540EB4"/>
    <w:rsid w:val="005412DC"/>
    <w:rsid w:val="00596026"/>
    <w:rsid w:val="005F1E5E"/>
    <w:rsid w:val="006237A3"/>
    <w:rsid w:val="006F1DDC"/>
    <w:rsid w:val="00700A66"/>
    <w:rsid w:val="00712D55"/>
    <w:rsid w:val="0073056E"/>
    <w:rsid w:val="00747ADF"/>
    <w:rsid w:val="007A6735"/>
    <w:rsid w:val="00825FF0"/>
    <w:rsid w:val="0085169F"/>
    <w:rsid w:val="00856F3E"/>
    <w:rsid w:val="008A1405"/>
    <w:rsid w:val="008E1573"/>
    <w:rsid w:val="00942B82"/>
    <w:rsid w:val="009663F2"/>
    <w:rsid w:val="009A3BE4"/>
    <w:rsid w:val="009B4E32"/>
    <w:rsid w:val="00A019EF"/>
    <w:rsid w:val="00A21326"/>
    <w:rsid w:val="00A55F90"/>
    <w:rsid w:val="00A87D2F"/>
    <w:rsid w:val="00A97296"/>
    <w:rsid w:val="00AA3F39"/>
    <w:rsid w:val="00B24D02"/>
    <w:rsid w:val="00B54731"/>
    <w:rsid w:val="00B626FC"/>
    <w:rsid w:val="00B870CD"/>
    <w:rsid w:val="00B95303"/>
    <w:rsid w:val="00BA4321"/>
    <w:rsid w:val="00C07F9A"/>
    <w:rsid w:val="00C45A6C"/>
    <w:rsid w:val="00C64631"/>
    <w:rsid w:val="00D16BC3"/>
    <w:rsid w:val="00D85FD0"/>
    <w:rsid w:val="00E6423B"/>
    <w:rsid w:val="00E829F3"/>
    <w:rsid w:val="00E9264B"/>
    <w:rsid w:val="00EC6E8E"/>
    <w:rsid w:val="00FA0356"/>
    <w:rsid w:val="00FC2F66"/>
    <w:rsid w:val="00FD7381"/>
    <w:rsid w:val="00FE05C2"/>
    <w:rsid w:val="00FE3E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37DE"/>
  <w15:chartTrackingRefBased/>
  <w15:docId w15:val="{18CBBE0D-A4AA-4153-8F48-6A0812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26"/>
    <w:pPr>
      <w:tabs>
        <w:tab w:val="center" w:pos="4513"/>
        <w:tab w:val="right" w:pos="9026"/>
      </w:tabs>
      <w:spacing w:line="240" w:lineRule="auto"/>
    </w:pPr>
  </w:style>
  <w:style w:type="character" w:customStyle="1" w:styleId="HeaderChar">
    <w:name w:val="Header Char"/>
    <w:basedOn w:val="DefaultParagraphFont"/>
    <w:link w:val="Header"/>
    <w:uiPriority w:val="99"/>
    <w:rsid w:val="00596026"/>
  </w:style>
  <w:style w:type="paragraph" w:styleId="Footer">
    <w:name w:val="footer"/>
    <w:basedOn w:val="Normal"/>
    <w:link w:val="FooterChar"/>
    <w:uiPriority w:val="99"/>
    <w:unhideWhenUsed/>
    <w:rsid w:val="00596026"/>
    <w:pPr>
      <w:tabs>
        <w:tab w:val="center" w:pos="4513"/>
        <w:tab w:val="right" w:pos="9026"/>
      </w:tabs>
      <w:spacing w:line="240" w:lineRule="auto"/>
    </w:pPr>
  </w:style>
  <w:style w:type="character" w:customStyle="1" w:styleId="FooterChar">
    <w:name w:val="Footer Char"/>
    <w:basedOn w:val="DefaultParagraphFont"/>
    <w:link w:val="Footer"/>
    <w:uiPriority w:val="99"/>
    <w:rsid w:val="00596026"/>
  </w:style>
  <w:style w:type="paragraph" w:customStyle="1" w:styleId="Default">
    <w:name w:val="Default"/>
    <w:rsid w:val="0051360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019EF"/>
    <w:rPr>
      <w:sz w:val="16"/>
      <w:szCs w:val="16"/>
    </w:rPr>
  </w:style>
  <w:style w:type="paragraph" w:styleId="CommentText">
    <w:name w:val="annotation text"/>
    <w:basedOn w:val="Normal"/>
    <w:link w:val="CommentTextChar"/>
    <w:uiPriority w:val="99"/>
    <w:unhideWhenUsed/>
    <w:rsid w:val="00A019EF"/>
    <w:pPr>
      <w:spacing w:line="240" w:lineRule="auto"/>
    </w:pPr>
    <w:rPr>
      <w:sz w:val="20"/>
      <w:szCs w:val="20"/>
    </w:rPr>
  </w:style>
  <w:style w:type="character" w:customStyle="1" w:styleId="CommentTextChar">
    <w:name w:val="Comment Text Char"/>
    <w:basedOn w:val="DefaultParagraphFont"/>
    <w:link w:val="CommentText"/>
    <w:uiPriority w:val="99"/>
    <w:rsid w:val="00A019EF"/>
    <w:rPr>
      <w:sz w:val="20"/>
      <w:szCs w:val="20"/>
    </w:rPr>
  </w:style>
  <w:style w:type="paragraph" w:styleId="CommentSubject">
    <w:name w:val="annotation subject"/>
    <w:basedOn w:val="CommentText"/>
    <w:next w:val="CommentText"/>
    <w:link w:val="CommentSubjectChar"/>
    <w:uiPriority w:val="99"/>
    <w:semiHidden/>
    <w:unhideWhenUsed/>
    <w:rsid w:val="00A019EF"/>
    <w:rPr>
      <w:b/>
      <w:bCs/>
    </w:rPr>
  </w:style>
  <w:style w:type="character" w:customStyle="1" w:styleId="CommentSubjectChar">
    <w:name w:val="Comment Subject Char"/>
    <w:basedOn w:val="CommentTextChar"/>
    <w:link w:val="CommentSubject"/>
    <w:uiPriority w:val="99"/>
    <w:semiHidden/>
    <w:rsid w:val="00A019EF"/>
    <w:rPr>
      <w:b/>
      <w:bCs/>
      <w:sz w:val="20"/>
      <w:szCs w:val="20"/>
    </w:rPr>
  </w:style>
  <w:style w:type="paragraph" w:styleId="BalloonText">
    <w:name w:val="Balloon Text"/>
    <w:basedOn w:val="Normal"/>
    <w:link w:val="BalloonTextChar"/>
    <w:uiPriority w:val="99"/>
    <w:semiHidden/>
    <w:unhideWhenUsed/>
    <w:rsid w:val="00A019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9EF"/>
    <w:rPr>
      <w:rFonts w:ascii="Segoe UI" w:hAnsi="Segoe UI" w:cs="Segoe UI"/>
      <w:sz w:val="18"/>
      <w:szCs w:val="18"/>
    </w:rPr>
  </w:style>
  <w:style w:type="paragraph" w:styleId="Revision">
    <w:name w:val="Revision"/>
    <w:hidden/>
    <w:uiPriority w:val="99"/>
    <w:semiHidden/>
    <w:rsid w:val="005412DC"/>
    <w:pPr>
      <w:spacing w:after="0" w:line="240" w:lineRule="auto"/>
    </w:pPr>
  </w:style>
  <w:style w:type="table" w:customStyle="1" w:styleId="TableGrid">
    <w:name w:val="TableGrid"/>
    <w:rsid w:val="00700A6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D85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165342-20AA-4AE2-A207-BE6566DA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10</cp:revision>
  <dcterms:created xsi:type="dcterms:W3CDTF">2021-02-01T13:46:00Z</dcterms:created>
  <dcterms:modified xsi:type="dcterms:W3CDTF">2025-10-07T09:01:00Z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20210130120851257</vt:lpwstr>
  </property>
</Properties>
</file>