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80B1CA" w14:textId="77777777" w:rsidR="004118C1" w:rsidRDefault="004118C1" w:rsidP="0021421F">
      <w:pPr>
        <w:rPr>
          <w:noProof/>
          <w:lang w:eastAsia="en-GB"/>
        </w:rPr>
      </w:pPr>
    </w:p>
    <w:p w14:paraId="25555A8D" w14:textId="77777777" w:rsidR="00703C9C" w:rsidRDefault="00703C9C" w:rsidP="0021421F">
      <w:pPr>
        <w:rPr>
          <w:noProof/>
          <w:lang w:eastAsia="en-GB"/>
        </w:rPr>
      </w:pPr>
    </w:p>
    <w:p w14:paraId="567F8F17" w14:textId="77777777" w:rsidR="00703C9C" w:rsidRDefault="00703C9C" w:rsidP="0021421F">
      <w:pPr>
        <w:rPr>
          <w:noProof/>
          <w:lang w:eastAsia="en-GB"/>
        </w:rPr>
      </w:pPr>
    </w:p>
    <w:p w14:paraId="76A14436" w14:textId="77777777" w:rsidR="00703C9C" w:rsidRDefault="00703C9C" w:rsidP="0021421F">
      <w:pPr>
        <w:jc w:val="center"/>
      </w:pPr>
      <w:r>
        <w:rPr>
          <w:noProof/>
          <w:lang w:val="en-US"/>
        </w:rPr>
        <w:drawing>
          <wp:inline distT="0" distB="0" distL="0" distR="0" wp14:anchorId="39CCD0D3" wp14:editId="01740739">
            <wp:extent cx="3241675" cy="1591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41675" cy="1591310"/>
                    </a:xfrm>
                    <a:prstGeom prst="rect">
                      <a:avLst/>
                    </a:prstGeom>
                    <a:noFill/>
                    <a:ln>
                      <a:noFill/>
                    </a:ln>
                  </pic:spPr>
                </pic:pic>
              </a:graphicData>
            </a:graphic>
          </wp:inline>
        </w:drawing>
      </w:r>
    </w:p>
    <w:p w14:paraId="23C2CA2C" w14:textId="77777777" w:rsidR="00703C9C" w:rsidRPr="00703C9C" w:rsidRDefault="00703C9C" w:rsidP="0021421F">
      <w:pPr>
        <w:spacing w:before="120" w:after="120"/>
      </w:pPr>
    </w:p>
    <w:p w14:paraId="02D2CBE3" w14:textId="43BCF0C6" w:rsidR="0021421F" w:rsidRPr="0021421F" w:rsidRDefault="00703C9C" w:rsidP="0021421F">
      <w:pPr>
        <w:spacing w:before="120" w:after="120"/>
        <w:jc w:val="center"/>
        <w:rPr>
          <w:b/>
          <w:i/>
          <w:sz w:val="36"/>
          <w:szCs w:val="36"/>
        </w:rPr>
      </w:pPr>
      <w:r w:rsidRPr="0021421F">
        <w:rPr>
          <w:b/>
          <w:i/>
          <w:sz w:val="36"/>
          <w:szCs w:val="36"/>
        </w:rPr>
        <w:t xml:space="preserve">Continuous </w:t>
      </w:r>
      <w:r w:rsidR="00D31918">
        <w:rPr>
          <w:b/>
          <w:i/>
          <w:sz w:val="36"/>
          <w:szCs w:val="36"/>
        </w:rPr>
        <w:t>U</w:t>
      </w:r>
      <w:r w:rsidRPr="0021421F">
        <w:rPr>
          <w:b/>
          <w:i/>
          <w:sz w:val="36"/>
          <w:szCs w:val="36"/>
        </w:rPr>
        <w:t xml:space="preserve">pdate </w:t>
      </w:r>
      <w:r w:rsidR="00D31918">
        <w:rPr>
          <w:b/>
          <w:i/>
          <w:sz w:val="36"/>
          <w:szCs w:val="36"/>
        </w:rPr>
        <w:t>P</w:t>
      </w:r>
      <w:r w:rsidRPr="0021421F">
        <w:rPr>
          <w:b/>
          <w:i/>
          <w:sz w:val="36"/>
          <w:szCs w:val="36"/>
        </w:rPr>
        <w:t>roject on diet and cancer</w:t>
      </w:r>
      <w:r w:rsidR="0021421F" w:rsidRPr="0021421F">
        <w:rPr>
          <w:b/>
          <w:i/>
          <w:sz w:val="36"/>
          <w:szCs w:val="36"/>
        </w:rPr>
        <w:t xml:space="preserve"> </w:t>
      </w:r>
    </w:p>
    <w:p w14:paraId="6BE46508" w14:textId="17D71BFC" w:rsidR="00A950DE" w:rsidRDefault="00703C9C" w:rsidP="0021421F">
      <w:pPr>
        <w:spacing w:before="120" w:after="120"/>
        <w:jc w:val="center"/>
        <w:rPr>
          <w:b/>
          <w:i/>
          <w:sz w:val="36"/>
          <w:szCs w:val="36"/>
        </w:rPr>
      </w:pPr>
      <w:r w:rsidRPr="0021421F">
        <w:rPr>
          <w:b/>
          <w:i/>
          <w:sz w:val="36"/>
          <w:szCs w:val="36"/>
        </w:rPr>
        <w:t xml:space="preserve">Protocol for the data collection and systematic literature reviews on the role of diet, </w:t>
      </w:r>
      <w:r w:rsidR="00A465FA">
        <w:rPr>
          <w:b/>
          <w:i/>
          <w:sz w:val="36"/>
          <w:szCs w:val="36"/>
        </w:rPr>
        <w:t xml:space="preserve">nutrition </w:t>
      </w:r>
      <w:r w:rsidRPr="0021421F">
        <w:rPr>
          <w:b/>
          <w:i/>
          <w:sz w:val="36"/>
          <w:szCs w:val="36"/>
        </w:rPr>
        <w:t xml:space="preserve">and physical activity </w:t>
      </w:r>
    </w:p>
    <w:p w14:paraId="3404CC23" w14:textId="325955AF" w:rsidR="00703C9C" w:rsidRPr="0021421F" w:rsidRDefault="00703C9C" w:rsidP="0021421F">
      <w:pPr>
        <w:spacing w:before="120" w:after="120"/>
        <w:jc w:val="center"/>
        <w:rPr>
          <w:b/>
          <w:i/>
          <w:sz w:val="36"/>
          <w:szCs w:val="36"/>
        </w:rPr>
      </w:pPr>
      <w:r w:rsidRPr="0021421F">
        <w:rPr>
          <w:b/>
          <w:i/>
          <w:sz w:val="36"/>
          <w:szCs w:val="36"/>
        </w:rPr>
        <w:t xml:space="preserve">on </w:t>
      </w:r>
      <w:r w:rsidR="001F6FD2">
        <w:rPr>
          <w:b/>
          <w:i/>
          <w:sz w:val="36"/>
          <w:szCs w:val="36"/>
        </w:rPr>
        <w:t>outcomes</w:t>
      </w:r>
      <w:r w:rsidR="001F6FD2" w:rsidRPr="0021421F">
        <w:rPr>
          <w:b/>
          <w:i/>
          <w:sz w:val="36"/>
          <w:szCs w:val="36"/>
        </w:rPr>
        <w:t xml:space="preserve"> </w:t>
      </w:r>
      <w:r w:rsidRPr="0021421F">
        <w:rPr>
          <w:b/>
          <w:i/>
          <w:sz w:val="36"/>
          <w:szCs w:val="36"/>
        </w:rPr>
        <w:t xml:space="preserve">after </w:t>
      </w:r>
      <w:r w:rsidR="00D71B0C">
        <w:rPr>
          <w:b/>
          <w:i/>
          <w:sz w:val="36"/>
          <w:szCs w:val="36"/>
        </w:rPr>
        <w:t xml:space="preserve">diagnosis of </w:t>
      </w:r>
      <w:r w:rsidRPr="0021421F">
        <w:rPr>
          <w:b/>
          <w:i/>
          <w:sz w:val="36"/>
          <w:szCs w:val="36"/>
        </w:rPr>
        <w:t>breast cancer</w:t>
      </w:r>
    </w:p>
    <w:p w14:paraId="3718183B" w14:textId="77777777" w:rsidR="00703C9C" w:rsidRPr="0021421F" w:rsidRDefault="00703C9C" w:rsidP="0021421F">
      <w:pPr>
        <w:spacing w:before="120" w:after="120"/>
        <w:jc w:val="center"/>
        <w:rPr>
          <w:b/>
        </w:rPr>
      </w:pPr>
    </w:p>
    <w:p w14:paraId="32666E25" w14:textId="77777777" w:rsidR="00703C9C" w:rsidRPr="0021421F" w:rsidRDefault="00703C9C" w:rsidP="0021421F">
      <w:pPr>
        <w:spacing w:before="120" w:after="120"/>
        <w:jc w:val="center"/>
        <w:rPr>
          <w:b/>
          <w:sz w:val="28"/>
          <w:szCs w:val="28"/>
        </w:rPr>
      </w:pPr>
      <w:r w:rsidRPr="0021421F">
        <w:rPr>
          <w:b/>
          <w:sz w:val="28"/>
          <w:szCs w:val="28"/>
        </w:rPr>
        <w:t>Prepared by Imperial College CUP team</w:t>
      </w:r>
    </w:p>
    <w:p w14:paraId="1E9C4BB3" w14:textId="21E839E7" w:rsidR="00703C9C" w:rsidRPr="0021421F" w:rsidRDefault="00703C9C" w:rsidP="0021421F">
      <w:pPr>
        <w:spacing w:before="120" w:after="120"/>
        <w:jc w:val="center"/>
        <w:rPr>
          <w:b/>
          <w:sz w:val="28"/>
          <w:szCs w:val="28"/>
        </w:rPr>
      </w:pPr>
      <w:r w:rsidRPr="0021421F">
        <w:rPr>
          <w:b/>
          <w:sz w:val="28"/>
          <w:szCs w:val="28"/>
        </w:rPr>
        <w:t xml:space="preserve">Version </w:t>
      </w:r>
      <w:r w:rsidR="005F412E">
        <w:rPr>
          <w:b/>
          <w:sz w:val="28"/>
          <w:szCs w:val="28"/>
        </w:rPr>
        <w:t>3</w:t>
      </w:r>
    </w:p>
    <w:p w14:paraId="6D10C5BA" w14:textId="22DF1238" w:rsidR="00703C9C" w:rsidRPr="0021421F" w:rsidRDefault="005F412E" w:rsidP="0021421F">
      <w:pPr>
        <w:spacing w:before="120" w:after="120"/>
        <w:jc w:val="center"/>
        <w:rPr>
          <w:b/>
          <w:sz w:val="28"/>
          <w:szCs w:val="28"/>
        </w:rPr>
      </w:pPr>
      <w:r>
        <w:rPr>
          <w:b/>
          <w:sz w:val="28"/>
          <w:szCs w:val="28"/>
        </w:rPr>
        <w:t>Aug 2019</w:t>
      </w:r>
    </w:p>
    <w:p w14:paraId="377E5726" w14:textId="77777777" w:rsidR="002504DA" w:rsidRPr="002504DA" w:rsidRDefault="002504DA" w:rsidP="0021421F"/>
    <w:p w14:paraId="04E219E9" w14:textId="77777777" w:rsidR="007E7EB8" w:rsidRDefault="007E7EB8" w:rsidP="0021421F">
      <w:pPr>
        <w:pStyle w:val="Heading1"/>
      </w:pPr>
      <w:bookmarkStart w:id="0" w:name="_Toc536822795"/>
    </w:p>
    <w:p w14:paraId="7108AF99" w14:textId="77777777" w:rsidR="007E7EB8" w:rsidRDefault="007E7EB8" w:rsidP="0021421F">
      <w:pPr>
        <w:pStyle w:val="Heading1"/>
        <w:sectPr w:rsidR="007E7EB8" w:rsidSect="00A950DE">
          <w:footerReference w:type="default" r:id="rId9"/>
          <w:pgSz w:w="11906" w:h="16838"/>
          <w:pgMar w:top="1276" w:right="1077" w:bottom="1440" w:left="1077" w:header="708" w:footer="708" w:gutter="0"/>
          <w:cols w:space="708"/>
          <w:docGrid w:linePitch="360"/>
        </w:sectPr>
      </w:pPr>
    </w:p>
    <w:p w14:paraId="75456402" w14:textId="77777777" w:rsidR="007E7EB8" w:rsidRPr="0021421F" w:rsidRDefault="007E7EB8" w:rsidP="00142CF1">
      <w:pPr>
        <w:pStyle w:val="Heading1"/>
      </w:pPr>
      <w:bookmarkStart w:id="1" w:name="_Toc37704828"/>
      <w:r w:rsidRPr="0021421F">
        <w:lastRenderedPageBreak/>
        <w:t>Table of Contents</w:t>
      </w:r>
      <w:bookmarkEnd w:id="1"/>
    </w:p>
    <w:sdt>
      <w:sdtPr>
        <w:rPr>
          <w:rFonts w:ascii="Times New Roman" w:eastAsiaTheme="minorHAnsi" w:hAnsi="Times New Roman" w:cstheme="minorBidi"/>
          <w:b w:val="0"/>
          <w:bCs w:val="0"/>
          <w:color w:val="auto"/>
          <w:sz w:val="24"/>
          <w:szCs w:val="24"/>
          <w:lang w:val="en-GB" w:eastAsia="en-US"/>
        </w:rPr>
        <w:id w:val="-792130001"/>
        <w:docPartObj>
          <w:docPartGallery w:val="Table of Contents"/>
          <w:docPartUnique/>
        </w:docPartObj>
      </w:sdtPr>
      <w:sdtEndPr>
        <w:rPr>
          <w:noProof/>
        </w:rPr>
      </w:sdtEndPr>
      <w:sdtContent>
        <w:p w14:paraId="021AA26E" w14:textId="77777777" w:rsidR="00637FD4" w:rsidRPr="00637FD4" w:rsidRDefault="00637FD4">
          <w:pPr>
            <w:pStyle w:val="TOCHeading"/>
            <w:rPr>
              <w:sz w:val="4"/>
              <w:szCs w:val="4"/>
            </w:rPr>
          </w:pPr>
        </w:p>
        <w:p w14:paraId="5861510B" w14:textId="537A0627" w:rsidR="005F412E" w:rsidRDefault="00637FD4">
          <w:pPr>
            <w:pStyle w:val="TOC1"/>
            <w:tabs>
              <w:tab w:val="right" w:leader="dot" w:pos="9742"/>
            </w:tabs>
            <w:rPr>
              <w:rFonts w:asciiTheme="minorHAnsi" w:eastAsiaTheme="minorEastAsia" w:hAnsiTheme="minorHAnsi"/>
              <w:noProof/>
            </w:rPr>
          </w:pPr>
          <w:r w:rsidRPr="00D81770">
            <w:rPr>
              <w:smallCaps/>
            </w:rPr>
            <w:fldChar w:fldCharType="begin"/>
          </w:r>
          <w:r w:rsidRPr="00D81770">
            <w:rPr>
              <w:smallCaps/>
            </w:rPr>
            <w:instrText xml:space="preserve"> TOC \o "1-3" \h \z \u </w:instrText>
          </w:r>
          <w:r w:rsidRPr="00D81770">
            <w:rPr>
              <w:smallCaps/>
            </w:rPr>
            <w:fldChar w:fldCharType="separate"/>
          </w:r>
          <w:hyperlink w:anchor="_Toc37704828" w:history="1">
            <w:r w:rsidR="005F412E" w:rsidRPr="004567FC">
              <w:rPr>
                <w:rStyle w:val="Hyperlink"/>
                <w:noProof/>
              </w:rPr>
              <w:t>Table of Contents</w:t>
            </w:r>
            <w:r w:rsidR="005F412E">
              <w:rPr>
                <w:noProof/>
                <w:webHidden/>
              </w:rPr>
              <w:tab/>
            </w:r>
            <w:r w:rsidR="005F412E">
              <w:rPr>
                <w:noProof/>
                <w:webHidden/>
              </w:rPr>
              <w:fldChar w:fldCharType="begin"/>
            </w:r>
            <w:r w:rsidR="005F412E">
              <w:rPr>
                <w:noProof/>
                <w:webHidden/>
              </w:rPr>
              <w:instrText xml:space="preserve"> PAGEREF _Toc37704828 \h </w:instrText>
            </w:r>
            <w:r w:rsidR="005F412E">
              <w:rPr>
                <w:noProof/>
                <w:webHidden/>
              </w:rPr>
            </w:r>
            <w:r w:rsidR="005F412E">
              <w:rPr>
                <w:noProof/>
                <w:webHidden/>
              </w:rPr>
              <w:fldChar w:fldCharType="separate"/>
            </w:r>
            <w:r w:rsidR="005F412E">
              <w:rPr>
                <w:noProof/>
                <w:webHidden/>
              </w:rPr>
              <w:t>2</w:t>
            </w:r>
            <w:r w:rsidR="005F412E">
              <w:rPr>
                <w:noProof/>
                <w:webHidden/>
              </w:rPr>
              <w:fldChar w:fldCharType="end"/>
            </w:r>
          </w:hyperlink>
        </w:p>
        <w:p w14:paraId="286F0497" w14:textId="39BC717B" w:rsidR="005F412E" w:rsidRDefault="005F412E">
          <w:pPr>
            <w:pStyle w:val="TOC1"/>
            <w:tabs>
              <w:tab w:val="right" w:leader="dot" w:pos="9742"/>
            </w:tabs>
            <w:rPr>
              <w:rFonts w:asciiTheme="minorHAnsi" w:eastAsiaTheme="minorEastAsia" w:hAnsiTheme="minorHAnsi"/>
              <w:noProof/>
            </w:rPr>
          </w:pPr>
          <w:hyperlink w:anchor="_Toc37704829" w:history="1">
            <w:r w:rsidRPr="004567FC">
              <w:rPr>
                <w:rStyle w:val="Hyperlink"/>
                <w:noProof/>
              </w:rPr>
              <w:t>Preface</w:t>
            </w:r>
            <w:r>
              <w:rPr>
                <w:noProof/>
                <w:webHidden/>
              </w:rPr>
              <w:tab/>
            </w:r>
            <w:r>
              <w:rPr>
                <w:noProof/>
                <w:webHidden/>
              </w:rPr>
              <w:fldChar w:fldCharType="begin"/>
            </w:r>
            <w:r>
              <w:rPr>
                <w:noProof/>
                <w:webHidden/>
              </w:rPr>
              <w:instrText xml:space="preserve"> PAGEREF _Toc37704829 \h </w:instrText>
            </w:r>
            <w:r>
              <w:rPr>
                <w:noProof/>
                <w:webHidden/>
              </w:rPr>
            </w:r>
            <w:r>
              <w:rPr>
                <w:noProof/>
                <w:webHidden/>
              </w:rPr>
              <w:fldChar w:fldCharType="separate"/>
            </w:r>
            <w:r>
              <w:rPr>
                <w:noProof/>
                <w:webHidden/>
              </w:rPr>
              <w:t>4</w:t>
            </w:r>
            <w:r>
              <w:rPr>
                <w:noProof/>
                <w:webHidden/>
              </w:rPr>
              <w:fldChar w:fldCharType="end"/>
            </w:r>
          </w:hyperlink>
        </w:p>
        <w:p w14:paraId="460FD66B" w14:textId="40C6740C" w:rsidR="005F412E" w:rsidRDefault="005F412E">
          <w:pPr>
            <w:pStyle w:val="TOC1"/>
            <w:tabs>
              <w:tab w:val="right" w:leader="dot" w:pos="9742"/>
            </w:tabs>
            <w:rPr>
              <w:rFonts w:asciiTheme="minorHAnsi" w:eastAsiaTheme="minorEastAsia" w:hAnsiTheme="minorHAnsi"/>
              <w:noProof/>
            </w:rPr>
          </w:pPr>
          <w:hyperlink w:anchor="_Toc37704831" w:history="1">
            <w:r w:rsidRPr="004567FC">
              <w:rPr>
                <w:rStyle w:val="Hyperlink"/>
                <w:noProof/>
              </w:rPr>
              <w:t>Background</w:t>
            </w:r>
            <w:r>
              <w:rPr>
                <w:noProof/>
                <w:webHidden/>
              </w:rPr>
              <w:tab/>
            </w:r>
            <w:r>
              <w:rPr>
                <w:noProof/>
                <w:webHidden/>
              </w:rPr>
              <w:fldChar w:fldCharType="begin"/>
            </w:r>
            <w:r>
              <w:rPr>
                <w:noProof/>
                <w:webHidden/>
              </w:rPr>
              <w:instrText xml:space="preserve"> PAGEREF _Toc37704831 \h </w:instrText>
            </w:r>
            <w:r>
              <w:rPr>
                <w:noProof/>
                <w:webHidden/>
              </w:rPr>
            </w:r>
            <w:r>
              <w:rPr>
                <w:noProof/>
                <w:webHidden/>
              </w:rPr>
              <w:fldChar w:fldCharType="separate"/>
            </w:r>
            <w:r>
              <w:rPr>
                <w:noProof/>
                <w:webHidden/>
              </w:rPr>
              <w:t>5</w:t>
            </w:r>
            <w:r>
              <w:rPr>
                <w:noProof/>
                <w:webHidden/>
              </w:rPr>
              <w:fldChar w:fldCharType="end"/>
            </w:r>
          </w:hyperlink>
        </w:p>
        <w:p w14:paraId="68A19E3C" w14:textId="6A93AE01" w:rsidR="005F412E" w:rsidRDefault="005F412E">
          <w:pPr>
            <w:pStyle w:val="TOC2"/>
            <w:tabs>
              <w:tab w:val="right" w:leader="dot" w:pos="9742"/>
            </w:tabs>
            <w:rPr>
              <w:rFonts w:asciiTheme="minorHAnsi" w:eastAsiaTheme="minorEastAsia" w:hAnsiTheme="minorHAnsi"/>
              <w:noProof/>
            </w:rPr>
          </w:pPr>
          <w:hyperlink w:anchor="_Toc37704832" w:history="1">
            <w:r w:rsidRPr="004567FC">
              <w:rPr>
                <w:rStyle w:val="Hyperlink"/>
                <w:noProof/>
              </w:rPr>
              <w:t>Continuous Update Project</w:t>
            </w:r>
            <w:r>
              <w:rPr>
                <w:noProof/>
                <w:webHidden/>
              </w:rPr>
              <w:tab/>
            </w:r>
            <w:r>
              <w:rPr>
                <w:noProof/>
                <w:webHidden/>
              </w:rPr>
              <w:fldChar w:fldCharType="begin"/>
            </w:r>
            <w:r>
              <w:rPr>
                <w:noProof/>
                <w:webHidden/>
              </w:rPr>
              <w:instrText xml:space="preserve"> PAGEREF _Toc37704832 \h </w:instrText>
            </w:r>
            <w:r>
              <w:rPr>
                <w:noProof/>
                <w:webHidden/>
              </w:rPr>
            </w:r>
            <w:r>
              <w:rPr>
                <w:noProof/>
                <w:webHidden/>
              </w:rPr>
              <w:fldChar w:fldCharType="separate"/>
            </w:r>
            <w:r>
              <w:rPr>
                <w:noProof/>
                <w:webHidden/>
              </w:rPr>
              <w:t>5</w:t>
            </w:r>
            <w:r>
              <w:rPr>
                <w:noProof/>
                <w:webHidden/>
              </w:rPr>
              <w:fldChar w:fldCharType="end"/>
            </w:r>
          </w:hyperlink>
        </w:p>
        <w:p w14:paraId="1B405C0F" w14:textId="645DB9B3" w:rsidR="005F412E" w:rsidRDefault="005F412E">
          <w:pPr>
            <w:pStyle w:val="TOC2"/>
            <w:tabs>
              <w:tab w:val="right" w:leader="dot" w:pos="9742"/>
            </w:tabs>
            <w:rPr>
              <w:rFonts w:asciiTheme="minorHAnsi" w:eastAsiaTheme="minorEastAsia" w:hAnsiTheme="minorHAnsi"/>
              <w:noProof/>
            </w:rPr>
          </w:pPr>
          <w:hyperlink w:anchor="_Toc37704833" w:history="1">
            <w:r w:rsidRPr="004567FC">
              <w:rPr>
                <w:rStyle w:val="Hyperlink"/>
                <w:noProof/>
              </w:rPr>
              <w:t>Breast cancer</w:t>
            </w:r>
            <w:r>
              <w:rPr>
                <w:noProof/>
                <w:webHidden/>
              </w:rPr>
              <w:tab/>
            </w:r>
            <w:r>
              <w:rPr>
                <w:noProof/>
                <w:webHidden/>
              </w:rPr>
              <w:fldChar w:fldCharType="begin"/>
            </w:r>
            <w:r>
              <w:rPr>
                <w:noProof/>
                <w:webHidden/>
              </w:rPr>
              <w:instrText xml:space="preserve"> PAGEREF _Toc37704833 \h </w:instrText>
            </w:r>
            <w:r>
              <w:rPr>
                <w:noProof/>
                <w:webHidden/>
              </w:rPr>
            </w:r>
            <w:r>
              <w:rPr>
                <w:noProof/>
                <w:webHidden/>
              </w:rPr>
              <w:fldChar w:fldCharType="separate"/>
            </w:r>
            <w:r>
              <w:rPr>
                <w:noProof/>
                <w:webHidden/>
              </w:rPr>
              <w:t>8</w:t>
            </w:r>
            <w:r>
              <w:rPr>
                <w:noProof/>
                <w:webHidden/>
              </w:rPr>
              <w:fldChar w:fldCharType="end"/>
            </w:r>
          </w:hyperlink>
        </w:p>
        <w:p w14:paraId="0F187362" w14:textId="2222F7ED" w:rsidR="005F412E" w:rsidRDefault="005F412E">
          <w:pPr>
            <w:pStyle w:val="TOC1"/>
            <w:tabs>
              <w:tab w:val="right" w:leader="dot" w:pos="9742"/>
            </w:tabs>
            <w:rPr>
              <w:rFonts w:asciiTheme="minorHAnsi" w:eastAsiaTheme="minorEastAsia" w:hAnsiTheme="minorHAnsi"/>
              <w:noProof/>
            </w:rPr>
          </w:pPr>
          <w:hyperlink w:anchor="_Toc37704834" w:history="1">
            <w:r w:rsidRPr="004567FC">
              <w:rPr>
                <w:rStyle w:val="Hyperlink"/>
                <w:noProof/>
              </w:rPr>
              <w:t>Aims of the CUP on Diet, Nutrition and Physical activity with outcomes after Breast Cancer</w:t>
            </w:r>
            <w:r>
              <w:rPr>
                <w:noProof/>
                <w:webHidden/>
              </w:rPr>
              <w:tab/>
            </w:r>
            <w:r>
              <w:rPr>
                <w:noProof/>
                <w:webHidden/>
              </w:rPr>
              <w:fldChar w:fldCharType="begin"/>
            </w:r>
            <w:r>
              <w:rPr>
                <w:noProof/>
                <w:webHidden/>
              </w:rPr>
              <w:instrText xml:space="preserve"> PAGEREF _Toc37704834 \h </w:instrText>
            </w:r>
            <w:r>
              <w:rPr>
                <w:noProof/>
                <w:webHidden/>
              </w:rPr>
            </w:r>
            <w:r>
              <w:rPr>
                <w:noProof/>
                <w:webHidden/>
              </w:rPr>
              <w:fldChar w:fldCharType="separate"/>
            </w:r>
            <w:r>
              <w:rPr>
                <w:noProof/>
                <w:webHidden/>
              </w:rPr>
              <w:t>12</w:t>
            </w:r>
            <w:r>
              <w:rPr>
                <w:noProof/>
                <w:webHidden/>
              </w:rPr>
              <w:fldChar w:fldCharType="end"/>
            </w:r>
          </w:hyperlink>
        </w:p>
        <w:p w14:paraId="380F3877" w14:textId="7D37C839" w:rsidR="005F412E" w:rsidRDefault="005F412E">
          <w:pPr>
            <w:pStyle w:val="TOC1"/>
            <w:tabs>
              <w:tab w:val="left" w:pos="480"/>
              <w:tab w:val="right" w:leader="dot" w:pos="9742"/>
            </w:tabs>
            <w:rPr>
              <w:rFonts w:asciiTheme="minorHAnsi" w:eastAsiaTheme="minorEastAsia" w:hAnsiTheme="minorHAnsi"/>
              <w:noProof/>
            </w:rPr>
          </w:pPr>
          <w:hyperlink w:anchor="_Toc37704835" w:history="1">
            <w:r w:rsidRPr="004567FC">
              <w:rPr>
                <w:rStyle w:val="Hyperlink"/>
                <w:noProof/>
              </w:rPr>
              <w:t>1.</w:t>
            </w:r>
            <w:r>
              <w:rPr>
                <w:rFonts w:asciiTheme="minorHAnsi" w:eastAsiaTheme="minorEastAsia" w:hAnsiTheme="minorHAnsi"/>
                <w:noProof/>
              </w:rPr>
              <w:tab/>
            </w:r>
            <w:r w:rsidRPr="004567FC">
              <w:rPr>
                <w:rStyle w:val="Hyperlink"/>
                <w:noProof/>
              </w:rPr>
              <w:t>Research Question</w:t>
            </w:r>
            <w:r>
              <w:rPr>
                <w:noProof/>
                <w:webHidden/>
              </w:rPr>
              <w:tab/>
            </w:r>
            <w:r>
              <w:rPr>
                <w:noProof/>
                <w:webHidden/>
              </w:rPr>
              <w:fldChar w:fldCharType="begin"/>
            </w:r>
            <w:r>
              <w:rPr>
                <w:noProof/>
                <w:webHidden/>
              </w:rPr>
              <w:instrText xml:space="preserve"> PAGEREF _Toc37704835 \h </w:instrText>
            </w:r>
            <w:r>
              <w:rPr>
                <w:noProof/>
                <w:webHidden/>
              </w:rPr>
            </w:r>
            <w:r>
              <w:rPr>
                <w:noProof/>
                <w:webHidden/>
              </w:rPr>
              <w:fldChar w:fldCharType="separate"/>
            </w:r>
            <w:r>
              <w:rPr>
                <w:noProof/>
                <w:webHidden/>
              </w:rPr>
              <w:t>12</w:t>
            </w:r>
            <w:r>
              <w:rPr>
                <w:noProof/>
                <w:webHidden/>
              </w:rPr>
              <w:fldChar w:fldCharType="end"/>
            </w:r>
          </w:hyperlink>
        </w:p>
        <w:p w14:paraId="3AF5FA1C" w14:textId="68AFB986" w:rsidR="005F412E" w:rsidRDefault="005F412E">
          <w:pPr>
            <w:pStyle w:val="TOC2"/>
            <w:tabs>
              <w:tab w:val="left" w:pos="960"/>
              <w:tab w:val="right" w:leader="dot" w:pos="9742"/>
            </w:tabs>
            <w:rPr>
              <w:rFonts w:asciiTheme="minorHAnsi" w:eastAsiaTheme="minorEastAsia" w:hAnsiTheme="minorHAnsi"/>
              <w:noProof/>
            </w:rPr>
          </w:pPr>
          <w:hyperlink w:anchor="_Toc37704836" w:history="1">
            <w:r w:rsidRPr="004567FC">
              <w:rPr>
                <w:rStyle w:val="Hyperlink"/>
                <w:noProof/>
              </w:rPr>
              <w:t>1.1</w:t>
            </w:r>
            <w:r>
              <w:rPr>
                <w:rFonts w:asciiTheme="minorHAnsi" w:eastAsiaTheme="minorEastAsia" w:hAnsiTheme="minorHAnsi"/>
                <w:noProof/>
              </w:rPr>
              <w:tab/>
            </w:r>
            <w:r w:rsidRPr="004567FC">
              <w:rPr>
                <w:rStyle w:val="Hyperlink"/>
                <w:noProof/>
              </w:rPr>
              <w:t>Definitions</w:t>
            </w:r>
            <w:r>
              <w:rPr>
                <w:noProof/>
                <w:webHidden/>
              </w:rPr>
              <w:tab/>
            </w:r>
            <w:r>
              <w:rPr>
                <w:noProof/>
                <w:webHidden/>
              </w:rPr>
              <w:fldChar w:fldCharType="begin"/>
            </w:r>
            <w:r>
              <w:rPr>
                <w:noProof/>
                <w:webHidden/>
              </w:rPr>
              <w:instrText xml:space="preserve"> PAGEREF _Toc37704836 \h </w:instrText>
            </w:r>
            <w:r>
              <w:rPr>
                <w:noProof/>
                <w:webHidden/>
              </w:rPr>
            </w:r>
            <w:r>
              <w:rPr>
                <w:noProof/>
                <w:webHidden/>
              </w:rPr>
              <w:fldChar w:fldCharType="separate"/>
            </w:r>
            <w:r>
              <w:rPr>
                <w:noProof/>
                <w:webHidden/>
              </w:rPr>
              <w:t>13</w:t>
            </w:r>
            <w:r>
              <w:rPr>
                <w:noProof/>
                <w:webHidden/>
              </w:rPr>
              <w:fldChar w:fldCharType="end"/>
            </w:r>
          </w:hyperlink>
        </w:p>
        <w:p w14:paraId="0988C597" w14:textId="0E04708F" w:rsidR="005F412E" w:rsidRDefault="005F412E">
          <w:pPr>
            <w:pStyle w:val="TOC1"/>
            <w:tabs>
              <w:tab w:val="left" w:pos="480"/>
              <w:tab w:val="right" w:leader="dot" w:pos="9742"/>
            </w:tabs>
            <w:rPr>
              <w:rFonts w:asciiTheme="minorHAnsi" w:eastAsiaTheme="minorEastAsia" w:hAnsiTheme="minorHAnsi"/>
              <w:noProof/>
            </w:rPr>
          </w:pPr>
          <w:hyperlink w:anchor="_Toc37704837" w:history="1">
            <w:r w:rsidRPr="004567FC">
              <w:rPr>
                <w:rStyle w:val="Hyperlink"/>
                <w:noProof/>
              </w:rPr>
              <w:t>2.</w:t>
            </w:r>
            <w:r>
              <w:rPr>
                <w:rFonts w:asciiTheme="minorHAnsi" w:eastAsiaTheme="minorEastAsia" w:hAnsiTheme="minorHAnsi"/>
                <w:noProof/>
              </w:rPr>
              <w:tab/>
            </w:r>
            <w:r w:rsidRPr="004567FC">
              <w:rPr>
                <w:rStyle w:val="Hyperlink"/>
                <w:noProof/>
              </w:rPr>
              <w:t>Review Team</w:t>
            </w:r>
            <w:r>
              <w:rPr>
                <w:noProof/>
                <w:webHidden/>
              </w:rPr>
              <w:tab/>
            </w:r>
            <w:r>
              <w:rPr>
                <w:noProof/>
                <w:webHidden/>
              </w:rPr>
              <w:fldChar w:fldCharType="begin"/>
            </w:r>
            <w:r>
              <w:rPr>
                <w:noProof/>
                <w:webHidden/>
              </w:rPr>
              <w:instrText xml:space="preserve"> PAGEREF _Toc37704837 \h </w:instrText>
            </w:r>
            <w:r>
              <w:rPr>
                <w:noProof/>
                <w:webHidden/>
              </w:rPr>
            </w:r>
            <w:r>
              <w:rPr>
                <w:noProof/>
                <w:webHidden/>
              </w:rPr>
              <w:fldChar w:fldCharType="separate"/>
            </w:r>
            <w:r>
              <w:rPr>
                <w:noProof/>
                <w:webHidden/>
              </w:rPr>
              <w:t>16</w:t>
            </w:r>
            <w:r>
              <w:rPr>
                <w:noProof/>
                <w:webHidden/>
              </w:rPr>
              <w:fldChar w:fldCharType="end"/>
            </w:r>
          </w:hyperlink>
        </w:p>
        <w:p w14:paraId="5F10D4EC" w14:textId="631D9599" w:rsidR="005F412E" w:rsidRDefault="005F412E">
          <w:pPr>
            <w:pStyle w:val="TOC2"/>
            <w:tabs>
              <w:tab w:val="left" w:pos="960"/>
              <w:tab w:val="right" w:leader="dot" w:pos="9742"/>
            </w:tabs>
            <w:rPr>
              <w:rFonts w:asciiTheme="minorHAnsi" w:eastAsiaTheme="minorEastAsia" w:hAnsiTheme="minorHAnsi"/>
              <w:noProof/>
            </w:rPr>
          </w:pPr>
          <w:hyperlink w:anchor="_Toc37704838" w:history="1">
            <w:r w:rsidRPr="004567FC">
              <w:rPr>
                <w:rStyle w:val="Hyperlink"/>
                <w:noProof/>
              </w:rPr>
              <w:t>2.1</w:t>
            </w:r>
            <w:r>
              <w:rPr>
                <w:rFonts w:asciiTheme="minorHAnsi" w:eastAsiaTheme="minorEastAsia" w:hAnsiTheme="minorHAnsi"/>
                <w:noProof/>
              </w:rPr>
              <w:tab/>
            </w:r>
            <w:r w:rsidRPr="004567FC">
              <w:rPr>
                <w:rStyle w:val="Hyperlink"/>
                <w:noProof/>
              </w:rPr>
              <w:t>Timeline. Imperial College Team</w:t>
            </w:r>
            <w:r>
              <w:rPr>
                <w:noProof/>
                <w:webHidden/>
              </w:rPr>
              <w:tab/>
            </w:r>
            <w:r>
              <w:rPr>
                <w:noProof/>
                <w:webHidden/>
              </w:rPr>
              <w:fldChar w:fldCharType="begin"/>
            </w:r>
            <w:r>
              <w:rPr>
                <w:noProof/>
                <w:webHidden/>
              </w:rPr>
              <w:instrText xml:space="preserve"> PAGEREF _Toc37704838 \h </w:instrText>
            </w:r>
            <w:r>
              <w:rPr>
                <w:noProof/>
                <w:webHidden/>
              </w:rPr>
            </w:r>
            <w:r>
              <w:rPr>
                <w:noProof/>
                <w:webHidden/>
              </w:rPr>
              <w:fldChar w:fldCharType="separate"/>
            </w:r>
            <w:r>
              <w:rPr>
                <w:noProof/>
                <w:webHidden/>
              </w:rPr>
              <w:t>17</w:t>
            </w:r>
            <w:r>
              <w:rPr>
                <w:noProof/>
                <w:webHidden/>
              </w:rPr>
              <w:fldChar w:fldCharType="end"/>
            </w:r>
          </w:hyperlink>
        </w:p>
        <w:p w14:paraId="23C53BE0" w14:textId="56F87FAF" w:rsidR="005F412E" w:rsidRDefault="005F412E">
          <w:pPr>
            <w:pStyle w:val="TOC1"/>
            <w:tabs>
              <w:tab w:val="left" w:pos="480"/>
              <w:tab w:val="right" w:leader="dot" w:pos="9742"/>
            </w:tabs>
            <w:rPr>
              <w:rFonts w:asciiTheme="minorHAnsi" w:eastAsiaTheme="minorEastAsia" w:hAnsiTheme="minorHAnsi"/>
              <w:noProof/>
            </w:rPr>
          </w:pPr>
          <w:hyperlink w:anchor="_Toc37704839" w:history="1">
            <w:r w:rsidRPr="004567FC">
              <w:rPr>
                <w:rStyle w:val="Hyperlink"/>
                <w:noProof/>
              </w:rPr>
              <w:t>3.</w:t>
            </w:r>
            <w:r>
              <w:rPr>
                <w:rFonts w:asciiTheme="minorHAnsi" w:eastAsiaTheme="minorEastAsia" w:hAnsiTheme="minorHAnsi"/>
                <w:noProof/>
              </w:rPr>
              <w:tab/>
            </w:r>
            <w:r w:rsidRPr="004567FC">
              <w:rPr>
                <w:rStyle w:val="Hyperlink"/>
                <w:noProof/>
              </w:rPr>
              <w:t>Search Strategy</w:t>
            </w:r>
            <w:r>
              <w:rPr>
                <w:noProof/>
                <w:webHidden/>
              </w:rPr>
              <w:tab/>
            </w:r>
            <w:r>
              <w:rPr>
                <w:noProof/>
                <w:webHidden/>
              </w:rPr>
              <w:fldChar w:fldCharType="begin"/>
            </w:r>
            <w:r>
              <w:rPr>
                <w:noProof/>
                <w:webHidden/>
              </w:rPr>
              <w:instrText xml:space="preserve"> PAGEREF _Toc37704839 \h </w:instrText>
            </w:r>
            <w:r>
              <w:rPr>
                <w:noProof/>
                <w:webHidden/>
              </w:rPr>
            </w:r>
            <w:r>
              <w:rPr>
                <w:noProof/>
                <w:webHidden/>
              </w:rPr>
              <w:fldChar w:fldCharType="separate"/>
            </w:r>
            <w:r>
              <w:rPr>
                <w:noProof/>
                <w:webHidden/>
              </w:rPr>
              <w:t>18</w:t>
            </w:r>
            <w:r>
              <w:rPr>
                <w:noProof/>
                <w:webHidden/>
              </w:rPr>
              <w:fldChar w:fldCharType="end"/>
            </w:r>
          </w:hyperlink>
        </w:p>
        <w:p w14:paraId="6096C78E" w14:textId="1AA7094F" w:rsidR="005F412E" w:rsidRDefault="005F412E">
          <w:pPr>
            <w:pStyle w:val="TOC1"/>
            <w:tabs>
              <w:tab w:val="left" w:pos="480"/>
              <w:tab w:val="right" w:leader="dot" w:pos="9742"/>
            </w:tabs>
            <w:rPr>
              <w:rFonts w:asciiTheme="minorHAnsi" w:eastAsiaTheme="minorEastAsia" w:hAnsiTheme="minorHAnsi"/>
              <w:noProof/>
            </w:rPr>
          </w:pPr>
          <w:hyperlink w:anchor="_Toc37704840" w:history="1">
            <w:r w:rsidRPr="004567FC">
              <w:rPr>
                <w:rStyle w:val="Hyperlink"/>
                <w:noProof/>
              </w:rPr>
              <w:t>4.</w:t>
            </w:r>
            <w:r>
              <w:rPr>
                <w:rFonts w:asciiTheme="minorHAnsi" w:eastAsiaTheme="minorEastAsia" w:hAnsiTheme="minorHAnsi"/>
                <w:noProof/>
              </w:rPr>
              <w:tab/>
            </w:r>
            <w:r w:rsidRPr="004567FC">
              <w:rPr>
                <w:rStyle w:val="Hyperlink"/>
                <w:noProof/>
              </w:rPr>
              <w:t>Selection of Articles</w:t>
            </w:r>
            <w:r>
              <w:rPr>
                <w:noProof/>
                <w:webHidden/>
              </w:rPr>
              <w:tab/>
            </w:r>
            <w:r>
              <w:rPr>
                <w:noProof/>
                <w:webHidden/>
              </w:rPr>
              <w:fldChar w:fldCharType="begin"/>
            </w:r>
            <w:r>
              <w:rPr>
                <w:noProof/>
                <w:webHidden/>
              </w:rPr>
              <w:instrText xml:space="preserve"> PAGEREF _Toc37704840 \h </w:instrText>
            </w:r>
            <w:r>
              <w:rPr>
                <w:noProof/>
                <w:webHidden/>
              </w:rPr>
            </w:r>
            <w:r>
              <w:rPr>
                <w:noProof/>
                <w:webHidden/>
              </w:rPr>
              <w:fldChar w:fldCharType="separate"/>
            </w:r>
            <w:r>
              <w:rPr>
                <w:noProof/>
                <w:webHidden/>
              </w:rPr>
              <w:t>19</w:t>
            </w:r>
            <w:r>
              <w:rPr>
                <w:noProof/>
                <w:webHidden/>
              </w:rPr>
              <w:fldChar w:fldCharType="end"/>
            </w:r>
          </w:hyperlink>
        </w:p>
        <w:p w14:paraId="137281DC" w14:textId="1973A630" w:rsidR="005F412E" w:rsidRDefault="005F412E">
          <w:pPr>
            <w:pStyle w:val="TOC2"/>
            <w:tabs>
              <w:tab w:val="left" w:pos="960"/>
              <w:tab w:val="right" w:leader="dot" w:pos="9742"/>
            </w:tabs>
            <w:rPr>
              <w:rFonts w:asciiTheme="minorHAnsi" w:eastAsiaTheme="minorEastAsia" w:hAnsiTheme="minorHAnsi"/>
              <w:noProof/>
            </w:rPr>
          </w:pPr>
          <w:hyperlink w:anchor="_Toc37704841" w:history="1">
            <w:r w:rsidRPr="004567FC">
              <w:rPr>
                <w:rStyle w:val="Hyperlink"/>
                <w:noProof/>
              </w:rPr>
              <w:t>4.1</w:t>
            </w:r>
            <w:r>
              <w:rPr>
                <w:rFonts w:asciiTheme="minorHAnsi" w:eastAsiaTheme="minorEastAsia" w:hAnsiTheme="minorHAnsi"/>
                <w:noProof/>
              </w:rPr>
              <w:tab/>
            </w:r>
            <w:r w:rsidRPr="004567FC">
              <w:rPr>
                <w:rStyle w:val="Hyperlink"/>
                <w:noProof/>
              </w:rPr>
              <w:t>Inclusion Criteria</w:t>
            </w:r>
            <w:r>
              <w:rPr>
                <w:noProof/>
                <w:webHidden/>
              </w:rPr>
              <w:tab/>
            </w:r>
            <w:r>
              <w:rPr>
                <w:noProof/>
                <w:webHidden/>
              </w:rPr>
              <w:fldChar w:fldCharType="begin"/>
            </w:r>
            <w:r>
              <w:rPr>
                <w:noProof/>
                <w:webHidden/>
              </w:rPr>
              <w:instrText xml:space="preserve"> PAGEREF _Toc37704841 \h </w:instrText>
            </w:r>
            <w:r>
              <w:rPr>
                <w:noProof/>
                <w:webHidden/>
              </w:rPr>
            </w:r>
            <w:r>
              <w:rPr>
                <w:noProof/>
                <w:webHidden/>
              </w:rPr>
              <w:fldChar w:fldCharType="separate"/>
            </w:r>
            <w:r>
              <w:rPr>
                <w:noProof/>
                <w:webHidden/>
              </w:rPr>
              <w:t>19</w:t>
            </w:r>
            <w:r>
              <w:rPr>
                <w:noProof/>
                <w:webHidden/>
              </w:rPr>
              <w:fldChar w:fldCharType="end"/>
            </w:r>
          </w:hyperlink>
        </w:p>
        <w:p w14:paraId="2AEC7E49" w14:textId="2FAC6036" w:rsidR="005F412E" w:rsidRDefault="005F412E">
          <w:pPr>
            <w:pStyle w:val="TOC2"/>
            <w:tabs>
              <w:tab w:val="left" w:pos="960"/>
              <w:tab w:val="right" w:leader="dot" w:pos="9742"/>
            </w:tabs>
            <w:rPr>
              <w:rFonts w:asciiTheme="minorHAnsi" w:eastAsiaTheme="minorEastAsia" w:hAnsiTheme="minorHAnsi"/>
              <w:noProof/>
            </w:rPr>
          </w:pPr>
          <w:hyperlink w:anchor="_Toc37704842" w:history="1">
            <w:r w:rsidRPr="004567FC">
              <w:rPr>
                <w:rStyle w:val="Hyperlink"/>
                <w:noProof/>
              </w:rPr>
              <w:t>4.2</w:t>
            </w:r>
            <w:r>
              <w:rPr>
                <w:rFonts w:asciiTheme="minorHAnsi" w:eastAsiaTheme="minorEastAsia" w:hAnsiTheme="minorHAnsi"/>
                <w:noProof/>
              </w:rPr>
              <w:tab/>
            </w:r>
            <w:r w:rsidRPr="004567FC">
              <w:rPr>
                <w:rStyle w:val="Hyperlink"/>
                <w:noProof/>
              </w:rPr>
              <w:t>Exclusion Criteria</w:t>
            </w:r>
            <w:r>
              <w:rPr>
                <w:noProof/>
                <w:webHidden/>
              </w:rPr>
              <w:tab/>
            </w:r>
            <w:r>
              <w:rPr>
                <w:noProof/>
                <w:webHidden/>
              </w:rPr>
              <w:fldChar w:fldCharType="begin"/>
            </w:r>
            <w:r>
              <w:rPr>
                <w:noProof/>
                <w:webHidden/>
              </w:rPr>
              <w:instrText xml:space="preserve"> PAGEREF _Toc37704842 \h </w:instrText>
            </w:r>
            <w:r>
              <w:rPr>
                <w:noProof/>
                <w:webHidden/>
              </w:rPr>
            </w:r>
            <w:r>
              <w:rPr>
                <w:noProof/>
                <w:webHidden/>
              </w:rPr>
              <w:fldChar w:fldCharType="separate"/>
            </w:r>
            <w:r>
              <w:rPr>
                <w:noProof/>
                <w:webHidden/>
              </w:rPr>
              <w:t>20</w:t>
            </w:r>
            <w:r>
              <w:rPr>
                <w:noProof/>
                <w:webHidden/>
              </w:rPr>
              <w:fldChar w:fldCharType="end"/>
            </w:r>
          </w:hyperlink>
        </w:p>
        <w:p w14:paraId="4DB5742F" w14:textId="25DE3FF8" w:rsidR="005F412E" w:rsidRDefault="005F412E">
          <w:pPr>
            <w:pStyle w:val="TOC2"/>
            <w:tabs>
              <w:tab w:val="left" w:pos="960"/>
              <w:tab w:val="right" w:leader="dot" w:pos="9742"/>
            </w:tabs>
            <w:rPr>
              <w:rFonts w:asciiTheme="minorHAnsi" w:eastAsiaTheme="minorEastAsia" w:hAnsiTheme="minorHAnsi"/>
              <w:noProof/>
            </w:rPr>
          </w:pPr>
          <w:hyperlink w:anchor="_Toc37704843" w:history="1">
            <w:r w:rsidRPr="004567FC">
              <w:rPr>
                <w:rStyle w:val="Hyperlink"/>
                <w:noProof/>
              </w:rPr>
              <w:t>4.3</w:t>
            </w:r>
            <w:r>
              <w:rPr>
                <w:rFonts w:asciiTheme="minorHAnsi" w:eastAsiaTheme="minorEastAsia" w:hAnsiTheme="minorHAnsi"/>
                <w:noProof/>
              </w:rPr>
              <w:tab/>
            </w:r>
            <w:r w:rsidRPr="004567FC">
              <w:rPr>
                <w:rStyle w:val="Hyperlink"/>
                <w:noProof/>
              </w:rPr>
              <w:t>Endnote Files</w:t>
            </w:r>
            <w:r>
              <w:rPr>
                <w:noProof/>
                <w:webHidden/>
              </w:rPr>
              <w:tab/>
            </w:r>
            <w:r>
              <w:rPr>
                <w:noProof/>
                <w:webHidden/>
              </w:rPr>
              <w:fldChar w:fldCharType="begin"/>
            </w:r>
            <w:r>
              <w:rPr>
                <w:noProof/>
                <w:webHidden/>
              </w:rPr>
              <w:instrText xml:space="preserve"> PAGEREF _Toc37704843 \h </w:instrText>
            </w:r>
            <w:r>
              <w:rPr>
                <w:noProof/>
                <w:webHidden/>
              </w:rPr>
            </w:r>
            <w:r>
              <w:rPr>
                <w:noProof/>
                <w:webHidden/>
              </w:rPr>
              <w:fldChar w:fldCharType="separate"/>
            </w:r>
            <w:r>
              <w:rPr>
                <w:noProof/>
                <w:webHidden/>
              </w:rPr>
              <w:t>20</w:t>
            </w:r>
            <w:r>
              <w:rPr>
                <w:noProof/>
                <w:webHidden/>
              </w:rPr>
              <w:fldChar w:fldCharType="end"/>
            </w:r>
          </w:hyperlink>
        </w:p>
        <w:p w14:paraId="45371BB8" w14:textId="5F015A0F" w:rsidR="005F412E" w:rsidRDefault="005F412E">
          <w:pPr>
            <w:pStyle w:val="TOC1"/>
            <w:tabs>
              <w:tab w:val="left" w:pos="480"/>
              <w:tab w:val="right" w:leader="dot" w:pos="9742"/>
            </w:tabs>
            <w:rPr>
              <w:rFonts w:asciiTheme="minorHAnsi" w:eastAsiaTheme="minorEastAsia" w:hAnsiTheme="minorHAnsi"/>
              <w:noProof/>
            </w:rPr>
          </w:pPr>
          <w:hyperlink w:anchor="_Toc37704844" w:history="1">
            <w:r w:rsidRPr="004567FC">
              <w:rPr>
                <w:rStyle w:val="Hyperlink"/>
                <w:noProof/>
              </w:rPr>
              <w:t>5.</w:t>
            </w:r>
            <w:r>
              <w:rPr>
                <w:rFonts w:asciiTheme="minorHAnsi" w:eastAsiaTheme="minorEastAsia" w:hAnsiTheme="minorHAnsi"/>
                <w:noProof/>
              </w:rPr>
              <w:tab/>
            </w:r>
            <w:r w:rsidRPr="004567FC">
              <w:rPr>
                <w:rStyle w:val="Hyperlink"/>
                <w:noProof/>
              </w:rPr>
              <w:t>Data Extraction</w:t>
            </w:r>
            <w:r>
              <w:rPr>
                <w:noProof/>
                <w:webHidden/>
              </w:rPr>
              <w:tab/>
            </w:r>
            <w:r>
              <w:rPr>
                <w:noProof/>
                <w:webHidden/>
              </w:rPr>
              <w:fldChar w:fldCharType="begin"/>
            </w:r>
            <w:r>
              <w:rPr>
                <w:noProof/>
                <w:webHidden/>
              </w:rPr>
              <w:instrText xml:space="preserve"> PAGEREF _Toc37704844 \h </w:instrText>
            </w:r>
            <w:r>
              <w:rPr>
                <w:noProof/>
                <w:webHidden/>
              </w:rPr>
            </w:r>
            <w:r>
              <w:rPr>
                <w:noProof/>
                <w:webHidden/>
              </w:rPr>
              <w:fldChar w:fldCharType="separate"/>
            </w:r>
            <w:r>
              <w:rPr>
                <w:noProof/>
                <w:webHidden/>
              </w:rPr>
              <w:t>21</w:t>
            </w:r>
            <w:r>
              <w:rPr>
                <w:noProof/>
                <w:webHidden/>
              </w:rPr>
              <w:fldChar w:fldCharType="end"/>
            </w:r>
          </w:hyperlink>
        </w:p>
        <w:p w14:paraId="6E2F4A37" w14:textId="49020C5C" w:rsidR="005F412E" w:rsidRDefault="005F412E">
          <w:pPr>
            <w:pStyle w:val="TOC2"/>
            <w:tabs>
              <w:tab w:val="left" w:pos="960"/>
              <w:tab w:val="right" w:leader="dot" w:pos="9742"/>
            </w:tabs>
            <w:rPr>
              <w:rFonts w:asciiTheme="minorHAnsi" w:eastAsiaTheme="minorEastAsia" w:hAnsiTheme="minorHAnsi"/>
              <w:noProof/>
            </w:rPr>
          </w:pPr>
          <w:hyperlink w:anchor="_Toc37704845" w:history="1">
            <w:r w:rsidRPr="004567FC">
              <w:rPr>
                <w:rStyle w:val="Hyperlink"/>
                <w:noProof/>
              </w:rPr>
              <w:t>5.1</w:t>
            </w:r>
            <w:r>
              <w:rPr>
                <w:rFonts w:asciiTheme="minorHAnsi" w:eastAsiaTheme="minorEastAsia" w:hAnsiTheme="minorHAnsi"/>
                <w:noProof/>
              </w:rPr>
              <w:tab/>
            </w:r>
            <w:r w:rsidRPr="004567FC">
              <w:rPr>
                <w:rStyle w:val="Hyperlink"/>
                <w:noProof/>
              </w:rPr>
              <w:t>Information to be Extracted</w:t>
            </w:r>
            <w:r>
              <w:rPr>
                <w:noProof/>
                <w:webHidden/>
              </w:rPr>
              <w:tab/>
            </w:r>
            <w:r>
              <w:rPr>
                <w:noProof/>
                <w:webHidden/>
              </w:rPr>
              <w:fldChar w:fldCharType="begin"/>
            </w:r>
            <w:r>
              <w:rPr>
                <w:noProof/>
                <w:webHidden/>
              </w:rPr>
              <w:instrText xml:space="preserve"> PAGEREF _Toc37704845 \h </w:instrText>
            </w:r>
            <w:r>
              <w:rPr>
                <w:noProof/>
                <w:webHidden/>
              </w:rPr>
            </w:r>
            <w:r>
              <w:rPr>
                <w:noProof/>
                <w:webHidden/>
              </w:rPr>
              <w:fldChar w:fldCharType="separate"/>
            </w:r>
            <w:r>
              <w:rPr>
                <w:noProof/>
                <w:webHidden/>
              </w:rPr>
              <w:t>22</w:t>
            </w:r>
            <w:r>
              <w:rPr>
                <w:noProof/>
                <w:webHidden/>
              </w:rPr>
              <w:fldChar w:fldCharType="end"/>
            </w:r>
          </w:hyperlink>
        </w:p>
        <w:p w14:paraId="273F2129" w14:textId="6642D9C2" w:rsidR="005F412E" w:rsidRDefault="005F412E">
          <w:pPr>
            <w:pStyle w:val="TOC2"/>
            <w:tabs>
              <w:tab w:val="left" w:pos="960"/>
              <w:tab w:val="right" w:leader="dot" w:pos="9742"/>
            </w:tabs>
            <w:rPr>
              <w:rFonts w:asciiTheme="minorHAnsi" w:eastAsiaTheme="minorEastAsia" w:hAnsiTheme="minorHAnsi"/>
              <w:noProof/>
            </w:rPr>
          </w:pPr>
          <w:hyperlink w:anchor="_Toc37704846" w:history="1">
            <w:r w:rsidRPr="004567FC">
              <w:rPr>
                <w:rStyle w:val="Hyperlink"/>
                <w:noProof/>
              </w:rPr>
              <w:t>5.2</w:t>
            </w:r>
            <w:r>
              <w:rPr>
                <w:rFonts w:asciiTheme="minorHAnsi" w:eastAsiaTheme="minorEastAsia" w:hAnsiTheme="minorHAnsi"/>
                <w:noProof/>
              </w:rPr>
              <w:tab/>
            </w:r>
            <w:r w:rsidRPr="004567FC">
              <w:rPr>
                <w:rStyle w:val="Hyperlink"/>
                <w:noProof/>
              </w:rPr>
              <w:t>Labels of exposures/interventions in the CUP Database</w:t>
            </w:r>
            <w:r>
              <w:rPr>
                <w:noProof/>
                <w:webHidden/>
              </w:rPr>
              <w:tab/>
            </w:r>
            <w:r>
              <w:rPr>
                <w:noProof/>
                <w:webHidden/>
              </w:rPr>
              <w:fldChar w:fldCharType="begin"/>
            </w:r>
            <w:r>
              <w:rPr>
                <w:noProof/>
                <w:webHidden/>
              </w:rPr>
              <w:instrText xml:space="preserve"> PAGEREF _Toc37704846 \h </w:instrText>
            </w:r>
            <w:r>
              <w:rPr>
                <w:noProof/>
                <w:webHidden/>
              </w:rPr>
            </w:r>
            <w:r>
              <w:rPr>
                <w:noProof/>
                <w:webHidden/>
              </w:rPr>
              <w:fldChar w:fldCharType="separate"/>
            </w:r>
            <w:r>
              <w:rPr>
                <w:noProof/>
                <w:webHidden/>
              </w:rPr>
              <w:t>25</w:t>
            </w:r>
            <w:r>
              <w:rPr>
                <w:noProof/>
                <w:webHidden/>
              </w:rPr>
              <w:fldChar w:fldCharType="end"/>
            </w:r>
          </w:hyperlink>
        </w:p>
        <w:p w14:paraId="3BE7DB11" w14:textId="5C791F6B" w:rsidR="005F412E" w:rsidRDefault="005F412E">
          <w:pPr>
            <w:pStyle w:val="TOC2"/>
            <w:tabs>
              <w:tab w:val="left" w:pos="960"/>
              <w:tab w:val="right" w:leader="dot" w:pos="9742"/>
            </w:tabs>
            <w:rPr>
              <w:rFonts w:asciiTheme="minorHAnsi" w:eastAsiaTheme="minorEastAsia" w:hAnsiTheme="minorHAnsi"/>
              <w:noProof/>
            </w:rPr>
          </w:pPr>
          <w:hyperlink w:anchor="_Toc37704847" w:history="1">
            <w:r w:rsidRPr="004567FC">
              <w:rPr>
                <w:rStyle w:val="Hyperlink"/>
                <w:noProof/>
              </w:rPr>
              <w:t>5.3</w:t>
            </w:r>
            <w:r>
              <w:rPr>
                <w:rFonts w:asciiTheme="minorHAnsi" w:eastAsiaTheme="minorEastAsia" w:hAnsiTheme="minorHAnsi"/>
                <w:noProof/>
              </w:rPr>
              <w:tab/>
            </w:r>
            <w:r w:rsidRPr="004567FC">
              <w:rPr>
                <w:rStyle w:val="Hyperlink"/>
                <w:noProof/>
              </w:rPr>
              <w:t>Labelling of Outcomes</w:t>
            </w:r>
            <w:r>
              <w:rPr>
                <w:noProof/>
                <w:webHidden/>
              </w:rPr>
              <w:tab/>
            </w:r>
            <w:r>
              <w:rPr>
                <w:noProof/>
                <w:webHidden/>
              </w:rPr>
              <w:fldChar w:fldCharType="begin"/>
            </w:r>
            <w:r>
              <w:rPr>
                <w:noProof/>
                <w:webHidden/>
              </w:rPr>
              <w:instrText xml:space="preserve"> PAGEREF _Toc37704847 \h </w:instrText>
            </w:r>
            <w:r>
              <w:rPr>
                <w:noProof/>
                <w:webHidden/>
              </w:rPr>
            </w:r>
            <w:r>
              <w:rPr>
                <w:noProof/>
                <w:webHidden/>
              </w:rPr>
              <w:fldChar w:fldCharType="separate"/>
            </w:r>
            <w:r>
              <w:rPr>
                <w:noProof/>
                <w:webHidden/>
              </w:rPr>
              <w:t>25</w:t>
            </w:r>
            <w:r>
              <w:rPr>
                <w:noProof/>
                <w:webHidden/>
              </w:rPr>
              <w:fldChar w:fldCharType="end"/>
            </w:r>
          </w:hyperlink>
        </w:p>
        <w:p w14:paraId="48CBE55B" w14:textId="0F04A4EE" w:rsidR="005F412E" w:rsidRDefault="005F412E">
          <w:pPr>
            <w:pStyle w:val="TOC2"/>
            <w:tabs>
              <w:tab w:val="left" w:pos="960"/>
              <w:tab w:val="right" w:leader="dot" w:pos="9742"/>
            </w:tabs>
            <w:rPr>
              <w:rFonts w:asciiTheme="minorHAnsi" w:eastAsiaTheme="minorEastAsia" w:hAnsiTheme="minorHAnsi"/>
              <w:noProof/>
            </w:rPr>
          </w:pPr>
          <w:hyperlink w:anchor="_Toc37704848" w:history="1">
            <w:r w:rsidRPr="004567FC">
              <w:rPr>
                <w:rStyle w:val="Hyperlink"/>
                <w:noProof/>
              </w:rPr>
              <w:t>5.4</w:t>
            </w:r>
            <w:r>
              <w:rPr>
                <w:rFonts w:asciiTheme="minorHAnsi" w:eastAsiaTheme="minorEastAsia" w:hAnsiTheme="minorHAnsi"/>
                <w:noProof/>
              </w:rPr>
              <w:tab/>
            </w:r>
            <w:r w:rsidRPr="004567FC">
              <w:rPr>
                <w:rStyle w:val="Hyperlink"/>
                <w:noProof/>
              </w:rPr>
              <w:t>Quality Control</w:t>
            </w:r>
            <w:r>
              <w:rPr>
                <w:noProof/>
                <w:webHidden/>
              </w:rPr>
              <w:tab/>
            </w:r>
            <w:r>
              <w:rPr>
                <w:noProof/>
                <w:webHidden/>
              </w:rPr>
              <w:fldChar w:fldCharType="begin"/>
            </w:r>
            <w:r>
              <w:rPr>
                <w:noProof/>
                <w:webHidden/>
              </w:rPr>
              <w:instrText xml:space="preserve"> PAGEREF _Toc37704848 \h </w:instrText>
            </w:r>
            <w:r>
              <w:rPr>
                <w:noProof/>
                <w:webHidden/>
              </w:rPr>
            </w:r>
            <w:r>
              <w:rPr>
                <w:noProof/>
                <w:webHidden/>
              </w:rPr>
              <w:fldChar w:fldCharType="separate"/>
            </w:r>
            <w:r>
              <w:rPr>
                <w:noProof/>
                <w:webHidden/>
              </w:rPr>
              <w:t>26</w:t>
            </w:r>
            <w:r>
              <w:rPr>
                <w:noProof/>
                <w:webHidden/>
              </w:rPr>
              <w:fldChar w:fldCharType="end"/>
            </w:r>
          </w:hyperlink>
        </w:p>
        <w:p w14:paraId="512AA727" w14:textId="16067116" w:rsidR="005F412E" w:rsidRDefault="005F412E">
          <w:pPr>
            <w:pStyle w:val="TOC1"/>
            <w:tabs>
              <w:tab w:val="left" w:pos="480"/>
              <w:tab w:val="right" w:leader="dot" w:pos="9742"/>
            </w:tabs>
            <w:rPr>
              <w:rFonts w:asciiTheme="minorHAnsi" w:eastAsiaTheme="minorEastAsia" w:hAnsiTheme="minorHAnsi"/>
              <w:noProof/>
            </w:rPr>
          </w:pPr>
          <w:hyperlink w:anchor="_Toc37704849" w:history="1">
            <w:r w:rsidRPr="004567FC">
              <w:rPr>
                <w:rStyle w:val="Hyperlink"/>
                <w:noProof/>
              </w:rPr>
              <w:t>6.</w:t>
            </w:r>
            <w:r>
              <w:rPr>
                <w:rFonts w:asciiTheme="minorHAnsi" w:eastAsiaTheme="minorEastAsia" w:hAnsiTheme="minorHAnsi"/>
                <w:noProof/>
              </w:rPr>
              <w:tab/>
            </w:r>
            <w:r w:rsidRPr="004567FC">
              <w:rPr>
                <w:rStyle w:val="Hyperlink"/>
                <w:noProof/>
              </w:rPr>
              <w:t>Systematic Literature Reviews</w:t>
            </w:r>
            <w:r>
              <w:rPr>
                <w:noProof/>
                <w:webHidden/>
              </w:rPr>
              <w:tab/>
            </w:r>
            <w:r>
              <w:rPr>
                <w:noProof/>
                <w:webHidden/>
              </w:rPr>
              <w:fldChar w:fldCharType="begin"/>
            </w:r>
            <w:r>
              <w:rPr>
                <w:noProof/>
                <w:webHidden/>
              </w:rPr>
              <w:instrText xml:space="preserve"> PAGEREF _Toc37704849 \h </w:instrText>
            </w:r>
            <w:r>
              <w:rPr>
                <w:noProof/>
                <w:webHidden/>
              </w:rPr>
            </w:r>
            <w:r>
              <w:rPr>
                <w:noProof/>
                <w:webHidden/>
              </w:rPr>
              <w:fldChar w:fldCharType="separate"/>
            </w:r>
            <w:r>
              <w:rPr>
                <w:noProof/>
                <w:webHidden/>
              </w:rPr>
              <w:t>26</w:t>
            </w:r>
            <w:r>
              <w:rPr>
                <w:noProof/>
                <w:webHidden/>
              </w:rPr>
              <w:fldChar w:fldCharType="end"/>
            </w:r>
          </w:hyperlink>
        </w:p>
        <w:p w14:paraId="6C5B6DDD" w14:textId="01015B79" w:rsidR="005F412E" w:rsidRDefault="005F412E">
          <w:pPr>
            <w:pStyle w:val="TOC2"/>
            <w:tabs>
              <w:tab w:val="right" w:leader="dot" w:pos="9742"/>
            </w:tabs>
            <w:rPr>
              <w:rFonts w:asciiTheme="minorHAnsi" w:eastAsiaTheme="minorEastAsia" w:hAnsiTheme="minorHAnsi"/>
              <w:noProof/>
            </w:rPr>
          </w:pPr>
          <w:hyperlink w:anchor="_Toc37704850" w:history="1">
            <w:r w:rsidRPr="004567FC">
              <w:rPr>
                <w:rStyle w:val="Hyperlink"/>
                <w:noProof/>
              </w:rPr>
              <w:t>6.1  Data Synthesis</w:t>
            </w:r>
            <w:r>
              <w:rPr>
                <w:noProof/>
                <w:webHidden/>
              </w:rPr>
              <w:tab/>
            </w:r>
            <w:r>
              <w:rPr>
                <w:noProof/>
                <w:webHidden/>
              </w:rPr>
              <w:fldChar w:fldCharType="begin"/>
            </w:r>
            <w:r>
              <w:rPr>
                <w:noProof/>
                <w:webHidden/>
              </w:rPr>
              <w:instrText xml:space="preserve"> PAGEREF _Toc37704850 \h </w:instrText>
            </w:r>
            <w:r>
              <w:rPr>
                <w:noProof/>
                <w:webHidden/>
              </w:rPr>
            </w:r>
            <w:r>
              <w:rPr>
                <w:noProof/>
                <w:webHidden/>
              </w:rPr>
              <w:fldChar w:fldCharType="separate"/>
            </w:r>
            <w:r>
              <w:rPr>
                <w:noProof/>
                <w:webHidden/>
              </w:rPr>
              <w:t>27</w:t>
            </w:r>
            <w:r>
              <w:rPr>
                <w:noProof/>
                <w:webHidden/>
              </w:rPr>
              <w:fldChar w:fldCharType="end"/>
            </w:r>
          </w:hyperlink>
        </w:p>
        <w:p w14:paraId="0A92AA4E" w14:textId="4D7C60B3" w:rsidR="005F412E" w:rsidRDefault="005F412E">
          <w:pPr>
            <w:pStyle w:val="TOC2"/>
            <w:tabs>
              <w:tab w:val="left" w:pos="960"/>
              <w:tab w:val="right" w:leader="dot" w:pos="9742"/>
            </w:tabs>
            <w:rPr>
              <w:rFonts w:asciiTheme="minorHAnsi" w:eastAsiaTheme="minorEastAsia" w:hAnsiTheme="minorHAnsi"/>
              <w:noProof/>
            </w:rPr>
          </w:pPr>
          <w:hyperlink w:anchor="_Toc37704851" w:history="1">
            <w:r w:rsidRPr="004567FC">
              <w:rPr>
                <w:rStyle w:val="Hyperlink"/>
                <w:noProof/>
              </w:rPr>
              <w:t>6.2</w:t>
            </w:r>
            <w:r>
              <w:rPr>
                <w:rFonts w:asciiTheme="minorHAnsi" w:eastAsiaTheme="minorEastAsia" w:hAnsiTheme="minorHAnsi"/>
                <w:noProof/>
              </w:rPr>
              <w:tab/>
            </w:r>
            <w:r w:rsidRPr="004567FC">
              <w:rPr>
                <w:rStyle w:val="Hyperlink"/>
                <w:noProof/>
              </w:rPr>
              <w:t>Choice of Results of Meta-analysis</w:t>
            </w:r>
            <w:r>
              <w:rPr>
                <w:noProof/>
                <w:webHidden/>
              </w:rPr>
              <w:tab/>
            </w:r>
            <w:r>
              <w:rPr>
                <w:noProof/>
                <w:webHidden/>
              </w:rPr>
              <w:fldChar w:fldCharType="begin"/>
            </w:r>
            <w:r>
              <w:rPr>
                <w:noProof/>
                <w:webHidden/>
              </w:rPr>
              <w:instrText xml:space="preserve"> PAGEREF _Toc37704851 \h </w:instrText>
            </w:r>
            <w:r>
              <w:rPr>
                <w:noProof/>
                <w:webHidden/>
              </w:rPr>
            </w:r>
            <w:r>
              <w:rPr>
                <w:noProof/>
                <w:webHidden/>
              </w:rPr>
              <w:fldChar w:fldCharType="separate"/>
            </w:r>
            <w:r>
              <w:rPr>
                <w:noProof/>
                <w:webHidden/>
              </w:rPr>
              <w:t>27</w:t>
            </w:r>
            <w:r>
              <w:rPr>
                <w:noProof/>
                <w:webHidden/>
              </w:rPr>
              <w:fldChar w:fldCharType="end"/>
            </w:r>
          </w:hyperlink>
        </w:p>
        <w:p w14:paraId="379C1EEB" w14:textId="64082BCA" w:rsidR="005F412E" w:rsidRDefault="005F412E">
          <w:pPr>
            <w:pStyle w:val="TOC2"/>
            <w:tabs>
              <w:tab w:val="left" w:pos="960"/>
              <w:tab w:val="right" w:leader="dot" w:pos="9742"/>
            </w:tabs>
            <w:rPr>
              <w:rFonts w:asciiTheme="minorHAnsi" w:eastAsiaTheme="minorEastAsia" w:hAnsiTheme="minorHAnsi"/>
              <w:noProof/>
            </w:rPr>
          </w:pPr>
          <w:hyperlink w:anchor="_Toc37704852" w:history="1">
            <w:r w:rsidRPr="004567FC">
              <w:rPr>
                <w:rStyle w:val="Hyperlink"/>
                <w:noProof/>
              </w:rPr>
              <w:t>6.3</w:t>
            </w:r>
            <w:r>
              <w:rPr>
                <w:rFonts w:asciiTheme="minorHAnsi" w:eastAsiaTheme="minorEastAsia" w:hAnsiTheme="minorHAnsi"/>
                <w:noProof/>
              </w:rPr>
              <w:tab/>
            </w:r>
            <w:r w:rsidRPr="004567FC">
              <w:rPr>
                <w:rStyle w:val="Hyperlink"/>
                <w:noProof/>
              </w:rPr>
              <w:t>Multiple articles of the same study</w:t>
            </w:r>
            <w:r>
              <w:rPr>
                <w:noProof/>
                <w:webHidden/>
              </w:rPr>
              <w:tab/>
            </w:r>
            <w:r>
              <w:rPr>
                <w:noProof/>
                <w:webHidden/>
              </w:rPr>
              <w:fldChar w:fldCharType="begin"/>
            </w:r>
            <w:r>
              <w:rPr>
                <w:noProof/>
                <w:webHidden/>
              </w:rPr>
              <w:instrText xml:space="preserve"> PAGEREF _Toc37704852 \h </w:instrText>
            </w:r>
            <w:r>
              <w:rPr>
                <w:noProof/>
                <w:webHidden/>
              </w:rPr>
            </w:r>
            <w:r>
              <w:rPr>
                <w:noProof/>
                <w:webHidden/>
              </w:rPr>
              <w:fldChar w:fldCharType="separate"/>
            </w:r>
            <w:r>
              <w:rPr>
                <w:noProof/>
                <w:webHidden/>
              </w:rPr>
              <w:t>27</w:t>
            </w:r>
            <w:r>
              <w:rPr>
                <w:noProof/>
                <w:webHidden/>
              </w:rPr>
              <w:fldChar w:fldCharType="end"/>
            </w:r>
          </w:hyperlink>
        </w:p>
        <w:p w14:paraId="7B5AFA21" w14:textId="477AD384" w:rsidR="005F412E" w:rsidRDefault="005F412E">
          <w:pPr>
            <w:pStyle w:val="TOC1"/>
            <w:tabs>
              <w:tab w:val="left" w:pos="480"/>
              <w:tab w:val="right" w:leader="dot" w:pos="9742"/>
            </w:tabs>
            <w:rPr>
              <w:rFonts w:asciiTheme="minorHAnsi" w:eastAsiaTheme="minorEastAsia" w:hAnsiTheme="minorHAnsi"/>
              <w:noProof/>
            </w:rPr>
          </w:pPr>
          <w:hyperlink w:anchor="_Toc37704853" w:history="1">
            <w:r w:rsidRPr="004567FC">
              <w:rPr>
                <w:rStyle w:val="Hyperlink"/>
                <w:noProof/>
              </w:rPr>
              <w:t>7.</w:t>
            </w:r>
            <w:r>
              <w:rPr>
                <w:rFonts w:asciiTheme="minorHAnsi" w:eastAsiaTheme="minorEastAsia" w:hAnsiTheme="minorHAnsi"/>
                <w:noProof/>
              </w:rPr>
              <w:tab/>
            </w:r>
            <w:r w:rsidRPr="004567FC">
              <w:rPr>
                <w:rStyle w:val="Hyperlink"/>
                <w:noProof/>
              </w:rPr>
              <w:t>Assessment of risk of bias of the studies</w:t>
            </w:r>
            <w:r>
              <w:rPr>
                <w:noProof/>
                <w:webHidden/>
              </w:rPr>
              <w:tab/>
            </w:r>
            <w:r>
              <w:rPr>
                <w:noProof/>
                <w:webHidden/>
              </w:rPr>
              <w:fldChar w:fldCharType="begin"/>
            </w:r>
            <w:r>
              <w:rPr>
                <w:noProof/>
                <w:webHidden/>
              </w:rPr>
              <w:instrText xml:space="preserve"> PAGEREF _Toc37704853 \h </w:instrText>
            </w:r>
            <w:r>
              <w:rPr>
                <w:noProof/>
                <w:webHidden/>
              </w:rPr>
            </w:r>
            <w:r>
              <w:rPr>
                <w:noProof/>
                <w:webHidden/>
              </w:rPr>
              <w:fldChar w:fldCharType="separate"/>
            </w:r>
            <w:r>
              <w:rPr>
                <w:noProof/>
                <w:webHidden/>
              </w:rPr>
              <w:t>27</w:t>
            </w:r>
            <w:r>
              <w:rPr>
                <w:noProof/>
                <w:webHidden/>
              </w:rPr>
              <w:fldChar w:fldCharType="end"/>
            </w:r>
          </w:hyperlink>
        </w:p>
        <w:p w14:paraId="6C3ABF3E" w14:textId="5AFCCFB2" w:rsidR="005F412E" w:rsidRDefault="005F412E">
          <w:pPr>
            <w:pStyle w:val="TOC1"/>
            <w:tabs>
              <w:tab w:val="left" w:pos="480"/>
              <w:tab w:val="right" w:leader="dot" w:pos="9742"/>
            </w:tabs>
            <w:rPr>
              <w:rFonts w:asciiTheme="minorHAnsi" w:eastAsiaTheme="minorEastAsia" w:hAnsiTheme="minorHAnsi"/>
              <w:noProof/>
            </w:rPr>
          </w:pPr>
          <w:hyperlink w:anchor="_Toc37704854" w:history="1">
            <w:r w:rsidRPr="004567FC">
              <w:rPr>
                <w:rStyle w:val="Hyperlink"/>
                <w:noProof/>
              </w:rPr>
              <w:t>8.</w:t>
            </w:r>
            <w:r>
              <w:rPr>
                <w:rFonts w:asciiTheme="minorHAnsi" w:eastAsiaTheme="minorEastAsia" w:hAnsiTheme="minorHAnsi"/>
                <w:noProof/>
              </w:rPr>
              <w:tab/>
            </w:r>
            <w:r w:rsidRPr="004567FC">
              <w:rPr>
                <w:rStyle w:val="Hyperlink"/>
                <w:noProof/>
              </w:rPr>
              <w:t>Statistical methods</w:t>
            </w:r>
            <w:r>
              <w:rPr>
                <w:noProof/>
                <w:webHidden/>
              </w:rPr>
              <w:tab/>
            </w:r>
            <w:r>
              <w:rPr>
                <w:noProof/>
                <w:webHidden/>
              </w:rPr>
              <w:fldChar w:fldCharType="begin"/>
            </w:r>
            <w:r>
              <w:rPr>
                <w:noProof/>
                <w:webHidden/>
              </w:rPr>
              <w:instrText xml:space="preserve"> PAGEREF _Toc37704854 \h </w:instrText>
            </w:r>
            <w:r>
              <w:rPr>
                <w:noProof/>
                <w:webHidden/>
              </w:rPr>
            </w:r>
            <w:r>
              <w:rPr>
                <w:noProof/>
                <w:webHidden/>
              </w:rPr>
              <w:fldChar w:fldCharType="separate"/>
            </w:r>
            <w:r>
              <w:rPr>
                <w:noProof/>
                <w:webHidden/>
              </w:rPr>
              <w:t>29</w:t>
            </w:r>
            <w:r>
              <w:rPr>
                <w:noProof/>
                <w:webHidden/>
              </w:rPr>
              <w:fldChar w:fldCharType="end"/>
            </w:r>
          </w:hyperlink>
        </w:p>
        <w:p w14:paraId="24C7A616" w14:textId="7A3B7877" w:rsidR="005F412E" w:rsidRDefault="005F412E">
          <w:pPr>
            <w:pStyle w:val="TOC2"/>
            <w:tabs>
              <w:tab w:val="left" w:pos="960"/>
              <w:tab w:val="right" w:leader="dot" w:pos="9742"/>
            </w:tabs>
            <w:rPr>
              <w:rFonts w:asciiTheme="minorHAnsi" w:eastAsiaTheme="minorEastAsia" w:hAnsiTheme="minorHAnsi"/>
              <w:noProof/>
            </w:rPr>
          </w:pPr>
          <w:hyperlink w:anchor="_Toc37704855" w:history="1">
            <w:r w:rsidRPr="004567FC">
              <w:rPr>
                <w:rStyle w:val="Hyperlink"/>
                <w:noProof/>
              </w:rPr>
              <w:t>8.1</w:t>
            </w:r>
            <w:r>
              <w:rPr>
                <w:rFonts w:asciiTheme="minorHAnsi" w:eastAsiaTheme="minorEastAsia" w:hAnsiTheme="minorHAnsi"/>
                <w:noProof/>
              </w:rPr>
              <w:tab/>
            </w:r>
            <w:r w:rsidRPr="004567FC">
              <w:rPr>
                <w:rStyle w:val="Hyperlink"/>
                <w:noProof/>
              </w:rPr>
              <w:t>Linear dose-response meta-analysis</w:t>
            </w:r>
            <w:r>
              <w:rPr>
                <w:noProof/>
                <w:webHidden/>
              </w:rPr>
              <w:tab/>
            </w:r>
            <w:r>
              <w:rPr>
                <w:noProof/>
                <w:webHidden/>
              </w:rPr>
              <w:fldChar w:fldCharType="begin"/>
            </w:r>
            <w:r>
              <w:rPr>
                <w:noProof/>
                <w:webHidden/>
              </w:rPr>
              <w:instrText xml:space="preserve"> PAGEREF _Toc37704855 \h </w:instrText>
            </w:r>
            <w:r>
              <w:rPr>
                <w:noProof/>
                <w:webHidden/>
              </w:rPr>
            </w:r>
            <w:r>
              <w:rPr>
                <w:noProof/>
                <w:webHidden/>
              </w:rPr>
              <w:fldChar w:fldCharType="separate"/>
            </w:r>
            <w:r>
              <w:rPr>
                <w:noProof/>
                <w:webHidden/>
              </w:rPr>
              <w:t>29</w:t>
            </w:r>
            <w:r>
              <w:rPr>
                <w:noProof/>
                <w:webHidden/>
              </w:rPr>
              <w:fldChar w:fldCharType="end"/>
            </w:r>
          </w:hyperlink>
        </w:p>
        <w:p w14:paraId="1A3B5783" w14:textId="0D9E9211" w:rsidR="005F412E" w:rsidRDefault="005F412E">
          <w:pPr>
            <w:pStyle w:val="TOC2"/>
            <w:tabs>
              <w:tab w:val="left" w:pos="960"/>
              <w:tab w:val="right" w:leader="dot" w:pos="9742"/>
            </w:tabs>
            <w:rPr>
              <w:rFonts w:asciiTheme="minorHAnsi" w:eastAsiaTheme="minorEastAsia" w:hAnsiTheme="minorHAnsi"/>
              <w:noProof/>
            </w:rPr>
          </w:pPr>
          <w:hyperlink w:anchor="_Toc37704856" w:history="1">
            <w:r w:rsidRPr="004567FC">
              <w:rPr>
                <w:rStyle w:val="Hyperlink"/>
                <w:noProof/>
              </w:rPr>
              <w:t>8.2</w:t>
            </w:r>
            <w:r>
              <w:rPr>
                <w:rFonts w:asciiTheme="minorHAnsi" w:eastAsiaTheme="minorEastAsia" w:hAnsiTheme="minorHAnsi"/>
                <w:noProof/>
              </w:rPr>
              <w:tab/>
            </w:r>
            <w:r w:rsidRPr="004567FC">
              <w:rPr>
                <w:rStyle w:val="Hyperlink"/>
                <w:noProof/>
              </w:rPr>
              <w:t>Estimation of missing values for analysis</w:t>
            </w:r>
            <w:r>
              <w:rPr>
                <w:noProof/>
                <w:webHidden/>
              </w:rPr>
              <w:tab/>
            </w:r>
            <w:r>
              <w:rPr>
                <w:noProof/>
                <w:webHidden/>
              </w:rPr>
              <w:fldChar w:fldCharType="begin"/>
            </w:r>
            <w:r>
              <w:rPr>
                <w:noProof/>
                <w:webHidden/>
              </w:rPr>
              <w:instrText xml:space="preserve"> PAGEREF _Toc37704856 \h </w:instrText>
            </w:r>
            <w:r>
              <w:rPr>
                <w:noProof/>
                <w:webHidden/>
              </w:rPr>
            </w:r>
            <w:r>
              <w:rPr>
                <w:noProof/>
                <w:webHidden/>
              </w:rPr>
              <w:fldChar w:fldCharType="separate"/>
            </w:r>
            <w:r>
              <w:rPr>
                <w:noProof/>
                <w:webHidden/>
              </w:rPr>
              <w:t>30</w:t>
            </w:r>
            <w:r>
              <w:rPr>
                <w:noProof/>
                <w:webHidden/>
              </w:rPr>
              <w:fldChar w:fldCharType="end"/>
            </w:r>
          </w:hyperlink>
        </w:p>
        <w:p w14:paraId="7198F4EF" w14:textId="6901F60A" w:rsidR="005F412E" w:rsidRDefault="005F412E">
          <w:pPr>
            <w:pStyle w:val="TOC1"/>
            <w:tabs>
              <w:tab w:val="left" w:pos="480"/>
              <w:tab w:val="right" w:leader="dot" w:pos="9742"/>
            </w:tabs>
            <w:rPr>
              <w:rFonts w:asciiTheme="minorHAnsi" w:eastAsiaTheme="minorEastAsia" w:hAnsiTheme="minorHAnsi"/>
              <w:noProof/>
            </w:rPr>
          </w:pPr>
          <w:hyperlink w:anchor="_Toc37704857" w:history="1">
            <w:r w:rsidRPr="004567FC">
              <w:rPr>
                <w:rStyle w:val="Hyperlink"/>
                <w:noProof/>
              </w:rPr>
              <w:t>9.</w:t>
            </w:r>
            <w:r>
              <w:rPr>
                <w:rFonts w:asciiTheme="minorHAnsi" w:eastAsiaTheme="minorEastAsia" w:hAnsiTheme="minorHAnsi"/>
                <w:noProof/>
              </w:rPr>
              <w:tab/>
            </w:r>
            <w:r w:rsidRPr="004567FC">
              <w:rPr>
                <w:rStyle w:val="Hyperlink"/>
                <w:noProof/>
              </w:rPr>
              <w:t>Systematic literature reviews report</w:t>
            </w:r>
            <w:r>
              <w:rPr>
                <w:noProof/>
                <w:webHidden/>
              </w:rPr>
              <w:tab/>
            </w:r>
            <w:r>
              <w:rPr>
                <w:noProof/>
                <w:webHidden/>
              </w:rPr>
              <w:fldChar w:fldCharType="begin"/>
            </w:r>
            <w:r>
              <w:rPr>
                <w:noProof/>
                <w:webHidden/>
              </w:rPr>
              <w:instrText xml:space="preserve"> PAGEREF _Toc37704857 \h </w:instrText>
            </w:r>
            <w:r>
              <w:rPr>
                <w:noProof/>
                <w:webHidden/>
              </w:rPr>
            </w:r>
            <w:r>
              <w:rPr>
                <w:noProof/>
                <w:webHidden/>
              </w:rPr>
              <w:fldChar w:fldCharType="separate"/>
            </w:r>
            <w:r>
              <w:rPr>
                <w:noProof/>
                <w:webHidden/>
              </w:rPr>
              <w:t>30</w:t>
            </w:r>
            <w:r>
              <w:rPr>
                <w:noProof/>
                <w:webHidden/>
              </w:rPr>
              <w:fldChar w:fldCharType="end"/>
            </w:r>
          </w:hyperlink>
        </w:p>
        <w:p w14:paraId="13F96572" w14:textId="21495B49" w:rsidR="005F412E" w:rsidRDefault="005F412E">
          <w:pPr>
            <w:pStyle w:val="TOC1"/>
            <w:tabs>
              <w:tab w:val="right" w:leader="dot" w:pos="9742"/>
            </w:tabs>
            <w:rPr>
              <w:rFonts w:asciiTheme="minorHAnsi" w:eastAsiaTheme="minorEastAsia" w:hAnsiTheme="minorHAnsi"/>
              <w:noProof/>
            </w:rPr>
          </w:pPr>
          <w:hyperlink w:anchor="_Toc37704858" w:history="1">
            <w:r w:rsidRPr="004567FC">
              <w:rPr>
                <w:rStyle w:val="Hyperlink"/>
                <w:noProof/>
              </w:rPr>
              <w:t>References</w:t>
            </w:r>
            <w:r>
              <w:rPr>
                <w:noProof/>
                <w:webHidden/>
              </w:rPr>
              <w:tab/>
            </w:r>
            <w:r>
              <w:rPr>
                <w:noProof/>
                <w:webHidden/>
              </w:rPr>
              <w:fldChar w:fldCharType="begin"/>
            </w:r>
            <w:r>
              <w:rPr>
                <w:noProof/>
                <w:webHidden/>
              </w:rPr>
              <w:instrText xml:space="preserve"> PAGEREF _Toc37704858 \h </w:instrText>
            </w:r>
            <w:r>
              <w:rPr>
                <w:noProof/>
                <w:webHidden/>
              </w:rPr>
            </w:r>
            <w:r>
              <w:rPr>
                <w:noProof/>
                <w:webHidden/>
              </w:rPr>
              <w:fldChar w:fldCharType="separate"/>
            </w:r>
            <w:r>
              <w:rPr>
                <w:noProof/>
                <w:webHidden/>
              </w:rPr>
              <w:t>32</w:t>
            </w:r>
            <w:r>
              <w:rPr>
                <w:noProof/>
                <w:webHidden/>
              </w:rPr>
              <w:fldChar w:fldCharType="end"/>
            </w:r>
          </w:hyperlink>
        </w:p>
        <w:p w14:paraId="61B57A30" w14:textId="00C8DEBF" w:rsidR="005F412E" w:rsidRDefault="005F412E">
          <w:pPr>
            <w:pStyle w:val="TOC1"/>
            <w:tabs>
              <w:tab w:val="right" w:leader="dot" w:pos="9742"/>
            </w:tabs>
            <w:rPr>
              <w:rFonts w:asciiTheme="minorHAnsi" w:eastAsiaTheme="minorEastAsia" w:hAnsiTheme="minorHAnsi"/>
              <w:noProof/>
            </w:rPr>
          </w:pPr>
          <w:hyperlink w:anchor="_Toc37704859" w:history="1">
            <w:r w:rsidRPr="004567FC">
              <w:rPr>
                <w:rStyle w:val="Hyperlink"/>
                <w:noProof/>
              </w:rPr>
              <w:t>Annexes</w:t>
            </w:r>
            <w:r>
              <w:rPr>
                <w:noProof/>
                <w:webHidden/>
              </w:rPr>
              <w:tab/>
            </w:r>
            <w:r>
              <w:rPr>
                <w:noProof/>
                <w:webHidden/>
              </w:rPr>
              <w:fldChar w:fldCharType="begin"/>
            </w:r>
            <w:r>
              <w:rPr>
                <w:noProof/>
                <w:webHidden/>
              </w:rPr>
              <w:instrText xml:space="preserve"> PAGEREF _Toc37704859 \h </w:instrText>
            </w:r>
            <w:r>
              <w:rPr>
                <w:noProof/>
                <w:webHidden/>
              </w:rPr>
            </w:r>
            <w:r>
              <w:rPr>
                <w:noProof/>
                <w:webHidden/>
              </w:rPr>
              <w:fldChar w:fldCharType="separate"/>
            </w:r>
            <w:r>
              <w:rPr>
                <w:noProof/>
                <w:webHidden/>
              </w:rPr>
              <w:t>36</w:t>
            </w:r>
            <w:r>
              <w:rPr>
                <w:noProof/>
                <w:webHidden/>
              </w:rPr>
              <w:fldChar w:fldCharType="end"/>
            </w:r>
          </w:hyperlink>
        </w:p>
        <w:p w14:paraId="0A1D70FC" w14:textId="73A586A7" w:rsidR="005F412E" w:rsidRDefault="005F412E">
          <w:pPr>
            <w:pStyle w:val="TOC1"/>
            <w:tabs>
              <w:tab w:val="right" w:leader="dot" w:pos="9742"/>
            </w:tabs>
            <w:rPr>
              <w:rFonts w:asciiTheme="minorHAnsi" w:eastAsiaTheme="minorEastAsia" w:hAnsiTheme="minorHAnsi"/>
              <w:noProof/>
            </w:rPr>
          </w:pPr>
          <w:hyperlink w:anchor="_Toc37704860" w:history="1">
            <w:r w:rsidRPr="004567FC">
              <w:rPr>
                <w:rStyle w:val="Hyperlink"/>
                <w:noProof/>
              </w:rPr>
              <w:t>Annex 1. List of exposure codes</w:t>
            </w:r>
            <w:r>
              <w:rPr>
                <w:noProof/>
                <w:webHidden/>
              </w:rPr>
              <w:tab/>
            </w:r>
            <w:r>
              <w:rPr>
                <w:noProof/>
                <w:webHidden/>
              </w:rPr>
              <w:fldChar w:fldCharType="begin"/>
            </w:r>
            <w:r>
              <w:rPr>
                <w:noProof/>
                <w:webHidden/>
              </w:rPr>
              <w:instrText xml:space="preserve"> PAGEREF _Toc37704860 \h </w:instrText>
            </w:r>
            <w:r>
              <w:rPr>
                <w:noProof/>
                <w:webHidden/>
              </w:rPr>
            </w:r>
            <w:r>
              <w:rPr>
                <w:noProof/>
                <w:webHidden/>
              </w:rPr>
              <w:fldChar w:fldCharType="separate"/>
            </w:r>
            <w:r>
              <w:rPr>
                <w:noProof/>
                <w:webHidden/>
              </w:rPr>
              <w:t>36</w:t>
            </w:r>
            <w:r>
              <w:rPr>
                <w:noProof/>
                <w:webHidden/>
              </w:rPr>
              <w:fldChar w:fldCharType="end"/>
            </w:r>
          </w:hyperlink>
        </w:p>
        <w:p w14:paraId="26843C74" w14:textId="38BA2E16" w:rsidR="005F412E" w:rsidRDefault="005F412E">
          <w:pPr>
            <w:pStyle w:val="TOC1"/>
            <w:tabs>
              <w:tab w:val="right" w:leader="dot" w:pos="9742"/>
            </w:tabs>
            <w:rPr>
              <w:rFonts w:asciiTheme="minorHAnsi" w:eastAsiaTheme="minorEastAsia" w:hAnsiTheme="minorHAnsi"/>
              <w:noProof/>
            </w:rPr>
          </w:pPr>
          <w:hyperlink w:anchor="_Toc37704861" w:history="1">
            <w:r w:rsidRPr="004567FC">
              <w:rPr>
                <w:rStyle w:val="Hyperlink"/>
                <w:noProof/>
              </w:rPr>
              <w:t>Annex 2. Search strategy for PubMed</w:t>
            </w:r>
            <w:r>
              <w:rPr>
                <w:noProof/>
                <w:webHidden/>
              </w:rPr>
              <w:tab/>
            </w:r>
            <w:r>
              <w:rPr>
                <w:noProof/>
                <w:webHidden/>
              </w:rPr>
              <w:fldChar w:fldCharType="begin"/>
            </w:r>
            <w:r>
              <w:rPr>
                <w:noProof/>
                <w:webHidden/>
              </w:rPr>
              <w:instrText xml:space="preserve"> PAGEREF _Toc37704861 \h </w:instrText>
            </w:r>
            <w:r>
              <w:rPr>
                <w:noProof/>
                <w:webHidden/>
              </w:rPr>
            </w:r>
            <w:r>
              <w:rPr>
                <w:noProof/>
                <w:webHidden/>
              </w:rPr>
              <w:fldChar w:fldCharType="separate"/>
            </w:r>
            <w:r>
              <w:rPr>
                <w:noProof/>
                <w:webHidden/>
              </w:rPr>
              <w:t>51</w:t>
            </w:r>
            <w:r>
              <w:rPr>
                <w:noProof/>
                <w:webHidden/>
              </w:rPr>
              <w:fldChar w:fldCharType="end"/>
            </w:r>
          </w:hyperlink>
        </w:p>
        <w:p w14:paraId="3A0FFDDD" w14:textId="584D44F9" w:rsidR="005F412E" w:rsidRDefault="005F412E">
          <w:pPr>
            <w:pStyle w:val="TOC1"/>
            <w:tabs>
              <w:tab w:val="right" w:leader="dot" w:pos="9742"/>
            </w:tabs>
            <w:rPr>
              <w:rFonts w:asciiTheme="minorHAnsi" w:eastAsiaTheme="minorEastAsia" w:hAnsiTheme="minorHAnsi"/>
              <w:noProof/>
            </w:rPr>
          </w:pPr>
          <w:hyperlink w:anchor="_Toc37704862" w:history="1">
            <w:r w:rsidRPr="004567FC">
              <w:rPr>
                <w:rStyle w:val="Hyperlink"/>
                <w:noProof/>
              </w:rPr>
              <w:t>Annex 3. List of variables for data entry for the CUP on Cancer Survivors (on preparation for breast, colorectal, prostate)</w:t>
            </w:r>
            <w:r>
              <w:rPr>
                <w:noProof/>
                <w:webHidden/>
              </w:rPr>
              <w:tab/>
            </w:r>
            <w:r>
              <w:rPr>
                <w:noProof/>
                <w:webHidden/>
              </w:rPr>
              <w:fldChar w:fldCharType="begin"/>
            </w:r>
            <w:r>
              <w:rPr>
                <w:noProof/>
                <w:webHidden/>
              </w:rPr>
              <w:instrText xml:space="preserve"> PAGEREF _Toc37704862 \h </w:instrText>
            </w:r>
            <w:r>
              <w:rPr>
                <w:noProof/>
                <w:webHidden/>
              </w:rPr>
            </w:r>
            <w:r>
              <w:rPr>
                <w:noProof/>
                <w:webHidden/>
              </w:rPr>
              <w:fldChar w:fldCharType="separate"/>
            </w:r>
            <w:r>
              <w:rPr>
                <w:noProof/>
                <w:webHidden/>
              </w:rPr>
              <w:t>54</w:t>
            </w:r>
            <w:r>
              <w:rPr>
                <w:noProof/>
                <w:webHidden/>
              </w:rPr>
              <w:fldChar w:fldCharType="end"/>
            </w:r>
          </w:hyperlink>
        </w:p>
        <w:p w14:paraId="128AEB51" w14:textId="40761A31" w:rsidR="005F412E" w:rsidRDefault="005F412E">
          <w:pPr>
            <w:pStyle w:val="TOC1"/>
            <w:tabs>
              <w:tab w:val="right" w:leader="dot" w:pos="9742"/>
            </w:tabs>
            <w:rPr>
              <w:rFonts w:asciiTheme="minorHAnsi" w:eastAsiaTheme="minorEastAsia" w:hAnsiTheme="minorHAnsi"/>
              <w:noProof/>
            </w:rPr>
          </w:pPr>
          <w:hyperlink w:anchor="_Toc37704863" w:history="1">
            <w:r w:rsidRPr="004567FC">
              <w:rPr>
                <w:rStyle w:val="Hyperlink"/>
                <w:noProof/>
              </w:rPr>
              <w:t>Annex 4. Assessment of risk of bias</w:t>
            </w:r>
            <w:r>
              <w:rPr>
                <w:noProof/>
                <w:webHidden/>
              </w:rPr>
              <w:tab/>
            </w:r>
            <w:r>
              <w:rPr>
                <w:noProof/>
                <w:webHidden/>
              </w:rPr>
              <w:fldChar w:fldCharType="begin"/>
            </w:r>
            <w:r>
              <w:rPr>
                <w:noProof/>
                <w:webHidden/>
              </w:rPr>
              <w:instrText xml:space="preserve"> PAGEREF _Toc37704863 \h </w:instrText>
            </w:r>
            <w:r>
              <w:rPr>
                <w:noProof/>
                <w:webHidden/>
              </w:rPr>
            </w:r>
            <w:r>
              <w:rPr>
                <w:noProof/>
                <w:webHidden/>
              </w:rPr>
              <w:fldChar w:fldCharType="separate"/>
            </w:r>
            <w:r>
              <w:rPr>
                <w:noProof/>
                <w:webHidden/>
              </w:rPr>
              <w:t>61</w:t>
            </w:r>
            <w:r>
              <w:rPr>
                <w:noProof/>
                <w:webHidden/>
              </w:rPr>
              <w:fldChar w:fldCharType="end"/>
            </w:r>
          </w:hyperlink>
        </w:p>
        <w:p w14:paraId="767248B5" w14:textId="6948077D" w:rsidR="005F412E" w:rsidRDefault="005F412E">
          <w:pPr>
            <w:pStyle w:val="TOC1"/>
            <w:tabs>
              <w:tab w:val="right" w:leader="dot" w:pos="9742"/>
            </w:tabs>
            <w:rPr>
              <w:rFonts w:asciiTheme="minorHAnsi" w:eastAsiaTheme="minorEastAsia" w:hAnsiTheme="minorHAnsi"/>
              <w:noProof/>
            </w:rPr>
          </w:pPr>
          <w:hyperlink w:anchor="_Toc37704864" w:history="1">
            <w:r w:rsidRPr="004567FC">
              <w:rPr>
                <w:rStyle w:val="Hyperlink"/>
                <w:noProof/>
              </w:rPr>
              <w:t>Annex 5. Procedures for calculating missing information for dose-response meta-analysis</w:t>
            </w:r>
            <w:r>
              <w:rPr>
                <w:noProof/>
                <w:webHidden/>
              </w:rPr>
              <w:tab/>
            </w:r>
            <w:r>
              <w:rPr>
                <w:noProof/>
                <w:webHidden/>
              </w:rPr>
              <w:fldChar w:fldCharType="begin"/>
            </w:r>
            <w:r>
              <w:rPr>
                <w:noProof/>
                <w:webHidden/>
              </w:rPr>
              <w:instrText xml:space="preserve"> PAGEREF _Toc37704864 \h </w:instrText>
            </w:r>
            <w:r>
              <w:rPr>
                <w:noProof/>
                <w:webHidden/>
              </w:rPr>
            </w:r>
            <w:r>
              <w:rPr>
                <w:noProof/>
                <w:webHidden/>
              </w:rPr>
              <w:fldChar w:fldCharType="separate"/>
            </w:r>
            <w:r>
              <w:rPr>
                <w:noProof/>
                <w:webHidden/>
              </w:rPr>
              <w:t>64</w:t>
            </w:r>
            <w:r>
              <w:rPr>
                <w:noProof/>
                <w:webHidden/>
              </w:rPr>
              <w:fldChar w:fldCharType="end"/>
            </w:r>
          </w:hyperlink>
        </w:p>
        <w:p w14:paraId="195C3022" w14:textId="4CCD0675" w:rsidR="005F412E" w:rsidRDefault="005F412E">
          <w:pPr>
            <w:pStyle w:val="TOC1"/>
            <w:tabs>
              <w:tab w:val="right" w:leader="dot" w:pos="9742"/>
            </w:tabs>
            <w:rPr>
              <w:rFonts w:asciiTheme="minorHAnsi" w:eastAsiaTheme="minorEastAsia" w:hAnsiTheme="minorHAnsi"/>
              <w:noProof/>
            </w:rPr>
          </w:pPr>
          <w:hyperlink w:anchor="_Toc37704865" w:history="1">
            <w:r w:rsidRPr="004567FC">
              <w:rPr>
                <w:rStyle w:val="Hyperlink"/>
                <w:noProof/>
              </w:rPr>
              <w:t>Annex 6. Example tables in the systematic literature review</w:t>
            </w:r>
            <w:r>
              <w:rPr>
                <w:noProof/>
                <w:webHidden/>
              </w:rPr>
              <w:tab/>
            </w:r>
            <w:r>
              <w:rPr>
                <w:noProof/>
                <w:webHidden/>
              </w:rPr>
              <w:fldChar w:fldCharType="begin"/>
            </w:r>
            <w:r>
              <w:rPr>
                <w:noProof/>
                <w:webHidden/>
              </w:rPr>
              <w:instrText xml:space="preserve"> PAGEREF _Toc37704865 \h </w:instrText>
            </w:r>
            <w:r>
              <w:rPr>
                <w:noProof/>
                <w:webHidden/>
              </w:rPr>
            </w:r>
            <w:r>
              <w:rPr>
                <w:noProof/>
                <w:webHidden/>
              </w:rPr>
              <w:fldChar w:fldCharType="separate"/>
            </w:r>
            <w:r>
              <w:rPr>
                <w:noProof/>
                <w:webHidden/>
              </w:rPr>
              <w:t>66</w:t>
            </w:r>
            <w:r>
              <w:rPr>
                <w:noProof/>
                <w:webHidden/>
              </w:rPr>
              <w:fldChar w:fldCharType="end"/>
            </w:r>
          </w:hyperlink>
        </w:p>
        <w:p w14:paraId="2BD76472" w14:textId="413CE671" w:rsidR="00637FD4" w:rsidRDefault="00637FD4" w:rsidP="00983DFB">
          <w:pPr>
            <w:spacing w:before="0" w:after="120"/>
          </w:pPr>
          <w:r w:rsidRPr="00D81770">
            <w:rPr>
              <w:bCs/>
              <w:smallCaps/>
              <w:noProof/>
            </w:rPr>
            <w:fldChar w:fldCharType="end"/>
          </w:r>
        </w:p>
      </w:sdtContent>
    </w:sdt>
    <w:p w14:paraId="013520CA" w14:textId="77777777" w:rsidR="007E7EB8" w:rsidRPr="0021421F" w:rsidRDefault="000F3FA3" w:rsidP="00983DFB">
      <w:pPr>
        <w:spacing w:before="0" w:after="120"/>
        <w:rPr>
          <w:b/>
          <w:sz w:val="28"/>
          <w:szCs w:val="28"/>
        </w:rPr>
      </w:pPr>
      <w:r w:rsidRPr="0021421F">
        <w:rPr>
          <w:b/>
          <w:sz w:val="28"/>
          <w:szCs w:val="28"/>
        </w:rPr>
        <w:t>Table of Figures</w:t>
      </w:r>
    </w:p>
    <w:p w14:paraId="15C14378" w14:textId="77777777" w:rsidR="0034656F" w:rsidRDefault="00637FD4" w:rsidP="00983DFB">
      <w:pPr>
        <w:pStyle w:val="TableofFigures"/>
        <w:tabs>
          <w:tab w:val="right" w:leader="dot" w:pos="9742"/>
        </w:tabs>
        <w:spacing w:before="0" w:after="120"/>
        <w:rPr>
          <w:rFonts w:asciiTheme="minorHAnsi" w:eastAsiaTheme="minorEastAsia" w:hAnsiTheme="minorHAnsi"/>
          <w:noProof/>
          <w:sz w:val="22"/>
          <w:szCs w:val="22"/>
          <w:lang w:eastAsia="en-GB"/>
        </w:rPr>
      </w:pPr>
      <w:r w:rsidRPr="00637FD4">
        <w:fldChar w:fldCharType="begin"/>
      </w:r>
      <w:r w:rsidRPr="00637FD4">
        <w:instrText xml:space="preserve"> TOC \h \z \c "Figure" </w:instrText>
      </w:r>
      <w:r w:rsidRPr="00637FD4">
        <w:fldChar w:fldCharType="separate"/>
      </w:r>
      <w:hyperlink w:anchor="_Toc3183582" w:history="1">
        <w:r w:rsidR="0034656F" w:rsidRPr="00A53DBB">
          <w:rPr>
            <w:rStyle w:val="Hyperlink"/>
            <w:rFonts w:cs="Times New Roman"/>
            <w:noProof/>
          </w:rPr>
          <w:t>Figure 1 Timeline of cancer survival studies: study types and timeframes of exposure assessment</w:t>
        </w:r>
        <w:r w:rsidR="0034656F">
          <w:rPr>
            <w:noProof/>
            <w:webHidden/>
          </w:rPr>
          <w:tab/>
        </w:r>
        <w:r w:rsidR="0034656F">
          <w:rPr>
            <w:noProof/>
            <w:webHidden/>
          </w:rPr>
          <w:fldChar w:fldCharType="begin"/>
        </w:r>
        <w:r w:rsidR="0034656F">
          <w:rPr>
            <w:noProof/>
            <w:webHidden/>
          </w:rPr>
          <w:instrText xml:space="preserve"> PAGEREF _Toc3183582 \h </w:instrText>
        </w:r>
        <w:r w:rsidR="0034656F">
          <w:rPr>
            <w:noProof/>
            <w:webHidden/>
          </w:rPr>
        </w:r>
        <w:r w:rsidR="0034656F">
          <w:rPr>
            <w:noProof/>
            <w:webHidden/>
          </w:rPr>
          <w:fldChar w:fldCharType="separate"/>
        </w:r>
        <w:r w:rsidR="0034656F">
          <w:rPr>
            <w:noProof/>
            <w:webHidden/>
          </w:rPr>
          <w:t>12</w:t>
        </w:r>
        <w:r w:rsidR="0034656F">
          <w:rPr>
            <w:noProof/>
            <w:webHidden/>
          </w:rPr>
          <w:fldChar w:fldCharType="end"/>
        </w:r>
      </w:hyperlink>
    </w:p>
    <w:p w14:paraId="67461234" w14:textId="77777777" w:rsidR="000F3FA3" w:rsidRPr="00637FD4" w:rsidRDefault="00637FD4" w:rsidP="00983DFB">
      <w:pPr>
        <w:spacing w:before="0" w:after="120"/>
      </w:pPr>
      <w:r w:rsidRPr="00637FD4">
        <w:fldChar w:fldCharType="end"/>
      </w:r>
      <w:r w:rsidR="000F3FA3" w:rsidRPr="0021421F">
        <w:rPr>
          <w:b/>
          <w:sz w:val="28"/>
          <w:szCs w:val="28"/>
        </w:rPr>
        <w:t>Tables of Tables</w:t>
      </w:r>
    </w:p>
    <w:p w14:paraId="53043678" w14:textId="77777777" w:rsidR="0034656F" w:rsidRPr="0034656F" w:rsidRDefault="00637FD4" w:rsidP="00983DFB">
      <w:pPr>
        <w:pStyle w:val="TableofFigures"/>
        <w:tabs>
          <w:tab w:val="right" w:leader="dot" w:pos="9742"/>
        </w:tabs>
        <w:spacing w:before="0" w:after="120"/>
        <w:rPr>
          <w:rFonts w:asciiTheme="minorHAnsi" w:eastAsiaTheme="minorEastAsia" w:hAnsiTheme="minorHAnsi"/>
          <w:noProof/>
          <w:sz w:val="22"/>
          <w:szCs w:val="22"/>
          <w:lang w:eastAsia="en-GB"/>
        </w:rPr>
      </w:pPr>
      <w:r w:rsidRPr="0034656F">
        <w:fldChar w:fldCharType="begin"/>
      </w:r>
      <w:r w:rsidRPr="0034656F">
        <w:instrText xml:space="preserve"> TOC \h \z \c "Table" </w:instrText>
      </w:r>
      <w:r w:rsidRPr="0034656F">
        <w:fldChar w:fldCharType="separate"/>
      </w:r>
      <w:hyperlink w:anchor="_Toc3183583" w:history="1">
        <w:r w:rsidR="0034656F" w:rsidRPr="0034656F">
          <w:rPr>
            <w:rStyle w:val="Hyperlink"/>
            <w:rFonts w:cs="Times New Roman"/>
            <w:noProof/>
          </w:rPr>
          <w:t>Table 1 Number of articles identified in the search by cancer site and outcome</w:t>
        </w:r>
        <w:r w:rsidR="0034656F" w:rsidRPr="0034656F">
          <w:rPr>
            <w:noProof/>
            <w:webHidden/>
          </w:rPr>
          <w:tab/>
        </w:r>
        <w:r w:rsidR="0034656F" w:rsidRPr="0034656F">
          <w:rPr>
            <w:noProof/>
            <w:webHidden/>
          </w:rPr>
          <w:fldChar w:fldCharType="begin"/>
        </w:r>
        <w:r w:rsidR="0034656F" w:rsidRPr="0034656F">
          <w:rPr>
            <w:noProof/>
            <w:webHidden/>
          </w:rPr>
          <w:instrText xml:space="preserve"> PAGEREF _Toc3183583 \h </w:instrText>
        </w:r>
        <w:r w:rsidR="0034656F" w:rsidRPr="0034656F">
          <w:rPr>
            <w:noProof/>
            <w:webHidden/>
          </w:rPr>
        </w:r>
        <w:r w:rsidR="0034656F" w:rsidRPr="0034656F">
          <w:rPr>
            <w:noProof/>
            <w:webHidden/>
          </w:rPr>
          <w:fldChar w:fldCharType="separate"/>
        </w:r>
        <w:r w:rsidR="0034656F" w:rsidRPr="0034656F">
          <w:rPr>
            <w:noProof/>
            <w:webHidden/>
          </w:rPr>
          <w:t>14</w:t>
        </w:r>
        <w:r w:rsidR="0034656F" w:rsidRPr="0034656F">
          <w:rPr>
            <w:noProof/>
            <w:webHidden/>
          </w:rPr>
          <w:fldChar w:fldCharType="end"/>
        </w:r>
      </w:hyperlink>
    </w:p>
    <w:p w14:paraId="4439EBFB" w14:textId="77777777" w:rsidR="00637FD4" w:rsidRPr="00637FD4" w:rsidRDefault="00637FD4" w:rsidP="00983DFB">
      <w:pPr>
        <w:spacing w:before="0" w:after="120"/>
        <w:sectPr w:rsidR="00637FD4" w:rsidRPr="00637FD4" w:rsidSect="00A7390D">
          <w:pgSz w:w="11906" w:h="16838"/>
          <w:pgMar w:top="1276" w:right="1077" w:bottom="1440" w:left="1077" w:header="708" w:footer="708" w:gutter="0"/>
          <w:cols w:space="708"/>
          <w:docGrid w:linePitch="360"/>
        </w:sectPr>
      </w:pPr>
      <w:r w:rsidRPr="0034656F">
        <w:fldChar w:fldCharType="end"/>
      </w:r>
    </w:p>
    <w:p w14:paraId="7D1ED844" w14:textId="77777777" w:rsidR="00D705CD" w:rsidRPr="00E16757" w:rsidRDefault="008A724D" w:rsidP="00637FD4">
      <w:pPr>
        <w:pStyle w:val="Heading1"/>
        <w:ind w:left="0" w:firstLine="0"/>
      </w:pPr>
      <w:bookmarkStart w:id="2" w:name="_Toc37704829"/>
      <w:r w:rsidRPr="00E16757">
        <w:lastRenderedPageBreak/>
        <w:t>Preface</w:t>
      </w:r>
      <w:bookmarkEnd w:id="0"/>
      <w:bookmarkEnd w:id="2"/>
    </w:p>
    <w:p w14:paraId="235BB1F9" w14:textId="274C93B8" w:rsidR="00746411" w:rsidRPr="00B70FB8" w:rsidRDefault="00746411" w:rsidP="0021421F">
      <w:bookmarkStart w:id="3" w:name="_Toc536822796"/>
      <w:r w:rsidRPr="00697ABD">
        <w:t>The Continuous Update Project</w:t>
      </w:r>
      <w:r w:rsidR="008437F3" w:rsidRPr="00697ABD">
        <w:t xml:space="preserve"> (CUP)</w:t>
      </w:r>
      <w:r w:rsidRPr="00697ABD">
        <w:t xml:space="preserve"> is an ongoing programme to analyse global research on how diet, nutrition</w:t>
      </w:r>
      <w:r w:rsidR="005F412E">
        <w:rPr>
          <w:vertAlign w:val="superscript"/>
        </w:rPr>
        <w:t>1</w:t>
      </w:r>
      <w:r w:rsidRPr="00697ABD">
        <w:t xml:space="preserve"> and physical activity a</w:t>
      </w:r>
      <w:r w:rsidR="00860BE9" w:rsidRPr="00697ABD">
        <w:t xml:space="preserve">ffect cancer risk and </w:t>
      </w:r>
      <w:r w:rsidR="001D2854" w:rsidRPr="00697ABD">
        <w:t xml:space="preserve">outcomes after a cancer diagnosis </w:t>
      </w:r>
      <w:r w:rsidR="00860BE9" w:rsidRPr="00697ABD">
        <w:t>(</w:t>
      </w:r>
      <w:hyperlink r:id="rId10" w:history="1">
        <w:r w:rsidR="00860BE9" w:rsidRPr="00697ABD">
          <w:rPr>
            <w:rStyle w:val="Hyperlink"/>
          </w:rPr>
          <w:t>https://www.wcrf.org/int/continuous-update-project</w:t>
        </w:r>
      </w:hyperlink>
      <w:r w:rsidR="00860BE9" w:rsidRPr="00697ABD">
        <w:t>)</w:t>
      </w:r>
      <w:r w:rsidRPr="00697ABD">
        <w:t>.</w:t>
      </w:r>
      <w:r w:rsidRPr="00B70FB8">
        <w:t xml:space="preserve">  The CUP consists of a continuous update </w:t>
      </w:r>
      <w:r w:rsidR="0051093F">
        <w:t>of</w:t>
      </w:r>
      <w:r w:rsidR="008437F3">
        <w:t xml:space="preserve"> the WCRF database</w:t>
      </w:r>
      <w:r w:rsidR="008437F3" w:rsidRPr="00B70FB8">
        <w:t xml:space="preserve"> </w:t>
      </w:r>
      <w:r w:rsidRPr="00B70FB8">
        <w:t xml:space="preserve">of the epidemiologic evidence on </w:t>
      </w:r>
      <w:r w:rsidR="008437F3">
        <w:t xml:space="preserve">the relationship between </w:t>
      </w:r>
      <w:r w:rsidRPr="00B70FB8">
        <w:t xml:space="preserve">diet, </w:t>
      </w:r>
      <w:r w:rsidR="00697ABD">
        <w:t xml:space="preserve">nutrition </w:t>
      </w:r>
      <w:r w:rsidRPr="00B70FB8">
        <w:t>and physical activity</w:t>
      </w:r>
      <w:r>
        <w:t xml:space="preserve"> </w:t>
      </w:r>
      <w:r w:rsidR="008437F3">
        <w:t>and</w:t>
      </w:r>
      <w:r w:rsidRPr="00B70FB8">
        <w:t xml:space="preserve"> cancer incidence and </w:t>
      </w:r>
      <w:r w:rsidR="001D2854">
        <w:t>outcomes after a cancer diagnosis</w:t>
      </w:r>
      <w:r>
        <w:t>.</w:t>
      </w:r>
    </w:p>
    <w:p w14:paraId="0FC76E4F" w14:textId="5DD5770C" w:rsidR="00746411" w:rsidRDefault="00746411" w:rsidP="0021421F">
      <w:r w:rsidRPr="00B70FB8">
        <w:t xml:space="preserve">As part of the </w:t>
      </w:r>
      <w:r w:rsidR="008437F3">
        <w:t>CUP</w:t>
      </w:r>
      <w:r w:rsidRPr="00B70FB8">
        <w:t xml:space="preserve">, the published epidemiologic research is identified and the </w:t>
      </w:r>
      <w:r w:rsidR="00C820F0">
        <w:t xml:space="preserve">eligible </w:t>
      </w:r>
      <w:r w:rsidR="00697ABD">
        <w:t>literature</w:t>
      </w:r>
      <w:r w:rsidRPr="00B70FB8">
        <w:t xml:space="preserve"> </w:t>
      </w:r>
      <w:r>
        <w:t xml:space="preserve">is </w:t>
      </w:r>
      <w:r w:rsidRPr="00B70FB8">
        <w:t>added to the WCRF database on an ongoing basis</w:t>
      </w:r>
      <w:r>
        <w:t>.</w:t>
      </w:r>
      <w:r w:rsidRPr="00B70FB8">
        <w:t xml:space="preserve"> </w:t>
      </w:r>
      <w:r>
        <w:t>Periodically, the evidence is systematically</w:t>
      </w:r>
      <w:r w:rsidRPr="00B70FB8">
        <w:t xml:space="preserve"> reviewed by a team at Imperial College London. An independent panel of</w:t>
      </w:r>
      <w:r>
        <w:t xml:space="preserve"> experts</w:t>
      </w:r>
      <w:r w:rsidR="008437F3">
        <w:t xml:space="preserve"> </w:t>
      </w:r>
      <w:r w:rsidRPr="00B70FB8">
        <w:t>then evaluate and interpret the evidence</w:t>
      </w:r>
      <w:r w:rsidR="008437F3">
        <w:t xml:space="preserve"> against pre-defined criteria</w:t>
      </w:r>
      <w:r w:rsidRPr="00B70FB8">
        <w:t xml:space="preserve"> to </w:t>
      </w:r>
      <w:r w:rsidR="008437F3">
        <w:t>draw</w:t>
      </w:r>
      <w:r w:rsidR="008437F3" w:rsidRPr="00B70FB8">
        <w:t xml:space="preserve"> </w:t>
      </w:r>
      <w:r w:rsidRPr="00B70FB8">
        <w:t>conclusions</w:t>
      </w:r>
      <w:r>
        <w:t>,</w:t>
      </w:r>
      <w:r w:rsidRPr="00B70FB8">
        <w:t xml:space="preserve"> based on the body of scientific evidence. Their conclusions form the basis for reviewing, and where necessary revising, the</w:t>
      </w:r>
      <w:r>
        <w:t xml:space="preserve"> Cancer Prevention </w:t>
      </w:r>
      <w:hyperlink r:id="rId11" w:history="1">
        <w:r w:rsidRPr="00697ABD">
          <w:rPr>
            <w:rStyle w:val="Hyperlink"/>
          </w:rPr>
          <w:t>Recommendations</w:t>
        </w:r>
      </w:hyperlink>
      <w:r>
        <w:t>.</w:t>
      </w:r>
      <w:r w:rsidRPr="00B70FB8">
        <w:t> </w:t>
      </w:r>
    </w:p>
    <w:p w14:paraId="70DF7FCC" w14:textId="5AE7E040" w:rsidR="00746411" w:rsidRPr="00B70FB8" w:rsidRDefault="00746411" w:rsidP="0021421F">
      <w:r w:rsidRPr="00B70FB8">
        <w:t>This document is the protocol for the first two steps of the CUP</w:t>
      </w:r>
      <w:r w:rsidR="00565DDD">
        <w:t xml:space="preserve"> in relation to people who h</w:t>
      </w:r>
      <w:r w:rsidR="002E1568">
        <w:t>a</w:t>
      </w:r>
      <w:r w:rsidR="00565DDD">
        <w:t>ve received a diagnosis of breast cancer</w:t>
      </w:r>
      <w:r w:rsidRPr="00B70FB8">
        <w:t xml:space="preserve">: </w:t>
      </w:r>
    </w:p>
    <w:p w14:paraId="4936B0AA" w14:textId="246120D6" w:rsidR="00746411" w:rsidRPr="00A40F1F" w:rsidRDefault="00746411" w:rsidP="00A40F1F">
      <w:pPr>
        <w:pStyle w:val="ListParagraph"/>
      </w:pPr>
      <w:r w:rsidRPr="00A40F1F">
        <w:t>The continuous</w:t>
      </w:r>
      <w:r w:rsidR="00D7008C">
        <w:t xml:space="preserve"> </w:t>
      </w:r>
      <w:r w:rsidR="00C820F0">
        <w:t xml:space="preserve">identification </w:t>
      </w:r>
      <w:r w:rsidR="00D7008C">
        <w:t>a</w:t>
      </w:r>
      <w:r w:rsidR="00C820F0">
        <w:t>nd retrieval</w:t>
      </w:r>
      <w:r w:rsidRPr="00A40F1F">
        <w:t xml:space="preserve"> of the </w:t>
      </w:r>
      <w:r w:rsidR="00C820F0">
        <w:t xml:space="preserve">eligible </w:t>
      </w:r>
      <w:r w:rsidRPr="00A40F1F">
        <w:t>epidemiologic</w:t>
      </w:r>
      <w:r w:rsidR="00A92F85">
        <w:t xml:space="preserve"> </w:t>
      </w:r>
      <w:r w:rsidR="00A92F85" w:rsidRPr="0086516F">
        <w:t>and clinical</w:t>
      </w:r>
      <w:r w:rsidRPr="00A40F1F">
        <w:t xml:space="preserve"> </w:t>
      </w:r>
      <w:r w:rsidR="00565DDD">
        <w:t xml:space="preserve">trial </w:t>
      </w:r>
      <w:r w:rsidRPr="00A40F1F">
        <w:t>evidence of the relationship</w:t>
      </w:r>
      <w:r w:rsidR="006F0261">
        <w:t>s</w:t>
      </w:r>
      <w:r w:rsidRPr="00A40F1F">
        <w:t xml:space="preserve"> of diet,</w:t>
      </w:r>
      <w:r w:rsidR="00697ABD">
        <w:t xml:space="preserve"> nutrition </w:t>
      </w:r>
      <w:r w:rsidRPr="00A40F1F">
        <w:t>and physical activity</w:t>
      </w:r>
      <w:r w:rsidR="00565DDD">
        <w:t xml:space="preserve"> (before, during or after diagnosis or treatment)</w:t>
      </w:r>
      <w:r w:rsidRPr="00A40F1F">
        <w:t xml:space="preserve"> </w:t>
      </w:r>
      <w:r w:rsidR="006F0261">
        <w:t xml:space="preserve">with </w:t>
      </w:r>
      <w:r w:rsidR="00565DDD">
        <w:t>specified outcomes</w:t>
      </w:r>
      <w:r w:rsidR="00565DDD" w:rsidRPr="00A40F1F">
        <w:t xml:space="preserve"> </w:t>
      </w:r>
      <w:r w:rsidRPr="00A40F1F">
        <w:t>after diagnosis of breast cancer.</w:t>
      </w:r>
    </w:p>
    <w:p w14:paraId="522457D4" w14:textId="466750C5" w:rsidR="00746411" w:rsidRPr="00A40F1F" w:rsidRDefault="00746411" w:rsidP="00A40F1F">
      <w:pPr>
        <w:pStyle w:val="ListParagraph"/>
      </w:pPr>
      <w:r w:rsidRPr="00A40F1F">
        <w:t xml:space="preserve">The </w:t>
      </w:r>
      <w:r w:rsidR="00565DDD">
        <w:t xml:space="preserve">systematic process for </w:t>
      </w:r>
      <w:r w:rsidR="00565DDD" w:rsidRPr="00A40F1F">
        <w:t>analy</w:t>
      </w:r>
      <w:r w:rsidR="00565DDD">
        <w:t>sis,</w:t>
      </w:r>
      <w:r w:rsidR="00565DDD" w:rsidRPr="00A40F1F">
        <w:t xml:space="preserve"> </w:t>
      </w:r>
      <w:r w:rsidRPr="00A40F1F">
        <w:t>summary and presentation of the data</w:t>
      </w:r>
      <w:r w:rsidR="00565DDD">
        <w:t>.</w:t>
      </w:r>
    </w:p>
    <w:p w14:paraId="574A3356" w14:textId="77777777" w:rsidR="00746411" w:rsidRDefault="00746411" w:rsidP="0021421F"/>
    <w:p w14:paraId="54A0437B" w14:textId="707DA10D" w:rsidR="00860BE9" w:rsidRDefault="00860BE9" w:rsidP="0021421F">
      <w:pPr>
        <w:pStyle w:val="Heading1"/>
        <w:sectPr w:rsidR="00860BE9" w:rsidSect="00A7390D">
          <w:pgSz w:w="11906" w:h="16838"/>
          <w:pgMar w:top="1276" w:right="1077" w:bottom="1440" w:left="1077" w:header="708" w:footer="708" w:gutter="0"/>
          <w:cols w:space="708"/>
          <w:docGrid w:linePitch="360"/>
        </w:sectPr>
      </w:pPr>
    </w:p>
    <w:p w14:paraId="2349AC56" w14:textId="77777777" w:rsidR="008A724D" w:rsidRDefault="008A724D" w:rsidP="0021421F">
      <w:pPr>
        <w:pStyle w:val="Heading1"/>
      </w:pPr>
      <w:bookmarkStart w:id="4" w:name="_Toc37704831"/>
      <w:r>
        <w:lastRenderedPageBreak/>
        <w:t>Background</w:t>
      </w:r>
      <w:bookmarkEnd w:id="3"/>
      <w:bookmarkEnd w:id="4"/>
    </w:p>
    <w:p w14:paraId="5C65333C" w14:textId="77777777" w:rsidR="008A724D" w:rsidRDefault="008A724D" w:rsidP="00541497">
      <w:pPr>
        <w:pStyle w:val="Heading2"/>
        <w:numPr>
          <w:ilvl w:val="0"/>
          <w:numId w:val="0"/>
        </w:numPr>
        <w:ind w:left="576" w:hanging="576"/>
      </w:pPr>
      <w:bookmarkStart w:id="5" w:name="_Toc536822797"/>
      <w:bookmarkStart w:id="6" w:name="_Toc37704832"/>
      <w:r>
        <w:t>Continuous Update Project</w:t>
      </w:r>
      <w:bookmarkEnd w:id="5"/>
      <w:bookmarkEnd w:id="6"/>
    </w:p>
    <w:p w14:paraId="316B7664" w14:textId="0BB62CE3" w:rsidR="00860BE9" w:rsidRPr="00ED7A8B" w:rsidRDefault="00860BE9" w:rsidP="0021421F">
      <w:bookmarkStart w:id="7" w:name="_Toc536822798"/>
      <w:r w:rsidRPr="00ED7A8B">
        <w:t xml:space="preserve">The Continuous Update Project (CUP) </w:t>
      </w:r>
      <w:r w:rsidR="00C820F0">
        <w:t xml:space="preserve">of published literature on </w:t>
      </w:r>
      <w:r w:rsidRPr="00ED7A8B">
        <w:t xml:space="preserve">cancer survivors is </w:t>
      </w:r>
      <w:r w:rsidR="00565DDD">
        <w:t>a component</w:t>
      </w:r>
      <w:r w:rsidRPr="00ED7A8B">
        <w:t xml:space="preserve"> of the Continuous Update Project on diet, nutrition, physical activity, and cancer.</w:t>
      </w:r>
    </w:p>
    <w:p w14:paraId="02A99BE5" w14:textId="5C15F1C6" w:rsidR="00860BE9" w:rsidRPr="00ED7A8B" w:rsidRDefault="00860BE9" w:rsidP="0021421F">
      <w:r w:rsidRPr="00ED7A8B">
        <w:t xml:space="preserve">A systematic literature review (SLR) </w:t>
      </w:r>
      <w:r w:rsidR="00C533A9">
        <w:t xml:space="preserve">of randomized controlled trials </w:t>
      </w:r>
      <w:r w:rsidRPr="00ED7A8B">
        <w:t xml:space="preserve">on cancer survivors was conducted for the 2007 WCRF-AICR Second Expert Report (WCRF/AICR, 2007). The review investigated the efficacy of nutritional and physical activity </w:t>
      </w:r>
      <w:r w:rsidR="00565DDD">
        <w:t>interventions</w:t>
      </w:r>
      <w:r w:rsidRPr="00ED7A8B">
        <w:t xml:space="preserve"> in cancer survivors in relation to mortality, disease-free survival, cancer recurrence, secondary cancers, quality of life, and adverse effects of treatment regimens. The expert panel </w:t>
      </w:r>
      <w:r w:rsidR="00565DDD">
        <w:t xml:space="preserve">considered the evidence too limited to draw robust conclusions, but recommended on the basis of the best evidence available </w:t>
      </w:r>
      <w:r w:rsidRPr="00ED7A8B">
        <w:t>that regular physical activity and other measures for weight control may help prevent recurrence of breast cancer and improve quality of life</w:t>
      </w:r>
      <w:r w:rsidR="00565DDD">
        <w:t>;</w:t>
      </w:r>
      <w:r w:rsidRPr="00ED7A8B">
        <w:t xml:space="preserve"> and that the evidence did not support the use of high-dose supplements of </w:t>
      </w:r>
      <w:r w:rsidR="00565DDD" w:rsidRPr="00ED7A8B">
        <w:t>micro</w:t>
      </w:r>
      <w:r w:rsidR="00565DDD">
        <w:t>nutri</w:t>
      </w:r>
      <w:r w:rsidR="00565DDD" w:rsidRPr="00ED7A8B">
        <w:t xml:space="preserve">ents </w:t>
      </w:r>
      <w:r w:rsidRPr="00ED7A8B">
        <w:t xml:space="preserve">for improving outcomes in people with </w:t>
      </w:r>
      <w:r w:rsidR="00C820F0">
        <w:t xml:space="preserve">a </w:t>
      </w:r>
      <w:r w:rsidRPr="00ED7A8B">
        <w:t xml:space="preserve">diagnosis of </w:t>
      </w:r>
      <w:r w:rsidR="00D71B0C">
        <w:t>breast</w:t>
      </w:r>
      <w:r w:rsidR="00EC7C3C">
        <w:t xml:space="preserve"> </w:t>
      </w:r>
      <w:r w:rsidRPr="00ED7A8B">
        <w:t>cancer.</w:t>
      </w:r>
    </w:p>
    <w:p w14:paraId="1F0ABDFA" w14:textId="7EBADEA3" w:rsidR="0013561A" w:rsidRDefault="00860BE9" w:rsidP="0021421F">
      <w:r>
        <w:t>More recently, a</w:t>
      </w:r>
      <w:r w:rsidRPr="00ED7A8B">
        <w:t xml:space="preserve"> </w:t>
      </w:r>
      <w:r w:rsidR="0013561A">
        <w:t>SLR</w:t>
      </w:r>
      <w:r w:rsidRPr="00ED7A8B">
        <w:t xml:space="preserve"> of randomized controlled trials and</w:t>
      </w:r>
      <w:r>
        <w:t xml:space="preserve"> </w:t>
      </w:r>
      <w:r w:rsidR="00565DDD">
        <w:t>prospective observational</w:t>
      </w:r>
      <w:r>
        <w:t xml:space="preserve"> studies </w:t>
      </w:r>
      <w:r w:rsidRPr="00ED7A8B">
        <w:t>o</w:t>
      </w:r>
      <w:r w:rsidR="00565DDD">
        <w:t>f</w:t>
      </w:r>
      <w:r w:rsidRPr="00ED7A8B">
        <w:t xml:space="preserve"> </w:t>
      </w:r>
      <w:r w:rsidR="00697ABD">
        <w:t>diet</w:t>
      </w:r>
      <w:r w:rsidRPr="00ED7A8B">
        <w:t>, nutrition</w:t>
      </w:r>
      <w:r w:rsidR="00565DDD">
        <w:t xml:space="preserve"> and</w:t>
      </w:r>
      <w:r w:rsidRPr="00ED7A8B">
        <w:t xml:space="preserve"> physical activity</w:t>
      </w:r>
      <w:r w:rsidR="00565DDD">
        <w:t xml:space="preserve"> on </w:t>
      </w:r>
      <w:r w:rsidRPr="00ED7A8B">
        <w:t xml:space="preserve">mortality and second cancers </w:t>
      </w:r>
      <w:r w:rsidR="00565DDD">
        <w:t>i</w:t>
      </w:r>
      <w:r w:rsidRPr="00ED7A8B">
        <w:t>n breast cancer survivors was conducted</w:t>
      </w:r>
      <w:r>
        <w:t xml:space="preserve"> as part of the CUP </w:t>
      </w:r>
      <w:r w:rsidRPr="00ED7A8B">
        <w:t>and published in 2014 (</w:t>
      </w:r>
      <w:hyperlink r:id="rId12" w:history="1">
        <w:r w:rsidRPr="00ED7A8B">
          <w:rPr>
            <w:rStyle w:val="Hyperlink"/>
          </w:rPr>
          <w:t>https://www.wcrf.org/sites/default/files/breast-cancer-survivors-slr.pdf</w:t>
        </w:r>
      </w:hyperlink>
      <w:r>
        <w:t>)</w:t>
      </w:r>
      <w:r w:rsidRPr="00ED7A8B">
        <w:t>.</w:t>
      </w:r>
    </w:p>
    <w:p w14:paraId="4FDC4E3B" w14:textId="501D658B" w:rsidR="00697ABD" w:rsidRDefault="00860BE9" w:rsidP="0013561A">
      <w:r w:rsidRPr="00ED7A8B">
        <w:t xml:space="preserve">The CUP Panel </w:t>
      </w:r>
      <w:r w:rsidR="0013561A">
        <w:t>reviewed the evidence in the SLR and drew conclusions, presented in the 2014 CUP Breast Cancer Survivors report (</w:t>
      </w:r>
      <w:hyperlink r:id="rId13" w:history="1">
        <w:r w:rsidR="0013561A">
          <w:rPr>
            <w:rStyle w:val="Hyperlink"/>
          </w:rPr>
          <w:t>https://www.wcrf.org/sites/default/files/Breast-cancer-survivors-report.pdf</w:t>
        </w:r>
      </w:hyperlink>
      <w:r w:rsidR="0013561A">
        <w:t xml:space="preserve">). </w:t>
      </w:r>
      <w:r w:rsidRPr="00ED7A8B">
        <w:t xml:space="preserve">The studies showed a dose-response relationship of </w:t>
      </w:r>
      <w:r w:rsidR="00F44663">
        <w:t xml:space="preserve">greater </w:t>
      </w:r>
      <w:r w:rsidRPr="00ED7A8B">
        <w:t>body fatness with increased risk of all-cause mortality and breast cancer mortality. Although the</w:t>
      </w:r>
      <w:r w:rsidR="00F44663">
        <w:t xml:space="preserve">re was a considerable amount </w:t>
      </w:r>
      <w:proofErr w:type="gramStart"/>
      <w:r w:rsidR="00F44663">
        <w:t xml:space="preserve">of </w:t>
      </w:r>
      <w:r w:rsidRPr="00ED7A8B">
        <w:t xml:space="preserve"> </w:t>
      </w:r>
      <w:r w:rsidR="00F44663" w:rsidRPr="00ED7A8B">
        <w:t>consistent</w:t>
      </w:r>
      <w:proofErr w:type="gramEnd"/>
      <w:r w:rsidR="00F44663" w:rsidRPr="00ED7A8B">
        <w:t xml:space="preserve"> </w:t>
      </w:r>
      <w:r w:rsidRPr="00ED7A8B">
        <w:t xml:space="preserve">evidence on </w:t>
      </w:r>
      <w:bookmarkStart w:id="8" w:name="_GoBack"/>
      <w:r w:rsidRPr="00ED7A8B">
        <w:t>body fatness</w:t>
      </w:r>
      <w:bookmarkEnd w:id="8"/>
      <w:r w:rsidR="00F44663">
        <w:t>,</w:t>
      </w:r>
      <w:r w:rsidRPr="00ED7A8B">
        <w:t xml:space="preserve"> </w:t>
      </w:r>
      <w:r w:rsidR="00F44663">
        <w:t xml:space="preserve">the likelihood that this was a direct causal link </w:t>
      </w:r>
      <w:r>
        <w:t>was judged as limited;</w:t>
      </w:r>
      <w:r w:rsidR="00C820F0">
        <w:t xml:space="preserve"> </w:t>
      </w:r>
      <w:r w:rsidRPr="00ED7A8B">
        <w:t>most of the data came from observational studies and confounding</w:t>
      </w:r>
      <w:r w:rsidR="00F44663">
        <w:t xml:space="preserve"> (</w:t>
      </w:r>
      <w:proofErr w:type="spellStart"/>
      <w:r w:rsidR="00F44663">
        <w:t>eg</w:t>
      </w:r>
      <w:proofErr w:type="spellEnd"/>
      <w:r w:rsidR="00F44663">
        <w:t xml:space="preserve"> by type of treatment or severity of disease)</w:t>
      </w:r>
      <w:r w:rsidRPr="00ED7A8B">
        <w:t xml:space="preserve"> </w:t>
      </w:r>
      <w:r w:rsidR="00F44663">
        <w:t xml:space="preserve">and reverse causation </w:t>
      </w:r>
      <w:r w:rsidRPr="00ED7A8B">
        <w:t xml:space="preserve">could not be excluded. Moreover, the Panel identified </w:t>
      </w:r>
      <w:r w:rsidR="00F44663">
        <w:t>inadequacies</w:t>
      </w:r>
      <w:r w:rsidRPr="00ED7A8B">
        <w:t xml:space="preserve"> in the quality of the studies</w:t>
      </w:r>
      <w:r>
        <w:t>.</w:t>
      </w:r>
      <w:r w:rsidRPr="00ED7A8B">
        <w:t xml:space="preserve"> </w:t>
      </w:r>
      <w:r>
        <w:t>T</w:t>
      </w:r>
      <w:r w:rsidRPr="00ED7A8B">
        <w:t>he evidence</w:t>
      </w:r>
      <w:r>
        <w:t xml:space="preserve"> that </w:t>
      </w:r>
      <w:r w:rsidRPr="00ED7A8B">
        <w:t>physical activity reduces the risk of all-cause and breast cancer mortality in breast cancer survi</w:t>
      </w:r>
      <w:r>
        <w:t>vors was also judged as limited</w:t>
      </w:r>
      <w:r w:rsidR="00F44663">
        <w:t xml:space="preserve"> for similar reasons</w:t>
      </w:r>
      <w:r w:rsidR="004D6C36">
        <w:t xml:space="preserve">. </w:t>
      </w:r>
      <w:r w:rsidR="00F44663">
        <w:t xml:space="preserve">The CUP Panel also </w:t>
      </w:r>
      <w:r w:rsidR="00F44663" w:rsidRPr="00ED7A8B">
        <w:t>concluded that the evidence that higher consumption of foods containing fibre and foods containing soy reduces the risk of mortality (all causes) after breast cancer, and that diets high in fats (any type) or in saturated fats increase the risk</w:t>
      </w:r>
      <w:r w:rsidR="00F44663">
        <w:t xml:space="preserve">, </w:t>
      </w:r>
      <w:r w:rsidR="00F44663" w:rsidRPr="00ED7A8B">
        <w:t xml:space="preserve">was limited but </w:t>
      </w:r>
      <w:r w:rsidR="00F44663">
        <w:t xml:space="preserve">generally </w:t>
      </w:r>
      <w:r w:rsidR="00F44663" w:rsidRPr="00ED7A8B">
        <w:t xml:space="preserve">consistent. </w:t>
      </w:r>
      <w:r w:rsidR="004D6C36">
        <w:t xml:space="preserve">The evidence on other factors investigated was judged as </w:t>
      </w:r>
      <w:r w:rsidR="00F44663">
        <w:t xml:space="preserve">too </w:t>
      </w:r>
      <w:r w:rsidR="004D6C36">
        <w:t xml:space="preserve">limited </w:t>
      </w:r>
      <w:r w:rsidR="00F44663">
        <w:t>to draw</w:t>
      </w:r>
      <w:r w:rsidR="004D6C36">
        <w:t xml:space="preserve"> </w:t>
      </w:r>
      <w:r w:rsidR="004D6C36">
        <w:lastRenderedPageBreak/>
        <w:t>conclusion</w:t>
      </w:r>
      <w:r w:rsidR="00F44663">
        <w:t>s</w:t>
      </w:r>
      <w:r w:rsidR="0013561A">
        <w:t>. The evidence and judgements formed part of the WCRF/AICR Third Expert Report, published in 2018</w:t>
      </w:r>
      <w:r w:rsidRPr="00ED7A8B">
        <w:t xml:space="preserve"> (WCRF/AICR, 2018). </w:t>
      </w:r>
    </w:p>
    <w:p w14:paraId="34E224B5" w14:textId="3FB4AC48" w:rsidR="00697ABD" w:rsidRDefault="00697ABD" w:rsidP="0013561A">
      <w:r w:rsidRPr="00697ABD">
        <w:rPr>
          <w:noProof/>
        </w:rPr>
        <w:drawing>
          <wp:inline distT="0" distB="0" distL="0" distR="0" wp14:anchorId="247DB29D" wp14:editId="053A09D4">
            <wp:extent cx="6070600" cy="4889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70600" cy="4889500"/>
                    </a:xfrm>
                    <a:prstGeom prst="rect">
                      <a:avLst/>
                    </a:prstGeom>
                  </pic:spPr>
                </pic:pic>
              </a:graphicData>
            </a:graphic>
          </wp:inline>
        </w:drawing>
      </w:r>
    </w:p>
    <w:p w14:paraId="11420F24" w14:textId="736ADD0C" w:rsidR="00697ABD" w:rsidRPr="00ED7A8B" w:rsidRDefault="00697ABD" w:rsidP="0013561A">
      <w:r w:rsidRPr="00697ABD">
        <w:rPr>
          <w:noProof/>
        </w:rPr>
        <w:lastRenderedPageBreak/>
        <w:drawing>
          <wp:inline distT="0" distB="0" distL="0" distR="0" wp14:anchorId="65AF1137" wp14:editId="08344E90">
            <wp:extent cx="6070600" cy="4635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70600" cy="4635500"/>
                    </a:xfrm>
                    <a:prstGeom prst="rect">
                      <a:avLst/>
                    </a:prstGeom>
                  </pic:spPr>
                </pic:pic>
              </a:graphicData>
            </a:graphic>
          </wp:inline>
        </w:drawing>
      </w:r>
    </w:p>
    <w:p w14:paraId="3D59BDE6" w14:textId="6B29EE36" w:rsidR="00280E3A" w:rsidRDefault="00697ABD" w:rsidP="0021421F">
      <w:r w:rsidRPr="00697ABD">
        <w:t>Based on the available CUP evidence, it was not possible to make specific recommendations for cancer survivors in the WCRF/AICR Third Expert Report. The recommendation to cancer survivors was that</w:t>
      </w:r>
      <w:r w:rsidR="00860BE9" w:rsidRPr="00ED7A8B">
        <w:t>, if appropriate to their circumstances and unless</w:t>
      </w:r>
      <w:r w:rsidR="009B79AC">
        <w:t xml:space="preserve"> </w:t>
      </w:r>
      <w:r w:rsidR="00860BE9" w:rsidRPr="00ED7A8B">
        <w:t xml:space="preserve">otherwise advised by a health professional, </w:t>
      </w:r>
      <w:r w:rsidR="00444363">
        <w:t>they</w:t>
      </w:r>
      <w:r w:rsidR="00860BE9" w:rsidRPr="00ED7A8B">
        <w:t xml:space="preserve"> should be encouraged to follow the general advice for cancer prevention: be a healthy weight, physically active, </w:t>
      </w:r>
      <w:r w:rsidR="00860BE9" w:rsidRPr="00ED7A8B">
        <w:rPr>
          <w:bCs/>
        </w:rPr>
        <w:t xml:space="preserve">eat </w:t>
      </w:r>
      <w:r w:rsidR="00860BE9" w:rsidRPr="00ED7A8B">
        <w:t>more wholegrains, vegetables, fruits and legumes, avoid sugary drinks</w:t>
      </w:r>
      <w:r w:rsidR="009B79AC">
        <w:t xml:space="preserve"> </w:t>
      </w:r>
      <w:r w:rsidR="00860BE9" w:rsidRPr="00ED7A8B">
        <w:t>and</w:t>
      </w:r>
      <w:r w:rsidR="009B79AC">
        <w:t xml:space="preserve"> </w:t>
      </w:r>
      <w:r w:rsidR="00860BE9" w:rsidRPr="00ED7A8B">
        <w:t>limit consumption of “fast foods” and other processed foods high in fat, starches or sugars, limit consumption of red meats, avoid processed meats</w:t>
      </w:r>
      <w:r w:rsidR="009B79AC">
        <w:t xml:space="preserve"> </w:t>
      </w:r>
      <w:r w:rsidR="00860BE9" w:rsidRPr="00ED7A8B">
        <w:t>and</w:t>
      </w:r>
      <w:r w:rsidR="009B79AC">
        <w:t xml:space="preserve"> </w:t>
      </w:r>
      <w:r w:rsidR="00860BE9" w:rsidRPr="00ED7A8B">
        <w:t>alcohol</w:t>
      </w:r>
      <w:r w:rsidR="009B79AC">
        <w:t>,</w:t>
      </w:r>
      <w:r w:rsidR="00860BE9" w:rsidRPr="00ED7A8B">
        <w:t xml:space="preserve"> and do not rely on supplements (</w:t>
      </w:r>
      <w:hyperlink r:id="rId16" w:history="1">
        <w:r w:rsidR="00860BE9" w:rsidRPr="00ED7A8B">
          <w:rPr>
            <w:rStyle w:val="Hyperlink"/>
          </w:rPr>
          <w:t>https://www.wcrf.org/dietandcancer/cancer-survivors</w:t>
        </w:r>
      </w:hyperlink>
      <w:r w:rsidR="00860BE9" w:rsidRPr="00ED7A8B">
        <w:t xml:space="preserve">). </w:t>
      </w:r>
    </w:p>
    <w:p w14:paraId="690DBD10" w14:textId="6E243B33" w:rsidR="00860BE9" w:rsidRPr="00ED7A8B" w:rsidRDefault="00860BE9" w:rsidP="0021421F">
      <w:r w:rsidRPr="00697ABD">
        <w:t xml:space="preserve">The Panel indicated that further research </w:t>
      </w:r>
      <w:r w:rsidR="00444363" w:rsidRPr="00697ABD">
        <w:t>was needed</w:t>
      </w:r>
      <w:r w:rsidRPr="00697ABD">
        <w:t xml:space="preserve"> on how diet, </w:t>
      </w:r>
      <w:r w:rsidR="000C2B63" w:rsidRPr="00697ABD">
        <w:t xml:space="preserve">nutrition (including body composition such as </w:t>
      </w:r>
      <w:r w:rsidRPr="00697ABD">
        <w:t>body fatness</w:t>
      </w:r>
      <w:r w:rsidR="000C2B63" w:rsidRPr="00697ABD">
        <w:t>)</w:t>
      </w:r>
      <w:r w:rsidRPr="00697ABD">
        <w:t>, and physical activity influence all-cause and cancer-specific mortality in cancer survivors, response to and side effects from treatment, quality of life during and after treatment, as well as the risk of metastasis, recurrence and second primary cancer.</w:t>
      </w:r>
      <w:r w:rsidR="00F662FC">
        <w:t xml:space="preserve"> Future research </w:t>
      </w:r>
      <w:proofErr w:type="spellStart"/>
      <w:r w:rsidR="00F662FC">
        <w:t>prioritites</w:t>
      </w:r>
      <w:proofErr w:type="spellEnd"/>
      <w:r w:rsidR="00F662FC">
        <w:t xml:space="preserve"> include recommending more research in high risk populations, for genetic risk </w:t>
      </w:r>
      <w:r w:rsidR="00F662FC">
        <w:lastRenderedPageBreak/>
        <w:t xml:space="preserve">groups, during chemotherapy, during targeted therapy (Herceptin), during radiotherapy and post all therapy. </w:t>
      </w:r>
    </w:p>
    <w:p w14:paraId="4F1AEDBF" w14:textId="77777777" w:rsidR="008A724D" w:rsidRDefault="008A724D" w:rsidP="00541497">
      <w:pPr>
        <w:pStyle w:val="Heading2"/>
        <w:numPr>
          <w:ilvl w:val="0"/>
          <w:numId w:val="0"/>
        </w:numPr>
        <w:ind w:left="576" w:hanging="576"/>
      </w:pPr>
      <w:bookmarkStart w:id="9" w:name="_Toc37704833"/>
      <w:r>
        <w:t>Breast cancer</w:t>
      </w:r>
      <w:bookmarkEnd w:id="7"/>
      <w:bookmarkEnd w:id="9"/>
    </w:p>
    <w:p w14:paraId="571F978B" w14:textId="5A0B2C94" w:rsidR="00E16757" w:rsidRDefault="00E16757" w:rsidP="0021421F">
      <w:bookmarkStart w:id="10" w:name="_Toc536822799"/>
      <w:r w:rsidRPr="0074042B">
        <w:t xml:space="preserve">Breast cancer is the most </w:t>
      </w:r>
      <w:r>
        <w:t>commonly diagnosed cancer</w:t>
      </w:r>
      <w:r w:rsidRPr="0074042B">
        <w:t xml:space="preserve"> and the leading cause of </w:t>
      </w:r>
      <w:r>
        <w:t xml:space="preserve">cancer </w:t>
      </w:r>
      <w:r w:rsidRPr="0074042B">
        <w:t xml:space="preserve">death </w:t>
      </w:r>
      <w:r>
        <w:t>among</w:t>
      </w:r>
      <w:r w:rsidRPr="0074042B">
        <w:t xml:space="preserve"> women</w:t>
      </w:r>
      <w:r>
        <w:t xml:space="preserve"> worldwide, with </w:t>
      </w:r>
      <w:r w:rsidRPr="0074042B">
        <w:t xml:space="preserve">an estimated 2.09 million cases and </w:t>
      </w:r>
      <w:r w:rsidRPr="0016108A">
        <w:t>626</w:t>
      </w:r>
      <w:r>
        <w:t>,</w:t>
      </w:r>
      <w:r w:rsidRPr="0016108A">
        <w:t>679</w:t>
      </w:r>
      <w:r>
        <w:t xml:space="preserve"> deaths occurring in </w:t>
      </w:r>
      <w:r w:rsidRPr="0074042B">
        <w:t>2018</w:t>
      </w:r>
      <w:r>
        <w:t xml:space="preserve"> </w:t>
      </w:r>
      <w:r w:rsidRPr="00C0372C">
        <w:t>(</w:t>
      </w:r>
      <w:proofErr w:type="spellStart"/>
      <w:r w:rsidRPr="00C0372C">
        <w:t>Ferlay</w:t>
      </w:r>
      <w:proofErr w:type="spellEnd"/>
      <w:r w:rsidRPr="00C0372C">
        <w:t xml:space="preserve"> et al., 2018</w:t>
      </w:r>
      <w:r w:rsidR="004A1BE6">
        <w:t>;</w:t>
      </w:r>
      <w:r w:rsidR="004A1BE6" w:rsidRPr="004A1BE6">
        <w:t xml:space="preserve"> available from: https:</w:t>
      </w:r>
      <w:r w:rsidR="004A1BE6">
        <w:t>//gco.iarc.fr/today, accessed 28/01</w:t>
      </w:r>
      <w:r w:rsidR="004A1BE6" w:rsidRPr="004A1BE6">
        <w:t>/</w:t>
      </w:r>
      <w:proofErr w:type="gramStart"/>
      <w:r w:rsidR="004A1BE6" w:rsidRPr="004A1BE6">
        <w:t>2019</w:t>
      </w:r>
      <w:r w:rsidR="004A1BE6">
        <w:t xml:space="preserve"> </w:t>
      </w:r>
      <w:r w:rsidRPr="00C0372C">
        <w:t>)</w:t>
      </w:r>
      <w:proofErr w:type="gramEnd"/>
      <w:r w:rsidRPr="00C0372C">
        <w:t>. The</w:t>
      </w:r>
      <w:r>
        <w:t xml:space="preserve"> highest i</w:t>
      </w:r>
      <w:r w:rsidRPr="00E179B3">
        <w:t>ncidence rates are</w:t>
      </w:r>
      <w:r>
        <w:t xml:space="preserve"> </w:t>
      </w:r>
      <w:r w:rsidRPr="00E179B3">
        <w:t xml:space="preserve">in </w:t>
      </w:r>
      <w:r w:rsidRPr="00140E34">
        <w:t>Austr</w:t>
      </w:r>
      <w:r>
        <w:t>alia</w:t>
      </w:r>
      <w:r w:rsidR="000E52A6">
        <w:t xml:space="preserve"> and </w:t>
      </w:r>
      <w:r>
        <w:t xml:space="preserve">New Zealand, Europe </w:t>
      </w:r>
      <w:r w:rsidRPr="00140E34">
        <w:t>and</w:t>
      </w:r>
      <w:r>
        <w:t xml:space="preserve"> the </w:t>
      </w:r>
      <w:r w:rsidRPr="000517A1">
        <w:t xml:space="preserve">Americas. Incidence rates are higher in women after </w:t>
      </w:r>
      <w:r w:rsidRPr="00C0372C">
        <w:t>menopause (ACS Breast Cancer Facts &amp; Figures 2017-2018).</w:t>
      </w:r>
      <w:r>
        <w:t xml:space="preserve"> Younger breast cancer survivors are more likely</w:t>
      </w:r>
      <w:r w:rsidR="000E52A6">
        <w:t xml:space="preserve"> to be</w:t>
      </w:r>
      <w:r>
        <w:t xml:space="preserve"> diagnosed with more aggressive breast cancer and have poorer prognos</w:t>
      </w:r>
      <w:r w:rsidR="00107F68">
        <w:t>e</w:t>
      </w:r>
      <w:r>
        <w:t xml:space="preserve">s </w:t>
      </w:r>
      <w:r w:rsidRPr="00C0372C">
        <w:t>than older survivors (</w:t>
      </w:r>
      <w:proofErr w:type="spellStart"/>
      <w:r w:rsidRPr="00C0372C">
        <w:t>Assi</w:t>
      </w:r>
      <w:proofErr w:type="spellEnd"/>
      <w:r w:rsidRPr="00C0372C">
        <w:t xml:space="preserve"> et al., 2013).</w:t>
      </w:r>
      <w:r>
        <w:t xml:space="preserve"> </w:t>
      </w:r>
      <w:r w:rsidR="00071A8B">
        <w:t xml:space="preserve">Mortality rates post diagnosis differ with lower </w:t>
      </w:r>
      <w:proofErr w:type="spellStart"/>
      <w:r w:rsidR="00071A8B">
        <w:t>survivial</w:t>
      </w:r>
      <w:proofErr w:type="spellEnd"/>
      <w:r w:rsidR="00071A8B">
        <w:t xml:space="preserve"> rates observed in low- and middle-income countries. </w:t>
      </w:r>
    </w:p>
    <w:p w14:paraId="4550EFF0" w14:textId="0F3B6DD7" w:rsidR="0028013D" w:rsidRDefault="00E16757" w:rsidP="000812A4">
      <w:pPr>
        <w:rPr>
          <w:rFonts w:cs="Times New Roman"/>
        </w:rPr>
      </w:pPr>
      <w:r w:rsidRPr="00FE58C3">
        <w:rPr>
          <w:rFonts w:cs="Times New Roman"/>
        </w:rPr>
        <w:t xml:space="preserve">There is strong evidence that breast cancer risk is related to lifestyle factors, and </w:t>
      </w:r>
      <w:r w:rsidR="005A46B8" w:rsidRPr="00FE58C3">
        <w:rPr>
          <w:rFonts w:cs="Times New Roman"/>
        </w:rPr>
        <w:t>that the influence of some life</w:t>
      </w:r>
      <w:r w:rsidR="0086516F">
        <w:rPr>
          <w:rFonts w:cs="Times New Roman"/>
        </w:rPr>
        <w:t>s</w:t>
      </w:r>
      <w:r w:rsidR="005A46B8" w:rsidRPr="00FE58C3">
        <w:rPr>
          <w:rFonts w:cs="Times New Roman"/>
        </w:rPr>
        <w:t xml:space="preserve">tyle factors in breast cancer risk </w:t>
      </w:r>
      <w:r w:rsidRPr="00FE58C3">
        <w:rPr>
          <w:rFonts w:cs="Times New Roman"/>
        </w:rPr>
        <w:t xml:space="preserve">could differ in pre- and postmenopausal women. </w:t>
      </w:r>
      <w:r w:rsidR="006836D5" w:rsidRPr="00FE58C3">
        <w:rPr>
          <w:rFonts w:cs="Times New Roman"/>
        </w:rPr>
        <w:t>The analysis on the global research on diet, nutrition, physical activity and breast cancer in the WCRF</w:t>
      </w:r>
      <w:r w:rsidR="00107F68">
        <w:rPr>
          <w:rFonts w:cs="Times New Roman"/>
        </w:rPr>
        <w:t>/AICR</w:t>
      </w:r>
      <w:r w:rsidR="006836D5" w:rsidRPr="00FE58C3">
        <w:rPr>
          <w:rFonts w:cs="Times New Roman"/>
        </w:rPr>
        <w:t xml:space="preserve"> </w:t>
      </w:r>
      <w:r w:rsidR="0086516F">
        <w:rPr>
          <w:rFonts w:cs="Times New Roman"/>
        </w:rPr>
        <w:t>Third</w:t>
      </w:r>
      <w:r w:rsidR="006836D5" w:rsidRPr="00FE58C3">
        <w:rPr>
          <w:rFonts w:cs="Times New Roman"/>
        </w:rPr>
        <w:t xml:space="preserve"> </w:t>
      </w:r>
      <w:r w:rsidR="0086516F">
        <w:rPr>
          <w:rFonts w:cs="Times New Roman"/>
        </w:rPr>
        <w:t>E</w:t>
      </w:r>
      <w:r w:rsidR="006836D5" w:rsidRPr="00FE58C3">
        <w:rPr>
          <w:rFonts w:cs="Times New Roman"/>
        </w:rPr>
        <w:t xml:space="preserve">xpert </w:t>
      </w:r>
      <w:r w:rsidR="0086516F">
        <w:rPr>
          <w:rFonts w:cs="Times New Roman"/>
        </w:rPr>
        <w:t>R</w:t>
      </w:r>
      <w:r w:rsidR="006836D5" w:rsidRPr="00FE58C3">
        <w:rPr>
          <w:rFonts w:cs="Times New Roman"/>
        </w:rPr>
        <w:t xml:space="preserve">eport </w:t>
      </w:r>
      <w:r w:rsidR="005A46B8" w:rsidRPr="00FE58C3">
        <w:rPr>
          <w:rFonts w:cs="Times New Roman"/>
        </w:rPr>
        <w:t xml:space="preserve">showed </w:t>
      </w:r>
      <w:r w:rsidR="006836D5" w:rsidRPr="00FE58C3">
        <w:rPr>
          <w:rFonts w:cs="Times New Roman"/>
        </w:rPr>
        <w:t xml:space="preserve">that </w:t>
      </w:r>
      <w:r w:rsidR="0028013D">
        <w:t>b</w:t>
      </w:r>
      <w:r>
        <w:t>eing physically active and</w:t>
      </w:r>
      <w:r w:rsidRPr="004A6F13">
        <w:t xml:space="preserve"> </w:t>
      </w:r>
      <w:r>
        <w:t>being overweight or obese in young adulthood</w:t>
      </w:r>
      <w:r w:rsidR="00A92F85">
        <w:t xml:space="preserve"> decreases risk of pre</w:t>
      </w:r>
      <w:r w:rsidR="0028013D">
        <w:t xml:space="preserve">menopausal breast cancer (vigorous activity) </w:t>
      </w:r>
      <w:r w:rsidR="00A92F85">
        <w:t xml:space="preserve">and postmenopausal breast cancer. </w:t>
      </w:r>
      <w:r w:rsidR="0028013D">
        <w:t>However, b</w:t>
      </w:r>
      <w:r w:rsidR="00A92F85">
        <w:t xml:space="preserve">eing </w:t>
      </w:r>
      <w:r w:rsidR="0028013D">
        <w:t xml:space="preserve">overweight or </w:t>
      </w:r>
      <w:r w:rsidR="00A92F85">
        <w:t>obese in</w:t>
      </w:r>
      <w:r>
        <w:t xml:space="preserve"> adulthood</w:t>
      </w:r>
      <w:r w:rsidR="00A92F85">
        <w:t xml:space="preserve"> </w:t>
      </w:r>
      <w:r w:rsidRPr="004A6F13">
        <w:t>decreases the risk of</w:t>
      </w:r>
      <w:r w:rsidR="00A92F85">
        <w:t xml:space="preserve"> premenopausal</w:t>
      </w:r>
      <w:r w:rsidRPr="004A6F13">
        <w:t xml:space="preserve"> </w:t>
      </w:r>
      <w:r>
        <w:t>breast</w:t>
      </w:r>
      <w:r w:rsidRPr="004A6F13">
        <w:t xml:space="preserve"> cancer</w:t>
      </w:r>
      <w:r w:rsidR="00A92F85">
        <w:t xml:space="preserve"> but</w:t>
      </w:r>
      <w:r w:rsidR="00EC7C3C">
        <w:t xml:space="preserve"> </w:t>
      </w:r>
      <w:r w:rsidR="00A92F85">
        <w:t xml:space="preserve">increases </w:t>
      </w:r>
      <w:r w:rsidR="0028013D">
        <w:t xml:space="preserve">the </w:t>
      </w:r>
      <w:r w:rsidR="00A92F85">
        <w:t>risk of postmenopausal breast cancer. Intake of a</w:t>
      </w:r>
      <w:r>
        <w:t xml:space="preserve">lcoholic </w:t>
      </w:r>
      <w:r w:rsidR="0051312B">
        <w:t>drinks</w:t>
      </w:r>
      <w:r>
        <w:t xml:space="preserve"> </w:t>
      </w:r>
      <w:r w:rsidRPr="004A6F13">
        <w:t>increases the risk of</w:t>
      </w:r>
      <w:r>
        <w:t xml:space="preserve"> </w:t>
      </w:r>
      <w:r w:rsidR="00F26C3F">
        <w:t xml:space="preserve">both pre- and postmenopausal </w:t>
      </w:r>
      <w:r>
        <w:t>breast</w:t>
      </w:r>
      <w:r w:rsidRPr="004A6F13">
        <w:t xml:space="preserve"> </w:t>
      </w:r>
      <w:r w:rsidRPr="00A6777B">
        <w:t>cancer</w:t>
      </w:r>
      <w:r w:rsidR="00F26C3F">
        <w:t>s</w:t>
      </w:r>
      <w:r w:rsidR="0086516F">
        <w:t>.</w:t>
      </w:r>
      <w:r w:rsidRPr="00A6777B">
        <w:t xml:space="preserve"> </w:t>
      </w:r>
      <w:r w:rsidR="0028013D" w:rsidRPr="00BE7DF2">
        <w:rPr>
          <w:rFonts w:cs="Times New Roman"/>
        </w:rPr>
        <w:t xml:space="preserve">There is also </w:t>
      </w:r>
      <w:r w:rsidR="00E26539">
        <w:rPr>
          <w:rFonts w:cs="Times New Roman"/>
        </w:rPr>
        <w:t xml:space="preserve">some </w:t>
      </w:r>
      <w:r w:rsidR="0028013D" w:rsidRPr="00BE7DF2">
        <w:rPr>
          <w:rFonts w:cs="Times New Roman"/>
        </w:rPr>
        <w:t xml:space="preserve">evidence suggesting that </w:t>
      </w:r>
      <w:hyperlink r:id="rId17" w:history="1">
        <w:r w:rsidR="0028013D" w:rsidRPr="00BE7DF2">
          <w:rPr>
            <w:rFonts w:cs="Times New Roman"/>
          </w:rPr>
          <w:t xml:space="preserve">diets rich in calcium and foods containing carotenoids might decrease the risk of breast cancers, </w:t>
        </w:r>
        <w:r w:rsidR="000812A4" w:rsidRPr="00BE7DF2">
          <w:rPr>
            <w:rFonts w:cs="Times New Roman"/>
          </w:rPr>
          <w:t xml:space="preserve">and that </w:t>
        </w:r>
        <w:r w:rsidR="0028013D" w:rsidRPr="00BE7DF2">
          <w:rPr>
            <w:rStyle w:val="Hyperlink"/>
            <w:rFonts w:cs="Times New Roman"/>
            <w:color w:val="auto"/>
            <w:u w:val="none"/>
          </w:rPr>
          <w:t>non-starchy vegetables</w:t>
        </w:r>
      </w:hyperlink>
      <w:r w:rsidR="0028013D" w:rsidRPr="00BE7DF2">
        <w:rPr>
          <w:rFonts w:cs="Times New Roman"/>
        </w:rPr>
        <w:t xml:space="preserve"> might decrease the risk of </w:t>
      </w:r>
      <w:proofErr w:type="spellStart"/>
      <w:r w:rsidR="0028013D" w:rsidRPr="00BE7DF2">
        <w:rPr>
          <w:rFonts w:cs="Times New Roman"/>
        </w:rPr>
        <w:t>estrogen</w:t>
      </w:r>
      <w:proofErr w:type="spellEnd"/>
      <w:r w:rsidR="0086516F">
        <w:rPr>
          <w:rFonts w:cs="Times New Roman"/>
        </w:rPr>
        <w:t xml:space="preserve"> </w:t>
      </w:r>
      <w:r w:rsidR="0028013D" w:rsidRPr="00BE7DF2">
        <w:rPr>
          <w:rFonts w:cs="Times New Roman"/>
        </w:rPr>
        <w:t>receptor</w:t>
      </w:r>
      <w:r w:rsidR="00545386">
        <w:rPr>
          <w:rFonts w:cs="Times New Roman"/>
        </w:rPr>
        <w:t xml:space="preserve"> </w:t>
      </w:r>
      <w:r w:rsidR="0028013D" w:rsidRPr="00BE7DF2">
        <w:rPr>
          <w:rFonts w:cs="Times New Roman"/>
        </w:rPr>
        <w:t xml:space="preserve">negative breast cancer </w:t>
      </w:r>
      <w:r w:rsidR="000812A4" w:rsidRPr="00A6777B">
        <w:t>(</w:t>
      </w:r>
      <w:hyperlink r:id="rId18" w:history="1">
        <w:r w:rsidR="000812A4" w:rsidRPr="00742F8A">
          <w:rPr>
            <w:rStyle w:val="Hyperlink"/>
          </w:rPr>
          <w:t>https://www.wcrf.org/dietandcancer/breast-cancer</w:t>
        </w:r>
      </w:hyperlink>
      <w:r w:rsidR="000812A4" w:rsidRPr="00A6777B">
        <w:t>)</w:t>
      </w:r>
      <w:r w:rsidR="000812A4" w:rsidRPr="00CA2E46">
        <w:t xml:space="preserve"> (WCRF/AICR</w:t>
      </w:r>
      <w:r w:rsidR="000812A4">
        <w:t>-breast cancer</w:t>
      </w:r>
      <w:r w:rsidR="000812A4" w:rsidRPr="00CA2E46">
        <w:t>, 2018)</w:t>
      </w:r>
      <w:r w:rsidR="000812A4" w:rsidRPr="00A6777B">
        <w:t>.</w:t>
      </w:r>
      <w:r w:rsidR="000812A4" w:rsidRPr="004A6F13">
        <w:t xml:space="preserve"> </w:t>
      </w:r>
      <w:r w:rsidR="000812A4" w:rsidRPr="0028013D">
        <w:rPr>
          <w:rFonts w:cs="Times New Roman"/>
        </w:rPr>
        <w:t xml:space="preserve"> </w:t>
      </w:r>
    </w:p>
    <w:p w14:paraId="7051612B" w14:textId="404244A9" w:rsidR="00071A8B" w:rsidRDefault="00071A8B" w:rsidP="000812A4">
      <w:r w:rsidRPr="00071A8B">
        <w:rPr>
          <w:noProof/>
        </w:rPr>
        <w:lastRenderedPageBreak/>
        <w:drawing>
          <wp:inline distT="0" distB="0" distL="0" distR="0" wp14:anchorId="327A1BDE" wp14:editId="118BEE51">
            <wp:extent cx="5227320" cy="896747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27320" cy="8967470"/>
                    </a:xfrm>
                    <a:prstGeom prst="rect">
                      <a:avLst/>
                    </a:prstGeom>
                  </pic:spPr>
                </pic:pic>
              </a:graphicData>
            </a:graphic>
          </wp:inline>
        </w:drawing>
      </w:r>
    </w:p>
    <w:p w14:paraId="4950D9D1" w14:textId="42878C32" w:rsidR="00071A8B" w:rsidRDefault="00071A8B" w:rsidP="000812A4">
      <w:r w:rsidRPr="00071A8B">
        <w:rPr>
          <w:noProof/>
        </w:rPr>
        <w:lastRenderedPageBreak/>
        <w:drawing>
          <wp:inline distT="0" distB="0" distL="0" distR="0" wp14:anchorId="651A241E" wp14:editId="36E87774">
            <wp:extent cx="5371465" cy="896747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71465" cy="8967470"/>
                    </a:xfrm>
                    <a:prstGeom prst="rect">
                      <a:avLst/>
                    </a:prstGeom>
                  </pic:spPr>
                </pic:pic>
              </a:graphicData>
            </a:graphic>
          </wp:inline>
        </w:drawing>
      </w:r>
    </w:p>
    <w:p w14:paraId="5D608CA6" w14:textId="41A3ADBE" w:rsidR="00E16757" w:rsidRPr="00E179B3" w:rsidRDefault="00E26539" w:rsidP="0021421F">
      <w:r>
        <w:lastRenderedPageBreak/>
        <w:t>I</w:t>
      </w:r>
      <w:r w:rsidR="00E16757" w:rsidRPr="00E179B3">
        <w:t>ncidence rate</w:t>
      </w:r>
      <w:r w:rsidR="00E16757">
        <w:t>s</w:t>
      </w:r>
      <w:r w:rsidR="00E16757" w:rsidRPr="00E179B3">
        <w:t xml:space="preserve"> </w:t>
      </w:r>
      <w:r w:rsidR="000812A4">
        <w:t xml:space="preserve">of breast cancer have </w:t>
      </w:r>
      <w:r w:rsidR="00E16757" w:rsidRPr="00E179B3">
        <w:t xml:space="preserve">increased </w:t>
      </w:r>
      <w:r w:rsidR="00E16757">
        <w:t xml:space="preserve">in the past decades </w:t>
      </w:r>
      <w:r w:rsidR="00E16757" w:rsidRPr="00E179B3">
        <w:t xml:space="preserve">in high income countries and </w:t>
      </w:r>
      <w:r w:rsidR="000812A4">
        <w:t>are</w:t>
      </w:r>
      <w:r w:rsidR="00E16757" w:rsidRPr="00E179B3">
        <w:t xml:space="preserve"> increasing in other countries</w:t>
      </w:r>
      <w:r w:rsidR="004D53ED">
        <w:t xml:space="preserve"> </w:t>
      </w:r>
      <w:r w:rsidR="00E16757" w:rsidRPr="00443703">
        <w:t>(</w:t>
      </w:r>
      <w:r w:rsidR="004A2A54">
        <w:t>Bray et al.</w:t>
      </w:r>
      <w:r w:rsidR="00F63BA1">
        <w:t>,</w:t>
      </w:r>
      <w:r w:rsidR="004A2A54">
        <w:t xml:space="preserve"> </w:t>
      </w:r>
      <w:r w:rsidR="000812A4">
        <w:t>2018</w:t>
      </w:r>
      <w:r w:rsidR="00E16757" w:rsidRPr="00443703">
        <w:t>). In</w:t>
      </w:r>
      <w:r w:rsidR="00E16757" w:rsidRPr="009748E5">
        <w:t xml:space="preserve"> contrast, breast cancer </w:t>
      </w:r>
      <w:r w:rsidR="00E16757">
        <w:t>mortality</w:t>
      </w:r>
      <w:r w:rsidR="00E16757" w:rsidRPr="009748E5">
        <w:t xml:space="preserve"> rates have been stable o</w:t>
      </w:r>
      <w:r w:rsidR="00E16757">
        <w:t>r decreasing since around 1990,</w:t>
      </w:r>
      <w:r w:rsidR="00D400FA">
        <w:t xml:space="preserve"> possibly due </w:t>
      </w:r>
      <w:r w:rsidR="00E16757" w:rsidRPr="009748E5">
        <w:t xml:space="preserve">to </w:t>
      </w:r>
      <w:r w:rsidR="00E16757">
        <w:t>better</w:t>
      </w:r>
      <w:r w:rsidR="00E16757" w:rsidRPr="009748E5">
        <w:t xml:space="preserve"> treatment</w:t>
      </w:r>
      <w:r w:rsidR="00E16757">
        <w:t xml:space="preserve"> and </w:t>
      </w:r>
      <w:r w:rsidR="00E16757" w:rsidRPr="00A70B40">
        <w:t>early detection (Torre et al., 2015; Plevritis et al., 2018; Marmot et al., 2013).</w:t>
      </w:r>
      <w:r w:rsidR="00E16757">
        <w:t xml:space="preserve"> Overall, t</w:t>
      </w:r>
      <w:r w:rsidR="00E16757" w:rsidRPr="00FD1674">
        <w:t xml:space="preserve">he relative survival rates </w:t>
      </w:r>
      <w:r w:rsidR="00E16757">
        <w:t xml:space="preserve">of breast cancer </w:t>
      </w:r>
      <w:r w:rsidR="00E16757" w:rsidRPr="00FD1674">
        <w:t xml:space="preserve">are 91% at 5 years, 86% at 10 years and 80% at 15 years after diagnosis </w:t>
      </w:r>
      <w:r w:rsidR="00E16757" w:rsidRPr="00C0372C">
        <w:t>(ACS Breast Cancer Facts &amp; Figures 2017-2018)</w:t>
      </w:r>
      <w:r w:rsidR="00E16757">
        <w:t xml:space="preserve">, and </w:t>
      </w:r>
      <w:r w:rsidR="00086BD8">
        <w:t>are</w:t>
      </w:r>
      <w:r w:rsidR="00086BD8" w:rsidRPr="009E55D1">
        <w:t xml:space="preserve"> </w:t>
      </w:r>
      <w:r w:rsidR="00E16757" w:rsidRPr="009E55D1">
        <w:t>much higher for earlier stages at diagnosis</w:t>
      </w:r>
      <w:r w:rsidR="00E16757">
        <w:t xml:space="preserve"> (5-year relative survival: about</w:t>
      </w:r>
      <w:r w:rsidR="00E16757" w:rsidRPr="00E179B3">
        <w:t xml:space="preserve"> 100% for DCIS</w:t>
      </w:r>
      <w:r w:rsidR="00E16757">
        <w:t>;</w:t>
      </w:r>
      <w:r w:rsidR="00E16757" w:rsidRPr="00E179B3">
        <w:t xml:space="preserve"> 98.7% for localized, 85.3% for regional</w:t>
      </w:r>
      <w:r w:rsidR="00E16757">
        <w:t xml:space="preserve"> and</w:t>
      </w:r>
      <w:r w:rsidR="00E16757" w:rsidRPr="00E179B3">
        <w:t xml:space="preserve"> 27.0% for distant stage brea</w:t>
      </w:r>
      <w:r w:rsidR="00E16757" w:rsidRPr="006E58AE">
        <w:t>st cancers) (SEER Cancer Stat Facts: Female Breast Cancer).</w:t>
      </w:r>
    </w:p>
    <w:p w14:paraId="5C00A521" w14:textId="263A8A9F" w:rsidR="00E16757" w:rsidRDefault="00E16757" w:rsidP="0021421F">
      <w:r w:rsidRPr="00E179B3">
        <w:t xml:space="preserve">Of the four </w:t>
      </w:r>
      <w:r w:rsidR="00086BD8">
        <w:t xml:space="preserve">main </w:t>
      </w:r>
      <w:r w:rsidRPr="00E179B3">
        <w:t>molecular subtype</w:t>
      </w:r>
      <w:r>
        <w:t>s</w:t>
      </w:r>
      <w:r w:rsidR="007903E3">
        <w:t xml:space="preserve"> </w:t>
      </w:r>
      <w:r>
        <w:t>of breast cancer</w:t>
      </w:r>
      <w:r w:rsidRPr="00E179B3">
        <w:t>, lum</w:t>
      </w:r>
      <w:r w:rsidRPr="00B55117">
        <w:t>inal A (71% of all breast cancers</w:t>
      </w:r>
      <w:r w:rsidR="00AA2F53">
        <w:t xml:space="preserve"> in the US</w:t>
      </w:r>
      <w:r w:rsidRPr="00B55117">
        <w:t>) are low grade and have the best prognosis</w:t>
      </w:r>
      <w:r>
        <w:t>, partly b</w:t>
      </w:r>
      <w:r w:rsidRPr="002706E0">
        <w:t>ecause of effective hormone therapy</w:t>
      </w:r>
      <w:r w:rsidRPr="00E179B3">
        <w:t xml:space="preserve">; luminal B (12%) tend to be higher grade with poorer prognosis than luminal A breast cancers; triple-negative (12%) </w:t>
      </w:r>
      <w:r w:rsidR="00086BD8">
        <w:t xml:space="preserve">which </w:t>
      </w:r>
      <w:r w:rsidR="00D400FA">
        <w:t>tend to be</w:t>
      </w:r>
      <w:r w:rsidRPr="00E179B3">
        <w:t xml:space="preserve"> larger and hig</w:t>
      </w:r>
      <w:r w:rsidRPr="00B55117">
        <w:t>her grade</w:t>
      </w:r>
      <w:r w:rsidR="00D400FA">
        <w:t xml:space="preserve"> at diagnosis</w:t>
      </w:r>
      <w:r w:rsidRPr="00B55117">
        <w:t>, are associated with the worst outcome</w:t>
      </w:r>
      <w:r>
        <w:t xml:space="preserve"> because of the lack of effective treatment modalities</w:t>
      </w:r>
      <w:r w:rsidRPr="00E179B3">
        <w:t>; and HER2-enriched breast cancers (5%)</w:t>
      </w:r>
      <w:r>
        <w:t>,</w:t>
      </w:r>
      <w:r w:rsidRPr="00E179B3">
        <w:t xml:space="preserve"> tend to grow and spread more aggressively than the other hormone receptor </w:t>
      </w:r>
      <w:r>
        <w:t>positive</w:t>
      </w:r>
      <w:r w:rsidRPr="00B55117">
        <w:t xml:space="preserve"> breast cancers</w:t>
      </w:r>
      <w:r w:rsidR="00086BD8" w:rsidRPr="00086BD8">
        <w:t xml:space="preserve"> </w:t>
      </w:r>
      <w:r w:rsidR="00086BD8">
        <w:t>but respond well to anti-HER2 targeted therapies</w:t>
      </w:r>
      <w:r>
        <w:t xml:space="preserve"> (</w:t>
      </w:r>
      <w:r w:rsidRPr="00C0372C">
        <w:t>ACS Breast Cancer Facts &amp; Figures 2017-2018</w:t>
      </w:r>
      <w:r>
        <w:t>).</w:t>
      </w:r>
    </w:p>
    <w:p w14:paraId="1FCBC140" w14:textId="667CD61C" w:rsidR="00E16757" w:rsidRPr="00E179B3" w:rsidRDefault="00847771" w:rsidP="0021421F">
      <w:r w:rsidRPr="00BE7DF2">
        <w:rPr>
          <w:rFonts w:cs="Times New Roman"/>
          <w:color w:val="000000"/>
          <w:shd w:val="clear" w:color="auto" w:fill="FFFFFF"/>
        </w:rPr>
        <w:t xml:space="preserve">Approximately 30% of breast cancer patients who are free of disease after initial treatment </w:t>
      </w:r>
      <w:r w:rsidR="00545386">
        <w:rPr>
          <w:rFonts w:cs="Times New Roman"/>
          <w:color w:val="000000"/>
          <w:shd w:val="clear" w:color="auto" w:fill="FFFFFF"/>
        </w:rPr>
        <w:t xml:space="preserve">eventually </w:t>
      </w:r>
      <w:r w:rsidRPr="00BE7DF2">
        <w:rPr>
          <w:rFonts w:cs="Times New Roman"/>
          <w:color w:val="000000"/>
          <w:shd w:val="clear" w:color="auto" w:fill="FFFFFF"/>
        </w:rPr>
        <w:t>present with disease recurrence</w:t>
      </w:r>
      <w:r w:rsidR="0072010D">
        <w:rPr>
          <w:rFonts w:cs="Times New Roman"/>
          <w:color w:val="000000"/>
          <w:shd w:val="clear" w:color="auto" w:fill="FFFFFF"/>
        </w:rPr>
        <w:t xml:space="preserve"> </w:t>
      </w:r>
      <w:r w:rsidR="0072010D" w:rsidRPr="004238F8">
        <w:t>(Colleoni et al., 2016)</w:t>
      </w:r>
      <w:r w:rsidRPr="00BE7DF2">
        <w:rPr>
          <w:rFonts w:cs="Times New Roman"/>
          <w:color w:val="000000"/>
          <w:shd w:val="clear" w:color="auto" w:fill="FFFFFF"/>
        </w:rPr>
        <w:t xml:space="preserve">. </w:t>
      </w:r>
      <w:proofErr w:type="gramStart"/>
      <w:r w:rsidR="00F662FC">
        <w:rPr>
          <w:rFonts w:cs="Times New Roman"/>
        </w:rPr>
        <w:t xml:space="preserve">Generally </w:t>
      </w:r>
      <w:r w:rsidR="00E16757" w:rsidRPr="0072010D">
        <w:rPr>
          <w:rFonts w:cs="Times New Roman"/>
        </w:rPr>
        <w:t xml:space="preserve"> recurrences</w:t>
      </w:r>
      <w:proofErr w:type="gramEnd"/>
      <w:r w:rsidR="00E16757" w:rsidRPr="0072010D">
        <w:rPr>
          <w:rFonts w:cs="Times New Roman"/>
        </w:rPr>
        <w:t xml:space="preserve"> occur within the first 5 years after </w:t>
      </w:r>
      <w:r w:rsidR="00E16757" w:rsidRPr="00B55117">
        <w:t>diagnosis</w:t>
      </w:r>
      <w:r w:rsidR="00E16757" w:rsidRPr="004238F8">
        <w:t xml:space="preserve">, </w:t>
      </w:r>
      <w:r w:rsidR="00E26539">
        <w:t xml:space="preserve">but </w:t>
      </w:r>
      <w:r w:rsidR="005B7BA4">
        <w:t xml:space="preserve">recurrences continue to occur steadily in women </w:t>
      </w:r>
      <w:r w:rsidR="00FA350A">
        <w:t xml:space="preserve">with </w:t>
      </w:r>
      <w:proofErr w:type="spellStart"/>
      <w:r w:rsidR="00FA350A">
        <w:t>estrogen</w:t>
      </w:r>
      <w:proofErr w:type="spellEnd"/>
      <w:r w:rsidR="00FA350A">
        <w:t xml:space="preserve"> receptor positive (ER+)</w:t>
      </w:r>
      <w:r w:rsidR="00E26539">
        <w:t>,</w:t>
      </w:r>
      <w:r w:rsidR="00FA350A">
        <w:t xml:space="preserve"> </w:t>
      </w:r>
      <w:r w:rsidR="00E26539">
        <w:t xml:space="preserve">but  not </w:t>
      </w:r>
      <w:proofErr w:type="spellStart"/>
      <w:r w:rsidR="00E26539">
        <w:t>estrogen</w:t>
      </w:r>
      <w:proofErr w:type="spellEnd"/>
      <w:r w:rsidR="00E26539">
        <w:t xml:space="preserve"> receptor negative (ER−) breast cancer,</w:t>
      </w:r>
      <w:r w:rsidR="00FA350A">
        <w:t xml:space="preserve"> </w:t>
      </w:r>
      <w:r w:rsidR="005B7BA4">
        <w:t xml:space="preserve">who </w:t>
      </w:r>
      <w:r w:rsidR="00545386">
        <w:t>are</w:t>
      </w:r>
      <w:r w:rsidR="005B7BA4">
        <w:t xml:space="preserve"> disease-free after 5 years of adjuvant endocrine therapy</w:t>
      </w:r>
      <w:r w:rsidR="00E26539">
        <w:t xml:space="preserve">; </w:t>
      </w:r>
      <w:r w:rsidR="001C3F80">
        <w:t>cumulative risks of</w:t>
      </w:r>
      <w:r w:rsidR="00F662FC">
        <w:t xml:space="preserve"> </w:t>
      </w:r>
      <w:r w:rsidR="00F662FC" w:rsidRPr="00F662FC">
        <w:t>metastasis</w:t>
      </w:r>
      <w:r w:rsidR="00F662FC">
        <w:t xml:space="preserve"> ra</w:t>
      </w:r>
      <w:r w:rsidR="001C3F80">
        <w:t>ng</w:t>
      </w:r>
      <w:r w:rsidR="004A155F">
        <w:t>ing</w:t>
      </w:r>
      <w:r w:rsidR="00256025">
        <w:t xml:space="preserve"> from</w:t>
      </w:r>
      <w:r w:rsidR="00966920">
        <w:t xml:space="preserve"> </w:t>
      </w:r>
      <w:r w:rsidR="004A155F">
        <w:t>13</w:t>
      </w:r>
      <w:r w:rsidR="00D52FE0">
        <w:t xml:space="preserve">% to </w:t>
      </w:r>
      <w:r w:rsidR="004A155F">
        <w:t>41</w:t>
      </w:r>
      <w:r w:rsidR="001C3F80">
        <w:t xml:space="preserve">% </w:t>
      </w:r>
      <w:r w:rsidR="00607BC6">
        <w:t xml:space="preserve">over 15 years </w:t>
      </w:r>
      <w:r w:rsidR="001C3F80">
        <w:t xml:space="preserve">depending on </w:t>
      </w:r>
      <w:r w:rsidR="00FA350A">
        <w:t>the original tumo</w:t>
      </w:r>
      <w:r w:rsidR="00E26539">
        <w:t>u</w:t>
      </w:r>
      <w:r w:rsidR="00FA350A">
        <w:t xml:space="preserve">r diameter and nodal status </w:t>
      </w:r>
      <w:r w:rsidR="00E16757" w:rsidRPr="004238F8">
        <w:t>(Pan et al., 2017).</w:t>
      </w:r>
      <w:r w:rsidR="00F662FC">
        <w:t xml:space="preserve"> For ER and/or PR+ breast cancer, 50% of recurrences occur after five years. </w:t>
      </w:r>
    </w:p>
    <w:p w14:paraId="66C17B0E" w14:textId="5D65C53A" w:rsidR="00E16757" w:rsidRDefault="00E26539" w:rsidP="0021421F">
      <w:r>
        <w:t>I</w:t>
      </w:r>
      <w:r w:rsidR="00E16757">
        <w:t xml:space="preserve">mproved survival, coupled with an ageing population and longer life expectancy, </w:t>
      </w:r>
      <w:r>
        <w:t>makes</w:t>
      </w:r>
      <w:r w:rsidR="00E16757" w:rsidRPr="005D11B1">
        <w:t xml:space="preserve"> long-term health of </w:t>
      </w:r>
      <w:r w:rsidR="00E16757">
        <w:t xml:space="preserve">this most prevalent cancer survivor group (5-year prevalence: </w:t>
      </w:r>
      <w:r w:rsidR="00E16757" w:rsidRPr="00F2326B">
        <w:t>3.1 million</w:t>
      </w:r>
      <w:r w:rsidR="00E16757">
        <w:t xml:space="preserve"> cases in Europe and North America)</w:t>
      </w:r>
      <w:r w:rsidR="00E16757" w:rsidRPr="00B26DDF">
        <w:t xml:space="preserve"> </w:t>
      </w:r>
      <w:r>
        <w:t xml:space="preserve">an important issue </w:t>
      </w:r>
      <w:r w:rsidR="00E16757" w:rsidRPr="00C0372C">
        <w:t>(</w:t>
      </w:r>
      <w:proofErr w:type="spellStart"/>
      <w:r w:rsidR="00E16757" w:rsidRPr="00C0372C">
        <w:t>Ferlay</w:t>
      </w:r>
      <w:proofErr w:type="spellEnd"/>
      <w:r w:rsidR="00E16757" w:rsidRPr="00C0372C">
        <w:t xml:space="preserve"> et al., 2018)</w:t>
      </w:r>
      <w:r w:rsidR="00E16757">
        <w:t>.</w:t>
      </w:r>
    </w:p>
    <w:p w14:paraId="279ABAE1" w14:textId="3788FE3C" w:rsidR="00D400FA" w:rsidRDefault="00AE3EBA" w:rsidP="0021421F">
      <w:r w:rsidRPr="00AE3EBA">
        <w:rPr>
          <w:rFonts w:cs="Times New Roman"/>
        </w:rPr>
        <w:t>The evidence reviewed for the WCRF</w:t>
      </w:r>
      <w:r w:rsidR="00107F68">
        <w:rPr>
          <w:rFonts w:cs="Times New Roman"/>
        </w:rPr>
        <w:t>/AICR</w:t>
      </w:r>
      <w:r w:rsidRPr="00AE3EBA">
        <w:rPr>
          <w:rFonts w:cs="Times New Roman"/>
        </w:rPr>
        <w:t xml:space="preserve"> </w:t>
      </w:r>
      <w:r w:rsidR="004D53ED">
        <w:rPr>
          <w:rFonts w:cs="Times New Roman"/>
        </w:rPr>
        <w:t>Third</w:t>
      </w:r>
      <w:r w:rsidRPr="00AE3EBA">
        <w:rPr>
          <w:rFonts w:cs="Times New Roman"/>
        </w:rPr>
        <w:t xml:space="preserve"> </w:t>
      </w:r>
      <w:r w:rsidR="004D53ED">
        <w:rPr>
          <w:rFonts w:cs="Times New Roman"/>
        </w:rPr>
        <w:t>E</w:t>
      </w:r>
      <w:r w:rsidRPr="00AE3EBA">
        <w:rPr>
          <w:rFonts w:cs="Times New Roman"/>
        </w:rPr>
        <w:t xml:space="preserve">xpert </w:t>
      </w:r>
      <w:r w:rsidR="004D53ED">
        <w:rPr>
          <w:rFonts w:cs="Times New Roman"/>
        </w:rPr>
        <w:t>Report</w:t>
      </w:r>
      <w:r w:rsidRPr="00AE3EBA">
        <w:rPr>
          <w:rFonts w:cs="Times New Roman"/>
        </w:rPr>
        <w:t xml:space="preserve"> </w:t>
      </w:r>
      <w:r w:rsidR="00E26539">
        <w:rPr>
          <w:rFonts w:cs="Times New Roman"/>
        </w:rPr>
        <w:t xml:space="preserve">showed that body weight and physical activity predicted risk of important outcomes after a diagnosis of breast cancer; and </w:t>
      </w:r>
      <w:r w:rsidRPr="00AE3EBA">
        <w:rPr>
          <w:rFonts w:cs="Times New Roman"/>
        </w:rPr>
        <w:t xml:space="preserve">suggested that </w:t>
      </w:r>
      <w:r w:rsidR="00057064">
        <w:rPr>
          <w:rFonts w:cs="Times New Roman"/>
        </w:rPr>
        <w:t xml:space="preserve">diet and nutrition related factors </w:t>
      </w:r>
      <w:r w:rsidR="00E26539">
        <w:rPr>
          <w:rFonts w:cs="Times New Roman"/>
        </w:rPr>
        <w:t xml:space="preserve">might causally </w:t>
      </w:r>
      <w:r w:rsidR="00057064">
        <w:rPr>
          <w:rFonts w:cs="Times New Roman"/>
        </w:rPr>
        <w:t>influence prognosis after breast cancer. More specifically</w:t>
      </w:r>
      <w:r w:rsidR="004D53ED">
        <w:rPr>
          <w:rFonts w:cs="Times New Roman"/>
        </w:rPr>
        <w:t>,</w:t>
      </w:r>
      <w:r w:rsidR="00057064">
        <w:rPr>
          <w:rFonts w:cs="Times New Roman"/>
        </w:rPr>
        <w:t xml:space="preserve"> the </w:t>
      </w:r>
      <w:r w:rsidR="006A1EEB">
        <w:rPr>
          <w:rFonts w:cs="Times New Roman"/>
        </w:rPr>
        <w:t xml:space="preserve">considerable </w:t>
      </w:r>
      <w:r w:rsidR="00057064">
        <w:rPr>
          <w:rFonts w:cs="Times New Roman"/>
        </w:rPr>
        <w:t xml:space="preserve">data showed that </w:t>
      </w:r>
      <w:r w:rsidRPr="00BE7DF2">
        <w:rPr>
          <w:rFonts w:cs="Times New Roman"/>
        </w:rPr>
        <w:t>having a</w:t>
      </w:r>
      <w:r w:rsidRPr="00BE7DF2">
        <w:rPr>
          <w:rFonts w:cs="Times New Roman" w:hint="eastAsia"/>
        </w:rPr>
        <w:t> </w:t>
      </w:r>
      <w:hyperlink r:id="rId21" w:history="1">
        <w:r w:rsidRPr="00BE7DF2">
          <w:rPr>
            <w:rStyle w:val="Hyperlink"/>
            <w:rFonts w:cs="Times New Roman"/>
            <w:color w:val="auto"/>
            <w:u w:val="none"/>
          </w:rPr>
          <w:t>healthy body weight</w:t>
        </w:r>
      </w:hyperlink>
      <w:r w:rsidR="006A1EEB">
        <w:rPr>
          <w:rStyle w:val="Hyperlink"/>
          <w:rFonts w:cs="Times New Roman"/>
          <w:color w:val="auto"/>
          <w:u w:val="none"/>
        </w:rPr>
        <w:t xml:space="preserve"> and</w:t>
      </w:r>
      <w:r w:rsidRPr="00BE7DF2">
        <w:rPr>
          <w:rFonts w:cs="Times New Roman"/>
        </w:rPr>
        <w:t xml:space="preserve"> being physically active, </w:t>
      </w:r>
      <w:r w:rsidR="006A1EEB">
        <w:rPr>
          <w:rFonts w:cs="Times New Roman"/>
        </w:rPr>
        <w:t xml:space="preserve">together with less voluminous evidence for </w:t>
      </w:r>
      <w:r w:rsidRPr="00BE7DF2">
        <w:rPr>
          <w:rFonts w:cs="Times New Roman"/>
        </w:rPr>
        <w:t>having a diet rich in fibre and low in fats, in particular saturated fats, and eating foods containing soy</w:t>
      </w:r>
      <w:r w:rsidR="006A1EEB">
        <w:rPr>
          <w:rFonts w:cs="Times New Roman"/>
        </w:rPr>
        <w:t>,</w:t>
      </w:r>
      <w:r w:rsidRPr="00BE7DF2">
        <w:rPr>
          <w:rFonts w:cs="Times New Roman"/>
        </w:rPr>
        <w:t xml:space="preserve"> might </w:t>
      </w:r>
      <w:r w:rsidR="006A1EEB">
        <w:rPr>
          <w:rFonts w:cs="Times New Roman"/>
        </w:rPr>
        <w:t>prolong</w:t>
      </w:r>
      <w:r w:rsidRPr="00BE7DF2">
        <w:rPr>
          <w:rFonts w:cs="Times New Roman"/>
        </w:rPr>
        <w:t xml:space="preserve"> survival after breast </w:t>
      </w:r>
      <w:r w:rsidRPr="00BE7DF2">
        <w:rPr>
          <w:rFonts w:cs="Times New Roman"/>
        </w:rPr>
        <w:lastRenderedPageBreak/>
        <w:t xml:space="preserve">cancer diagnosis </w:t>
      </w:r>
      <w:r w:rsidR="002B072B">
        <w:rPr>
          <w:rFonts w:cs="Times New Roman"/>
        </w:rPr>
        <w:t>(</w:t>
      </w:r>
      <w:r w:rsidRPr="00BE7DF2">
        <w:rPr>
          <w:rFonts w:cs="Times New Roman"/>
        </w:rPr>
        <w:t>https://www.wcrf.org/dietandcancer/breast-cancer-survivors</w:t>
      </w:r>
      <w:r w:rsidR="002B072B">
        <w:rPr>
          <w:rFonts w:cs="Times New Roman"/>
        </w:rPr>
        <w:t>)</w:t>
      </w:r>
      <w:r w:rsidR="006E107C" w:rsidRPr="004D53ED">
        <w:t xml:space="preserve"> (</w:t>
      </w:r>
      <w:r w:rsidR="002B072B" w:rsidRPr="002B072B">
        <w:t>WCRF/AICR-breast cancer</w:t>
      </w:r>
      <w:r w:rsidR="002B072B">
        <w:t xml:space="preserve"> survivors</w:t>
      </w:r>
      <w:r w:rsidR="002B072B" w:rsidRPr="002B072B">
        <w:t>, 2018</w:t>
      </w:r>
      <w:r w:rsidR="002B072B">
        <w:t xml:space="preserve">; </w:t>
      </w:r>
      <w:r w:rsidR="006E107C" w:rsidRPr="004D53ED">
        <w:t>Chan et al., 2014</w:t>
      </w:r>
      <w:r w:rsidR="006E107C" w:rsidRPr="004A2A54">
        <w:t>).</w:t>
      </w:r>
      <w:r w:rsidRPr="00BE7DF2">
        <w:rPr>
          <w:rFonts w:cs="Times New Roman"/>
        </w:rPr>
        <w:t xml:space="preserve"> </w:t>
      </w:r>
      <w:r w:rsidR="00057064" w:rsidRPr="00BE7DF2">
        <w:rPr>
          <w:rFonts w:cs="Times New Roman"/>
        </w:rPr>
        <w:t xml:space="preserve">More recent </w:t>
      </w:r>
      <w:r w:rsidR="00F662FC">
        <w:rPr>
          <w:rFonts w:cs="Times New Roman"/>
        </w:rPr>
        <w:t xml:space="preserve">observational </w:t>
      </w:r>
      <w:r w:rsidR="00057064" w:rsidRPr="00BE7DF2">
        <w:rPr>
          <w:rFonts w:cs="Times New Roman"/>
        </w:rPr>
        <w:t xml:space="preserve">data </w:t>
      </w:r>
      <w:r w:rsidR="006A1EEB" w:rsidRPr="00BE7DF2">
        <w:rPr>
          <w:rFonts w:cs="Times New Roman"/>
        </w:rPr>
        <w:t>s</w:t>
      </w:r>
      <w:r w:rsidR="006A1EEB">
        <w:rPr>
          <w:rFonts w:cs="Times New Roman"/>
        </w:rPr>
        <w:t>how</w:t>
      </w:r>
      <w:r w:rsidR="006A1EEB" w:rsidRPr="00BE7DF2">
        <w:rPr>
          <w:rFonts w:cs="Times New Roman"/>
        </w:rPr>
        <w:t xml:space="preserve"> </w:t>
      </w:r>
      <w:r w:rsidR="006E107C" w:rsidRPr="00BE7DF2">
        <w:rPr>
          <w:rFonts w:cs="Times New Roman"/>
        </w:rPr>
        <w:t>that physical activity after breast canc</w:t>
      </w:r>
      <w:r w:rsidR="00057064" w:rsidRPr="00BE7DF2">
        <w:rPr>
          <w:rFonts w:cs="Times New Roman"/>
        </w:rPr>
        <w:t>e</w:t>
      </w:r>
      <w:r w:rsidR="006E107C" w:rsidRPr="00BE7DF2">
        <w:rPr>
          <w:rFonts w:cs="Times New Roman"/>
        </w:rPr>
        <w:t xml:space="preserve">r diagnosis </w:t>
      </w:r>
      <w:r w:rsidR="00057064" w:rsidRPr="00BE7DF2">
        <w:rPr>
          <w:rFonts w:cs="Times New Roman"/>
        </w:rPr>
        <w:t xml:space="preserve">may </w:t>
      </w:r>
      <w:r w:rsidR="002E142A" w:rsidRPr="004D53ED">
        <w:t>lower all</w:t>
      </w:r>
      <w:r w:rsidR="002E142A" w:rsidRPr="002E142A">
        <w:t>-cause mortality</w:t>
      </w:r>
      <w:r w:rsidR="00057064">
        <w:t xml:space="preserve"> </w:t>
      </w:r>
      <w:r w:rsidR="00116B3B">
        <w:t>(McTiernan et al., 2019</w:t>
      </w:r>
      <w:r w:rsidR="00EF427D">
        <w:t>, in press</w:t>
      </w:r>
      <w:r w:rsidR="00116B3B">
        <w:t>)</w:t>
      </w:r>
      <w:r w:rsidR="004D53ED">
        <w:t>.</w:t>
      </w:r>
      <w:r w:rsidR="00116B3B">
        <w:t xml:space="preserve"> </w:t>
      </w:r>
      <w:r w:rsidR="004D53ED">
        <w:t>R</w:t>
      </w:r>
      <w:r w:rsidR="00E16757" w:rsidRPr="00C27CAE">
        <w:t>andomized controlled trials reported</w:t>
      </w:r>
      <w:r w:rsidR="004D53ED">
        <w:t xml:space="preserve"> </w:t>
      </w:r>
      <w:r w:rsidR="00E16757" w:rsidRPr="00C27CAE">
        <w:t xml:space="preserve">beneficial effects </w:t>
      </w:r>
      <w:r w:rsidR="006A1EEB">
        <w:t>on health-related quality of life</w:t>
      </w:r>
      <w:r w:rsidR="006A1EEB" w:rsidRPr="00C27CAE">
        <w:t xml:space="preserve"> </w:t>
      </w:r>
      <w:r w:rsidR="00E16757" w:rsidRPr="00C27CAE">
        <w:t>of physical activity</w:t>
      </w:r>
      <w:r w:rsidR="00F535F6">
        <w:t xml:space="preserve"> </w:t>
      </w:r>
      <w:r w:rsidR="00E16757" w:rsidRPr="00C27CAE">
        <w:t>during (Lipsett et al., 2017</w:t>
      </w:r>
      <w:r w:rsidR="00EE1AE0" w:rsidRPr="00C27CAE">
        <w:t>; Cramer et al., 2017</w:t>
      </w:r>
      <w:r w:rsidR="00E16757" w:rsidRPr="00C27CAE">
        <w:t xml:space="preserve">) or after (Soares </w:t>
      </w:r>
      <w:proofErr w:type="spellStart"/>
      <w:r w:rsidR="00E16757" w:rsidRPr="00C27CAE">
        <w:t>Falcetta</w:t>
      </w:r>
      <w:proofErr w:type="spellEnd"/>
      <w:r w:rsidR="00E16757" w:rsidRPr="00C27CAE">
        <w:t xml:space="preserve"> et al., 2018; </w:t>
      </w:r>
      <w:proofErr w:type="spellStart"/>
      <w:r w:rsidR="00E16757" w:rsidRPr="00C27CAE">
        <w:t>Lahart</w:t>
      </w:r>
      <w:proofErr w:type="spellEnd"/>
      <w:r w:rsidR="00E16757" w:rsidRPr="00C27CAE">
        <w:t xml:space="preserve"> et al., 2018</w:t>
      </w:r>
      <w:r w:rsidR="00EE1AE0" w:rsidRPr="00C27CAE">
        <w:t>; Cramer et al., 2017</w:t>
      </w:r>
      <w:r w:rsidR="00E16757" w:rsidRPr="00C27CAE">
        <w:t>) adjuvant therapy</w:t>
      </w:r>
      <w:r w:rsidR="00057064" w:rsidRPr="00057064">
        <w:t xml:space="preserve"> </w:t>
      </w:r>
      <w:r w:rsidR="006A1EEB">
        <w:t xml:space="preserve">in </w:t>
      </w:r>
      <w:r w:rsidR="00057064">
        <w:t>breast cancer survivors</w:t>
      </w:r>
      <w:r w:rsidR="00E16757" w:rsidRPr="00C27CAE">
        <w:t>.</w:t>
      </w:r>
      <w:r w:rsidR="00BF1F2E">
        <w:t xml:space="preserve"> </w:t>
      </w:r>
    </w:p>
    <w:p w14:paraId="474EE0E6" w14:textId="5791F792" w:rsidR="008A724D" w:rsidRDefault="008A724D" w:rsidP="0021421F">
      <w:pPr>
        <w:pStyle w:val="Heading1"/>
        <w:ind w:left="0" w:firstLine="0"/>
      </w:pPr>
      <w:bookmarkStart w:id="11" w:name="_Toc37704834"/>
      <w:r>
        <w:t>Aims of the CUP on Diet, Nutri</w:t>
      </w:r>
      <w:r w:rsidR="00E16757">
        <w:t xml:space="preserve">tion and Physical activity with </w:t>
      </w:r>
      <w:r w:rsidR="001D2854">
        <w:t xml:space="preserve">outcomes </w:t>
      </w:r>
      <w:r>
        <w:t>after Breast Cancer</w:t>
      </w:r>
      <w:bookmarkEnd w:id="10"/>
      <w:bookmarkEnd w:id="11"/>
    </w:p>
    <w:p w14:paraId="3816C1E1" w14:textId="211734A0" w:rsidR="00E16757" w:rsidRPr="0021421F" w:rsidRDefault="00E16757" w:rsidP="0021421F">
      <w:r w:rsidRPr="00200378">
        <w:t>The main aim is to update, evaluate and interpret the scientific evidence on the role of diet, nutrition</w:t>
      </w:r>
      <w:r w:rsidR="005F412E">
        <w:t xml:space="preserve"> </w:t>
      </w:r>
      <w:r w:rsidRPr="00200378">
        <w:t xml:space="preserve">and physical activity on </w:t>
      </w:r>
      <w:proofErr w:type="gramStart"/>
      <w:r w:rsidR="00EC6933">
        <w:t>health related</w:t>
      </w:r>
      <w:proofErr w:type="gramEnd"/>
      <w:r w:rsidR="00EC6933">
        <w:t xml:space="preserve"> outcomes</w:t>
      </w:r>
      <w:r w:rsidR="00EC6933" w:rsidRPr="00200378">
        <w:t xml:space="preserve"> </w:t>
      </w:r>
      <w:r w:rsidRPr="00200378">
        <w:t xml:space="preserve">after </w:t>
      </w:r>
      <w:r w:rsidR="00EC6933">
        <w:t xml:space="preserve">a diagnosis of </w:t>
      </w:r>
      <w:r w:rsidRPr="00200378">
        <w:t>breast cancer, and to update the WCRF</w:t>
      </w:r>
      <w:r w:rsidR="00107F68">
        <w:t>/</w:t>
      </w:r>
      <w:r w:rsidRPr="00200378">
        <w:t>AICR</w:t>
      </w:r>
      <w:r>
        <w:t xml:space="preserve"> Cancer Recommendations </w:t>
      </w:r>
      <w:r w:rsidRPr="00200378">
        <w:t xml:space="preserve">for people living with </w:t>
      </w:r>
      <w:r>
        <w:t xml:space="preserve">breast </w:t>
      </w:r>
      <w:r w:rsidRPr="00200378">
        <w:t xml:space="preserve">cancer according to the new scientific evidence. </w:t>
      </w:r>
    </w:p>
    <w:p w14:paraId="5C18A4E9" w14:textId="77777777" w:rsidR="008A724D" w:rsidRDefault="008A724D" w:rsidP="00EF2267">
      <w:pPr>
        <w:pStyle w:val="Heading1"/>
        <w:numPr>
          <w:ilvl w:val="0"/>
          <w:numId w:val="3"/>
        </w:numPr>
      </w:pPr>
      <w:bookmarkStart w:id="12" w:name="_Toc536822800"/>
      <w:bookmarkStart w:id="13" w:name="_Toc37704835"/>
      <w:r w:rsidRPr="007F5A13">
        <w:t>Research Question</w:t>
      </w:r>
      <w:bookmarkEnd w:id="12"/>
      <w:bookmarkEnd w:id="13"/>
    </w:p>
    <w:p w14:paraId="387B661F" w14:textId="77777777" w:rsidR="0021421F" w:rsidRPr="008D41FA" w:rsidRDefault="0021421F" w:rsidP="0021421F">
      <w:r w:rsidRPr="008D41FA">
        <w:t>The research topic is:</w:t>
      </w:r>
    </w:p>
    <w:p w14:paraId="7109872E" w14:textId="5DAF060E" w:rsidR="0021421F" w:rsidRPr="0021421F" w:rsidRDefault="0021421F" w:rsidP="00541497">
      <w:pPr>
        <w:ind w:firstLine="720"/>
      </w:pPr>
      <w:r w:rsidRPr="0021421F">
        <w:t xml:space="preserve">The associations between diet, </w:t>
      </w:r>
      <w:r w:rsidR="00071A8B">
        <w:t>nutrition</w:t>
      </w:r>
      <w:r w:rsidRPr="0021421F">
        <w:t xml:space="preserve"> and physical activity with </w:t>
      </w:r>
      <w:r w:rsidR="001F6FD2">
        <w:t>outcomes</w:t>
      </w:r>
      <w:r w:rsidR="001F6FD2" w:rsidRPr="0021421F">
        <w:t xml:space="preserve"> </w:t>
      </w:r>
      <w:r w:rsidRPr="0021421F">
        <w:t xml:space="preserve">after breast cancer. </w:t>
      </w:r>
    </w:p>
    <w:p w14:paraId="1593DA56" w14:textId="77777777" w:rsidR="0021421F" w:rsidRPr="0021421F" w:rsidRDefault="0021421F" w:rsidP="0021421F">
      <w:r w:rsidRPr="0021421F">
        <w:t>The PICOS statements are:</w:t>
      </w:r>
    </w:p>
    <w:p w14:paraId="642BDB00" w14:textId="31029A82" w:rsidR="0021421F" w:rsidRPr="0021421F" w:rsidRDefault="0021421F" w:rsidP="00541497">
      <w:pPr>
        <w:ind w:firstLine="720"/>
      </w:pPr>
      <w:r w:rsidRPr="005F412E">
        <w:rPr>
          <w:b/>
        </w:rPr>
        <w:t>P</w:t>
      </w:r>
      <w:r w:rsidRPr="005F412E">
        <w:t>opulation: Women who had a diagnosis of breast cancer, with any stage of the disease at cancer diagnosis. The</w:t>
      </w:r>
      <w:r w:rsidRPr="0021421F">
        <w:t xml:space="preserve"> timeframe </w:t>
      </w:r>
      <w:r w:rsidR="006D7F79">
        <w:t>will</w:t>
      </w:r>
      <w:r w:rsidRPr="0021421F">
        <w:t xml:space="preserve"> be after diagnosis but before treatment, during treatment, during recovery, during long-term disease-free living,</w:t>
      </w:r>
      <w:r w:rsidR="006D7F79">
        <w:t xml:space="preserve"> or</w:t>
      </w:r>
      <w:r w:rsidRPr="0021421F">
        <w:t xml:space="preserve"> while living with stable disease or with advanced cancer.</w:t>
      </w:r>
    </w:p>
    <w:p w14:paraId="54A47BF7" w14:textId="70323CC8" w:rsidR="0046020E" w:rsidRDefault="0021421F" w:rsidP="00541497">
      <w:pPr>
        <w:ind w:firstLine="720"/>
        <w:rPr>
          <w:rFonts w:cs="Times New Roman"/>
          <w:shd w:val="clear" w:color="auto" w:fill="FFFFFF"/>
        </w:rPr>
      </w:pPr>
      <w:r w:rsidRPr="0021421F">
        <w:rPr>
          <w:b/>
        </w:rPr>
        <w:t>I</w:t>
      </w:r>
      <w:r w:rsidRPr="0021421F">
        <w:t xml:space="preserve">ntervention/exposures: Diet or nutrient interventions/exposures, alone or combined with physical activity. In observational studies, exposures may also be </w:t>
      </w:r>
      <w:r w:rsidR="007335D5">
        <w:t>biomarkers of dietary intake</w:t>
      </w:r>
      <w:r w:rsidRPr="0021421F">
        <w:t>, sedentary behavio</w:t>
      </w:r>
      <w:r w:rsidR="004747D8">
        <w:t>u</w:t>
      </w:r>
      <w:r w:rsidRPr="0021421F">
        <w:t xml:space="preserve">r, measures </w:t>
      </w:r>
      <w:r w:rsidRPr="00712481">
        <w:t xml:space="preserve">of body </w:t>
      </w:r>
      <w:r w:rsidR="002B4405" w:rsidRPr="00712481">
        <w:t>fatness</w:t>
      </w:r>
      <w:r w:rsidR="00441060" w:rsidRPr="00712481">
        <w:t xml:space="preserve">, </w:t>
      </w:r>
      <w:r w:rsidR="00E769F5" w:rsidRPr="00712481">
        <w:t>or changes of these</w:t>
      </w:r>
      <w:r w:rsidR="00441060" w:rsidRPr="00712481">
        <w:t xml:space="preserve"> factors</w:t>
      </w:r>
      <w:r w:rsidRPr="00712481">
        <w:t>; the</w:t>
      </w:r>
      <w:r w:rsidRPr="0021421F">
        <w:t xml:space="preserve"> exposure can be before breast cancer diagnosis (pre-diagnosis) or after diagnosis (post-diagnosis). Pre-diagnosis exposure can be assessed after breast cancer diagnosis, depending on the assessment method and study design.  </w:t>
      </w:r>
      <w:r w:rsidR="00BB31FB">
        <w:rPr>
          <w:rFonts w:cs="Times New Roman"/>
        </w:rPr>
        <w:t>Mendelian randomiz</w:t>
      </w:r>
      <w:r w:rsidR="00057064" w:rsidRPr="007335D5">
        <w:rPr>
          <w:rFonts w:cs="Times New Roman"/>
        </w:rPr>
        <w:t xml:space="preserve">ation </w:t>
      </w:r>
      <w:r w:rsidR="00057064" w:rsidRPr="00EE680A">
        <w:rPr>
          <w:rFonts w:cs="Times New Roman"/>
        </w:rPr>
        <w:t xml:space="preserve">studies </w:t>
      </w:r>
      <w:r w:rsidR="007335D5" w:rsidRPr="00EE680A">
        <w:rPr>
          <w:rFonts w:cs="Times New Roman"/>
        </w:rPr>
        <w:t xml:space="preserve">using </w:t>
      </w:r>
      <w:r w:rsidR="007335D5" w:rsidRPr="00EE680A">
        <w:rPr>
          <w:rFonts w:cs="Times New Roman"/>
          <w:shd w:val="clear" w:color="auto" w:fill="FFFFFF"/>
        </w:rPr>
        <w:t>genetic variants as instrumental variables for any of the exposures relevant to the CUP will also be included.</w:t>
      </w:r>
      <w:r w:rsidR="00EE680A" w:rsidRPr="00EE680A">
        <w:rPr>
          <w:rFonts w:cs="Times New Roman"/>
          <w:shd w:val="clear" w:color="auto" w:fill="FFFFFF"/>
        </w:rPr>
        <w:t xml:space="preserve"> </w:t>
      </w:r>
    </w:p>
    <w:p w14:paraId="43C9EAAA" w14:textId="4534A0CD" w:rsidR="0021421F" w:rsidRPr="0021421F" w:rsidRDefault="00EE680A" w:rsidP="00541497">
      <w:pPr>
        <w:ind w:firstLine="720"/>
      </w:pPr>
      <w:r>
        <w:rPr>
          <w:b/>
        </w:rPr>
        <w:lastRenderedPageBreak/>
        <w:t>C</w:t>
      </w:r>
      <w:r w:rsidR="0021421F" w:rsidRPr="00EE680A">
        <w:t xml:space="preserve">omparison </w:t>
      </w:r>
      <w:r w:rsidR="0021421F" w:rsidRPr="0021421F">
        <w:t xml:space="preserve">population: In randomized controlled trials, there will not be restriction of the comparison treatment. In observational studies, exposed and non-exposed groups should be from the same study population. </w:t>
      </w:r>
    </w:p>
    <w:p w14:paraId="343C58AC" w14:textId="77777777" w:rsidR="0021421F" w:rsidRPr="0021421F" w:rsidRDefault="0021421F" w:rsidP="00541497">
      <w:pPr>
        <w:ind w:firstLine="720"/>
      </w:pPr>
      <w:r w:rsidRPr="008753D4">
        <w:rPr>
          <w:b/>
        </w:rPr>
        <w:t>O</w:t>
      </w:r>
      <w:r w:rsidRPr="008753D4">
        <w:t>utcomes: All-cause mortality, breast cancer mortality, cardiovascular disease mortality, breast cancer recurrence, and second primary cancer.</w:t>
      </w:r>
      <w:r w:rsidRPr="0021421F">
        <w:t xml:space="preserve">  </w:t>
      </w:r>
    </w:p>
    <w:p w14:paraId="0A22866B" w14:textId="77777777" w:rsidR="0021421F" w:rsidRPr="0021421F" w:rsidRDefault="0021421F" w:rsidP="00A93A34">
      <w:pPr>
        <w:ind w:firstLine="578"/>
      </w:pPr>
      <w:r w:rsidRPr="0021421F">
        <w:rPr>
          <w:b/>
        </w:rPr>
        <w:t>S</w:t>
      </w:r>
      <w:r w:rsidRPr="0021421F">
        <w:t xml:space="preserve">tudy design: Randomized controlled trials or follow-up studies in breast cancer survivors. </w:t>
      </w:r>
    </w:p>
    <w:p w14:paraId="698B78BB" w14:textId="77777777" w:rsidR="008A724D" w:rsidRPr="00E11997" w:rsidRDefault="008A724D" w:rsidP="00A93A34">
      <w:pPr>
        <w:pStyle w:val="Heading2"/>
        <w:tabs>
          <w:tab w:val="clear" w:pos="1134"/>
          <w:tab w:val="left" w:pos="851"/>
        </w:tabs>
        <w:ind w:left="425" w:firstLine="0"/>
      </w:pPr>
      <w:bookmarkStart w:id="14" w:name="_Toc536822801"/>
      <w:bookmarkStart w:id="15" w:name="_Toc37704836"/>
      <w:r w:rsidRPr="00E11997">
        <w:t>Definitions</w:t>
      </w:r>
      <w:bookmarkEnd w:id="14"/>
      <w:bookmarkEnd w:id="15"/>
    </w:p>
    <w:p w14:paraId="26A3912D" w14:textId="77777777" w:rsidR="00A93A34" w:rsidRPr="00A93A34" w:rsidRDefault="00A93A34" w:rsidP="00A93A34">
      <w:pPr>
        <w:rPr>
          <w:smallCaps/>
        </w:rPr>
      </w:pPr>
      <w:bookmarkStart w:id="16" w:name="_Toc536822802"/>
      <w:r w:rsidRPr="00A93A34">
        <w:rPr>
          <w:smallCaps/>
        </w:rPr>
        <w:t>Cancer survivors</w:t>
      </w:r>
    </w:p>
    <w:p w14:paraId="6C052CC2" w14:textId="276D69BA" w:rsidR="00A93A34" w:rsidRPr="008753D4" w:rsidRDefault="00A93A34" w:rsidP="00A93A34">
      <w:r w:rsidRPr="008A6E09">
        <w:t>In the CUP, the term “cancer survivors” denotes all people who are living after a diagnosis of cancer, before</w:t>
      </w:r>
      <w:r w:rsidR="008753D4">
        <w:t>, during</w:t>
      </w:r>
      <w:r w:rsidRPr="008A6E09">
        <w:t xml:space="preserve"> or after initial treatment. In this definition, cancer survival begins at the point of initial cancer d</w:t>
      </w:r>
      <w:r w:rsidRPr="008753D4">
        <w:t>iagnosis and continues through the re</w:t>
      </w:r>
      <w:r w:rsidR="00E27510" w:rsidRPr="008753D4">
        <w:t>mainder</w:t>
      </w:r>
      <w:r w:rsidRPr="008753D4">
        <w:t xml:space="preserve"> of life. </w:t>
      </w:r>
    </w:p>
    <w:p w14:paraId="1D92FE46" w14:textId="17D61CA2" w:rsidR="00A93A34" w:rsidRPr="008753D4" w:rsidRDefault="00504EE6" w:rsidP="00A93A34">
      <w:r w:rsidRPr="008753D4">
        <w:t>“Cancer survivors”, as defined by Mullan,</w:t>
      </w:r>
      <w:r w:rsidR="00A93A34" w:rsidRPr="008753D4">
        <w:t xml:space="preserve"> include people with any cancer stage at diagnosis, before treatment, during or after treatment, or after recovery. Therefore, the definition includes people in any phase </w:t>
      </w:r>
      <w:r w:rsidR="00EE421C" w:rsidRPr="008753D4">
        <w:t>of cancer survivorship (Mullan F</w:t>
      </w:r>
      <w:r w:rsidR="00A93A34" w:rsidRPr="008753D4">
        <w:t xml:space="preserve">., 1985). </w:t>
      </w:r>
      <w:r w:rsidR="003C751C" w:rsidRPr="008753D4">
        <w:t>The various phases of survivorship are outlined below:</w:t>
      </w:r>
    </w:p>
    <w:p w14:paraId="2B317735" w14:textId="77777777" w:rsidR="00A93A34" w:rsidRPr="008753D4" w:rsidRDefault="00A93A34" w:rsidP="0052620D">
      <w:r w:rsidRPr="008753D4">
        <w:t xml:space="preserve">Acute Survivorship: The stage of acute survivorship begins at the moment of diagnosis and extends through treatment. </w:t>
      </w:r>
    </w:p>
    <w:p w14:paraId="23B6F370" w14:textId="7FAE6725" w:rsidR="00A93A34" w:rsidRPr="008753D4" w:rsidRDefault="00A93A34" w:rsidP="00A93A34">
      <w:r w:rsidRPr="008753D4">
        <w:t xml:space="preserve">Extended Survivorship: The stage of extended survivorship starts at the end of initial treatment and goes through the months </w:t>
      </w:r>
      <w:r w:rsidR="00E27510" w:rsidRPr="008753D4">
        <w:t>there</w:t>
      </w:r>
      <w:r w:rsidRPr="008753D4">
        <w:t xml:space="preserve">after. </w:t>
      </w:r>
    </w:p>
    <w:p w14:paraId="3CA5D898" w14:textId="46098851" w:rsidR="00A93A34" w:rsidRPr="008753D4" w:rsidRDefault="00A93A34" w:rsidP="00A93A34">
      <w:r w:rsidRPr="008753D4">
        <w:t xml:space="preserve">Chronic Survivorship: In this phase cancer survivors are “living with cancer” as a chronic disease. This includes survivors who are in a maintained remission because of ongoing therapy, e.g.  breast cancer survivors with </w:t>
      </w:r>
      <w:r w:rsidR="00190EBA" w:rsidRPr="008753D4">
        <w:t xml:space="preserve">or without </w:t>
      </w:r>
      <w:r w:rsidRPr="008753D4">
        <w:t xml:space="preserve">metastatic disease who </w:t>
      </w:r>
      <w:r w:rsidR="00AD6F19" w:rsidRPr="008753D4">
        <w:t xml:space="preserve">may be </w:t>
      </w:r>
      <w:r w:rsidRPr="008753D4">
        <w:t xml:space="preserve">taking hormonal therapy, </w:t>
      </w:r>
      <w:r w:rsidR="006D7F79" w:rsidRPr="008753D4">
        <w:t>or</w:t>
      </w:r>
      <w:r w:rsidRPr="008753D4">
        <w:t xml:space="preserve"> receiving sequential courses of chemotherapy or </w:t>
      </w:r>
      <w:r w:rsidR="00AD6F19" w:rsidRPr="008753D4">
        <w:t xml:space="preserve">other </w:t>
      </w:r>
      <w:r w:rsidRPr="008753D4">
        <w:t xml:space="preserve">therapies. </w:t>
      </w:r>
    </w:p>
    <w:p w14:paraId="41730EF1" w14:textId="1899A842" w:rsidR="00A93A34" w:rsidRPr="008A6E09" w:rsidRDefault="00A93A34" w:rsidP="00A93A34">
      <w:r w:rsidRPr="008753D4">
        <w:t xml:space="preserve">Permanent Survivorship: Years have passed since initial cancer treatment ended. This phase includes survivors who had non-invasive or early-stage cancers that were cured and survivors who had advanced disease that responded to therapy. Some are cancer-free and remain in this stage but others re-enter the stage of acute survivorship because of a secondary </w:t>
      </w:r>
      <w:r w:rsidR="006D7F79" w:rsidRPr="008753D4">
        <w:t xml:space="preserve">primary breast </w:t>
      </w:r>
      <w:r w:rsidRPr="008753D4">
        <w:t xml:space="preserve">cancer, or a second </w:t>
      </w:r>
      <w:r w:rsidR="006D7F79" w:rsidRPr="008753D4">
        <w:t xml:space="preserve">non-breast </w:t>
      </w:r>
      <w:r w:rsidRPr="008753D4">
        <w:t>cancer.</w:t>
      </w:r>
      <w:r w:rsidRPr="008A6E09">
        <w:t xml:space="preserve"> </w:t>
      </w:r>
    </w:p>
    <w:p w14:paraId="76111794" w14:textId="77777777" w:rsidR="00A93A34" w:rsidRPr="0052620D" w:rsidRDefault="00A93A34" w:rsidP="00A93A34">
      <w:pPr>
        <w:rPr>
          <w:smallCaps/>
        </w:rPr>
      </w:pPr>
      <w:r w:rsidRPr="0052620D">
        <w:rPr>
          <w:smallCaps/>
        </w:rPr>
        <w:lastRenderedPageBreak/>
        <w:t>Intervention/Exposures</w:t>
      </w:r>
    </w:p>
    <w:p w14:paraId="08C2756A" w14:textId="77777777" w:rsidR="00A93A34" w:rsidRDefault="00A93A34" w:rsidP="00A93A34">
      <w:r w:rsidRPr="001C2723">
        <w:t>In th</w:t>
      </w:r>
      <w:r>
        <w:t>e CUP,</w:t>
      </w:r>
      <w:r w:rsidRPr="001C2723">
        <w:t xml:space="preserve"> </w:t>
      </w:r>
      <w:r>
        <w:t xml:space="preserve">interventions will be dietary related interventions (foods, food groups, dietary patterns, food components, nutrients, diet supplements), or physical activity, or a combination of these. </w:t>
      </w:r>
    </w:p>
    <w:p w14:paraId="271F25AC" w14:textId="0AC8E7D9" w:rsidR="00A93A34" w:rsidRPr="008A6E09" w:rsidRDefault="00A93A34" w:rsidP="00A93A34">
      <w:r>
        <w:t>E</w:t>
      </w:r>
      <w:r w:rsidRPr="008A6E09">
        <w:t>xposures in observational studies will refer to foods, food groups, dietary patter</w:t>
      </w:r>
      <w:r>
        <w:t>ns, food components, nutrients</w:t>
      </w:r>
      <w:r w:rsidRPr="008A6E09">
        <w:t>, diet supplements,</w:t>
      </w:r>
      <w:r>
        <w:t xml:space="preserve"> </w:t>
      </w:r>
      <w:r w:rsidR="007335D5">
        <w:t>biomarkers of dietary intake</w:t>
      </w:r>
      <w:r>
        <w:t>,</w:t>
      </w:r>
      <w:r w:rsidRPr="008A6E09">
        <w:t xml:space="preserve"> anthropometric measures, physical activity, </w:t>
      </w:r>
      <w:r w:rsidR="00457E6A">
        <w:t>or</w:t>
      </w:r>
      <w:r w:rsidR="00457E6A" w:rsidRPr="008A6E09">
        <w:t xml:space="preserve"> </w:t>
      </w:r>
      <w:r w:rsidRPr="008A6E09">
        <w:t xml:space="preserve">sedentary </w:t>
      </w:r>
      <w:r w:rsidR="00457E6A">
        <w:t>behavio</w:t>
      </w:r>
      <w:r w:rsidR="006D4DD1">
        <w:t>u</w:t>
      </w:r>
      <w:r w:rsidR="00457E6A">
        <w:t>r, or changes of these factors</w:t>
      </w:r>
      <w:r w:rsidRPr="008A6E09">
        <w:t>. The list of main exposures in the CUP</w:t>
      </w:r>
      <w:r>
        <w:t xml:space="preserve"> database</w:t>
      </w:r>
      <w:r w:rsidRPr="008A6E09">
        <w:t xml:space="preserve"> is in Annex 1.</w:t>
      </w:r>
    </w:p>
    <w:p w14:paraId="70F4F9DE" w14:textId="11ACE426" w:rsidR="00A93A34" w:rsidRPr="008A6E09" w:rsidRDefault="00A93A34" w:rsidP="00A93A34">
      <w:r w:rsidRPr="008A6E09">
        <w:t xml:space="preserve">The exposure timeframe may </w:t>
      </w:r>
      <w:r>
        <w:t xml:space="preserve">be </w:t>
      </w:r>
      <w:r w:rsidRPr="008A6E09">
        <w:t xml:space="preserve">before </w:t>
      </w:r>
      <w:r>
        <w:t xml:space="preserve">breast cancer diagnosis </w:t>
      </w:r>
      <w:r w:rsidRPr="008A6E09">
        <w:t>(pre-diagnosis) or after di</w:t>
      </w:r>
      <w:r>
        <w:t>agnosis (post-diagnosis). Pre-diagnosis exposure</w:t>
      </w:r>
      <w:r w:rsidRPr="008A6E09">
        <w:t xml:space="preserve"> may be assessed</w:t>
      </w:r>
      <w:r>
        <w:t xml:space="preserve"> in</w:t>
      </w:r>
      <w:r w:rsidRPr="008A6E09">
        <w:t xml:space="preserve"> </w:t>
      </w:r>
      <w:r>
        <w:t xml:space="preserve">breast cancer cases identified during the follow-up of “healthy” populations in cohort studies but also it may be assessed after a </w:t>
      </w:r>
      <w:r w:rsidRPr="008A6E09">
        <w:t xml:space="preserve">patient was diagnosed with breast cancer. Examples are follow-up studies of breast cancer survivors that were </w:t>
      </w:r>
      <w:r>
        <w:t xml:space="preserve">initiated as follow-up of </w:t>
      </w:r>
      <w:r w:rsidRPr="008A6E09">
        <w:t xml:space="preserve">cases </w:t>
      </w:r>
      <w:r>
        <w:t>from</w:t>
      </w:r>
      <w:r w:rsidRPr="008A6E09">
        <w:t xml:space="preserve"> previous case-control studies</w:t>
      </w:r>
      <w:r>
        <w:t>. In this type of stud</w:t>
      </w:r>
      <w:r w:rsidR="006D4DD1">
        <w:t>y</w:t>
      </w:r>
      <w:r>
        <w:t xml:space="preserve">, usual diet in the year preceding the diagnosis was assessed. In some </w:t>
      </w:r>
      <w:proofErr w:type="gramStart"/>
      <w:r>
        <w:t>studies</w:t>
      </w:r>
      <w:proofErr w:type="gramEnd"/>
      <w:r>
        <w:t xml:space="preserve"> in which diet is assessed shortly after diagnosis, the exposure time may refer to the period before diagnosis in some participants or closely after diagnosis in others. </w:t>
      </w:r>
    </w:p>
    <w:p w14:paraId="0122B74F" w14:textId="0C073FA9" w:rsidR="00A93A34" w:rsidRPr="008A6E09" w:rsidRDefault="00A93A34" w:rsidP="00A93A34">
      <w:r w:rsidRPr="008A6E09">
        <w:t>During the analytical summary, the studies will be grouped according to</w:t>
      </w:r>
      <w:r w:rsidR="00257E5D">
        <w:t xml:space="preserve"> the</w:t>
      </w:r>
      <w:r w:rsidRPr="008A6E09">
        <w:t xml:space="preserve"> timeframe of exposure</w:t>
      </w:r>
      <w:r w:rsidR="00257E5D">
        <w:t xml:space="preserve"> assessment with respect to cancer diagnosis</w:t>
      </w:r>
      <w:r w:rsidRPr="008A6E09">
        <w:t xml:space="preserve">. </w:t>
      </w:r>
    </w:p>
    <w:p w14:paraId="2BDEF657" w14:textId="3E4FE83A" w:rsidR="00A93A34" w:rsidRPr="0052620D" w:rsidRDefault="001214FA" w:rsidP="00A93A34">
      <w:pPr>
        <w:rPr>
          <w:smallCaps/>
        </w:rPr>
      </w:pPr>
      <w:r>
        <w:rPr>
          <w:smallCaps/>
        </w:rPr>
        <w:t>Breast cancer r</w:t>
      </w:r>
      <w:r w:rsidR="00A93A34" w:rsidRPr="0052620D">
        <w:rPr>
          <w:smallCaps/>
        </w:rPr>
        <w:t>ecurrence</w:t>
      </w:r>
      <w:r>
        <w:rPr>
          <w:smallCaps/>
        </w:rPr>
        <w:t xml:space="preserve"> </w:t>
      </w:r>
      <w:r w:rsidRPr="00071A8B">
        <w:rPr>
          <w:smallCaps/>
        </w:rPr>
        <w:t>and other outcomes</w:t>
      </w:r>
    </w:p>
    <w:p w14:paraId="239D3AA1" w14:textId="0ECE29F4" w:rsidR="00A93A34" w:rsidRDefault="00A93A34" w:rsidP="00A93A34">
      <w:r w:rsidRPr="008A6E09">
        <w:t xml:space="preserve">In the CUP on breast cancer survivors, the </w:t>
      </w:r>
      <w:r w:rsidR="00831F71">
        <w:t>primary</w:t>
      </w:r>
      <w:r w:rsidR="00831F71" w:rsidRPr="008A6E09">
        <w:t xml:space="preserve"> </w:t>
      </w:r>
      <w:r w:rsidRPr="008A6E09">
        <w:t>outcome (endpoint)</w:t>
      </w:r>
      <w:r w:rsidR="001214FA">
        <w:t xml:space="preserve"> </w:t>
      </w:r>
      <w:r w:rsidRPr="008A6E09">
        <w:t xml:space="preserve">is </w:t>
      </w:r>
      <w:r>
        <w:t xml:space="preserve">overall </w:t>
      </w:r>
      <w:r w:rsidRPr="008A6E09">
        <w:t>survival</w:t>
      </w:r>
      <w:r>
        <w:t>.</w:t>
      </w:r>
      <w:r w:rsidRPr="008A6E09">
        <w:t xml:space="preserve"> </w:t>
      </w:r>
      <w:r>
        <w:t>Other outcomes of interest are breast ca</w:t>
      </w:r>
      <w:r w:rsidRPr="008A6E09">
        <w:t>ncer mortality and mortality for cardiovascular disease</w:t>
      </w:r>
      <w:r>
        <w:t xml:space="preserve"> </w:t>
      </w:r>
      <w:r w:rsidRPr="00B65C67">
        <w:t>(</w:t>
      </w:r>
      <w:proofErr w:type="spellStart"/>
      <w:r w:rsidRPr="00B65C67">
        <w:t>Felicetti</w:t>
      </w:r>
      <w:proofErr w:type="spellEnd"/>
      <w:r w:rsidRPr="00B65C67">
        <w:t xml:space="preserve"> et al</w:t>
      </w:r>
      <w:r>
        <w:t>.</w:t>
      </w:r>
      <w:r w:rsidRPr="00B65C67">
        <w:t>, 2018)</w:t>
      </w:r>
      <w:r w:rsidRPr="008A6E09">
        <w:t xml:space="preserve">. </w:t>
      </w:r>
      <w:r>
        <w:t>S</w:t>
      </w:r>
      <w:r w:rsidRPr="008A6E09">
        <w:t>econd</w:t>
      </w:r>
      <w:r>
        <w:t xml:space="preserve"> </w:t>
      </w:r>
      <w:r w:rsidR="007F36CE">
        <w:t xml:space="preserve">primary </w:t>
      </w:r>
      <w:r>
        <w:t>cancers (</w:t>
      </w:r>
      <w:proofErr w:type="spellStart"/>
      <w:r w:rsidRPr="008A6E09">
        <w:t>ipsi</w:t>
      </w:r>
      <w:proofErr w:type="spellEnd"/>
      <w:r w:rsidRPr="008A6E09">
        <w:t>- or contralateral breast cancer</w:t>
      </w:r>
      <w:r w:rsidR="007F36CE">
        <w:t xml:space="preserve">) </w:t>
      </w:r>
      <w:r>
        <w:t>or cancer in another site will also be investigated</w:t>
      </w:r>
      <w:r w:rsidRPr="008A6E09">
        <w:t>.</w:t>
      </w:r>
    </w:p>
    <w:p w14:paraId="61DEFB5B" w14:textId="4401C1E7" w:rsidR="00A93A34" w:rsidRPr="008A6E09" w:rsidRDefault="001214FA" w:rsidP="00A93A34">
      <w:r>
        <w:t>Other endpoints/outcomes will be</w:t>
      </w:r>
      <w:r w:rsidR="009B3AAE">
        <w:t xml:space="preserve"> breast cancer</w:t>
      </w:r>
      <w:r>
        <w:t xml:space="preserve"> </w:t>
      </w:r>
      <w:r w:rsidR="00A93A34" w:rsidRPr="008A6E09">
        <w:t>recurrence</w:t>
      </w:r>
      <w:r w:rsidR="00A93A34">
        <w:t>/relapse</w:t>
      </w:r>
      <w:r w:rsidR="003646EF">
        <w:t xml:space="preserve"> (</w:t>
      </w:r>
      <w:r w:rsidR="005D248C">
        <w:t>local</w:t>
      </w:r>
      <w:r w:rsidR="00831F71">
        <w:t>, regional</w:t>
      </w:r>
      <w:r w:rsidR="005D248C">
        <w:t xml:space="preserve"> and distant</w:t>
      </w:r>
      <w:r w:rsidR="003646EF">
        <w:t>)</w:t>
      </w:r>
      <w:r w:rsidR="00A93A34" w:rsidRPr="008A6E09">
        <w:t>,</w:t>
      </w:r>
      <w:r w:rsidR="00A93A34">
        <w:t xml:space="preserve"> time to recurrence,</w:t>
      </w:r>
      <w:r w:rsidR="00A93A34" w:rsidRPr="008A6E09">
        <w:t xml:space="preserve"> disease free-survival, progression-free survival and</w:t>
      </w:r>
      <w:r w:rsidR="00A93A34">
        <w:t xml:space="preserve"> others that </w:t>
      </w:r>
      <w:r>
        <w:t xml:space="preserve">are </w:t>
      </w:r>
      <w:r w:rsidR="00071A8B" w:rsidRPr="00071A8B">
        <w:t>measures of treatment response and disease trajectory</w:t>
      </w:r>
      <w:r w:rsidR="00071A8B">
        <w:t xml:space="preserve"> </w:t>
      </w:r>
      <w:r>
        <w:t xml:space="preserve">in clinical trials. These outcomes </w:t>
      </w:r>
      <w:r w:rsidR="00A93A34">
        <w:t>have been defined differently across studies of the same cancer, leading to a lack of comparability across studies (Punt et al., 2007). In the CUP, the reviewers will collect these endpoints and take note of their definitions. It should also be noted that there is limited evidence supporting the use of these endpoints as surrogate measures of overall survival in clinical trials (e.g. if an intervention improves a surrogate, will it also improve survival?) (Haslam et al., 2019; Prasad et al., 2015).</w:t>
      </w:r>
      <w:r w:rsidR="00A93A34" w:rsidRPr="008A6E09">
        <w:t xml:space="preserve"> </w:t>
      </w:r>
    </w:p>
    <w:p w14:paraId="425DB17B" w14:textId="77777777" w:rsidR="00A93A34" w:rsidRPr="0052620D" w:rsidRDefault="00A93A34" w:rsidP="00A93A34">
      <w:pPr>
        <w:rPr>
          <w:smallCaps/>
        </w:rPr>
      </w:pPr>
      <w:r w:rsidRPr="0052620D">
        <w:rPr>
          <w:smallCaps/>
        </w:rPr>
        <w:lastRenderedPageBreak/>
        <w:t>Study designs</w:t>
      </w:r>
    </w:p>
    <w:p w14:paraId="1F6E8E8E" w14:textId="77777777" w:rsidR="00A93A34" w:rsidRPr="008A6E09" w:rsidRDefault="00A93A34" w:rsidP="00A93A34">
      <w:r w:rsidRPr="008A6E09">
        <w:t xml:space="preserve">Randomized controlled trials: </w:t>
      </w:r>
    </w:p>
    <w:p w14:paraId="2D2071BB" w14:textId="77777777" w:rsidR="008753D4" w:rsidRDefault="00A93A34" w:rsidP="00A93A34">
      <w:pPr>
        <w:rPr>
          <w:highlight w:val="yellow"/>
        </w:rPr>
      </w:pPr>
      <w:r w:rsidRPr="008A6E09">
        <w:t xml:space="preserve">This includes </w:t>
      </w:r>
      <w:r w:rsidRPr="008753D4">
        <w:t xml:space="preserve">trials in breast cancer patients during </w:t>
      </w:r>
      <w:r w:rsidR="0052620D" w:rsidRPr="008753D4">
        <w:t xml:space="preserve">or after treatment in which the </w:t>
      </w:r>
      <w:r w:rsidRPr="008753D4">
        <w:t>intervention is related to</w:t>
      </w:r>
      <w:r w:rsidR="008753D4" w:rsidRPr="008753D4">
        <w:t xml:space="preserve"> foods, food groups, dietary patterns, food components, nutrients, diet supplements), or physical activity, or a combination of these</w:t>
      </w:r>
    </w:p>
    <w:p w14:paraId="45716941" w14:textId="77777777" w:rsidR="00A93A34" w:rsidRPr="008A6E09" w:rsidRDefault="00A93A34" w:rsidP="00A93A34">
      <w:r w:rsidRPr="008A6E09">
        <w:t xml:space="preserve">Follow-up studies of cancer survivors: </w:t>
      </w:r>
    </w:p>
    <w:p w14:paraId="2ADFB45D" w14:textId="77777777" w:rsidR="00A93A34" w:rsidRPr="008A6E09" w:rsidRDefault="00A93A34" w:rsidP="00814D4C">
      <w:pPr>
        <w:pStyle w:val="ListParagraph"/>
        <w:numPr>
          <w:ilvl w:val="0"/>
          <w:numId w:val="4"/>
        </w:numPr>
        <w:ind w:left="714" w:hanging="357"/>
      </w:pPr>
      <w:r w:rsidRPr="008A6E09">
        <w:t>Studies in which cancer survivors were diagnosed with breast cancer during the follow-up of cohort studies in “healthy” individuals, independently of the timeframe of exposure assessment</w:t>
      </w:r>
    </w:p>
    <w:p w14:paraId="2AB27E77" w14:textId="6934570D" w:rsidR="009A5195" w:rsidRDefault="009A5195" w:rsidP="00EF2267">
      <w:pPr>
        <w:pStyle w:val="ListParagraph"/>
        <w:numPr>
          <w:ilvl w:val="0"/>
          <w:numId w:val="4"/>
        </w:numPr>
      </w:pPr>
      <w:r>
        <w:t xml:space="preserve">Cohort studies of cancer survivors that have been set up with newly diagnosed breast cancer patients </w:t>
      </w:r>
    </w:p>
    <w:p w14:paraId="40D0A8DC" w14:textId="1E83F000" w:rsidR="00101E00" w:rsidRPr="008753D4" w:rsidRDefault="00B435D3" w:rsidP="008753D4">
      <w:pPr>
        <w:pStyle w:val="ListParagraph"/>
        <w:numPr>
          <w:ilvl w:val="0"/>
          <w:numId w:val="4"/>
        </w:numPr>
      </w:pPr>
      <w:r>
        <w:t>Follow-up studies of breast cancer survivors who were either</w:t>
      </w:r>
      <w:r w:rsidR="009F7B97">
        <w:t xml:space="preserve"> </w:t>
      </w:r>
      <w:r w:rsidR="00A93A34" w:rsidRPr="008A6E09">
        <w:t>part of a case-con</w:t>
      </w:r>
      <w:r w:rsidR="00497CD7">
        <w:t>trol studies, case-case studies</w:t>
      </w:r>
      <w:r w:rsidR="00A93A34" w:rsidRPr="008A6E09">
        <w:t xml:space="preserve"> or randomized</w:t>
      </w:r>
      <w:r w:rsidR="00E63040">
        <w:t xml:space="preserve"> controlled trials</w:t>
      </w:r>
      <w:r>
        <w:t xml:space="preserve"> such as</w:t>
      </w:r>
      <w:r w:rsidR="00A93A34" w:rsidRPr="008A6E09">
        <w:t xml:space="preserve"> </w:t>
      </w:r>
      <w:r w:rsidR="00917E2C">
        <w:t>trials of</w:t>
      </w:r>
      <w:r>
        <w:t xml:space="preserve"> </w:t>
      </w:r>
      <w:r w:rsidR="00A93A34" w:rsidRPr="008A6E09">
        <w:t xml:space="preserve">adjuvant </w:t>
      </w:r>
      <w:r>
        <w:t>treatment</w:t>
      </w:r>
      <w:r w:rsidR="00917E2C">
        <w:t>s</w:t>
      </w:r>
      <w:r w:rsidR="00E63040">
        <w:t xml:space="preserve">, mammography screening or </w:t>
      </w:r>
      <w:r w:rsidR="00DA5877">
        <w:t>others</w:t>
      </w:r>
      <w:r w:rsidR="00D811C9" w:rsidRPr="0098376A">
        <w:t xml:space="preserve">, or </w:t>
      </w:r>
      <w:r w:rsidR="00DA5877">
        <w:t xml:space="preserve">participants </w:t>
      </w:r>
      <w:r w:rsidR="00D811C9" w:rsidRPr="00DA5877">
        <w:t>from</w:t>
      </w:r>
      <w:r w:rsidRPr="00DA5877">
        <w:t xml:space="preserve"> </w:t>
      </w:r>
      <w:r w:rsidR="005B5054" w:rsidRPr="00DA5877">
        <w:t xml:space="preserve">dietary or physical activity </w:t>
      </w:r>
      <w:r w:rsidR="00D811C9" w:rsidRPr="00DA5877">
        <w:t>randomized controlled trials</w:t>
      </w:r>
      <w:r w:rsidR="00497CD7" w:rsidRPr="00497CD7">
        <w:t xml:space="preserve"> </w:t>
      </w:r>
      <w:r w:rsidR="00497CD7">
        <w:t xml:space="preserve">with an </w:t>
      </w:r>
      <w:r w:rsidR="00497CD7" w:rsidRPr="00DA5877">
        <w:t>extended follow-up</w:t>
      </w:r>
      <w:r w:rsidR="009F7B97" w:rsidRPr="00DA5877">
        <w:t>.</w:t>
      </w:r>
      <w:r w:rsidR="00A93A34" w:rsidRPr="00DA5877">
        <w:t xml:space="preserve"> Some of these studies may be at risk of selection bias because only survivors at the time of study </w:t>
      </w:r>
      <w:r w:rsidR="00A62916" w:rsidRPr="00DA5877">
        <w:t>enrolment</w:t>
      </w:r>
      <w:r w:rsidR="00A93A34" w:rsidRPr="00DA5877">
        <w:t xml:space="preserve"> were included.</w:t>
      </w:r>
      <w:r w:rsidR="00A93A34" w:rsidRPr="008A6E09">
        <w:t xml:space="preserve"> </w:t>
      </w:r>
      <w:bookmarkStart w:id="17" w:name="_Toc536804356"/>
    </w:p>
    <w:p w14:paraId="78C0CDD2" w14:textId="68B42D3E" w:rsidR="00101E00" w:rsidRDefault="00101E00" w:rsidP="00C21B70">
      <w:pPr>
        <w:pStyle w:val="Caption"/>
        <w:spacing w:before="120" w:after="200" w:line="360" w:lineRule="auto"/>
        <w:rPr>
          <w:rFonts w:ascii="Times New Roman" w:hAnsi="Times New Roman" w:cs="Times New Roman"/>
          <w:sz w:val="24"/>
          <w:szCs w:val="24"/>
        </w:rPr>
      </w:pPr>
    </w:p>
    <w:p w14:paraId="63388D3F" w14:textId="50B7E1AF" w:rsidR="00101E00" w:rsidRDefault="00101E00" w:rsidP="00C21B70">
      <w:pPr>
        <w:pStyle w:val="Caption"/>
        <w:spacing w:before="120" w:after="200" w:line="360" w:lineRule="auto"/>
        <w:rPr>
          <w:rFonts w:ascii="Times New Roman" w:hAnsi="Times New Roman" w:cs="Times New Roman"/>
          <w:sz w:val="24"/>
          <w:szCs w:val="24"/>
        </w:rPr>
        <w:sectPr w:rsidR="00101E00" w:rsidSect="0052620D">
          <w:pgSz w:w="11906" w:h="16838"/>
          <w:pgMar w:top="1276" w:right="1077" w:bottom="1440" w:left="1077" w:header="709" w:footer="709" w:gutter="0"/>
          <w:cols w:space="708"/>
          <w:docGrid w:linePitch="360"/>
        </w:sectPr>
      </w:pPr>
    </w:p>
    <w:p w14:paraId="5730B3F7" w14:textId="5B5A6993" w:rsidR="00C21B70" w:rsidRDefault="00C21B70" w:rsidP="00C21B70">
      <w:pPr>
        <w:pStyle w:val="Caption"/>
        <w:spacing w:before="120" w:after="200" w:line="360" w:lineRule="auto"/>
        <w:rPr>
          <w:rFonts w:ascii="Times New Roman" w:hAnsi="Times New Roman" w:cs="Times New Roman"/>
          <w:sz w:val="24"/>
          <w:szCs w:val="24"/>
        </w:rPr>
      </w:pPr>
      <w:bookmarkStart w:id="18" w:name="_Toc3183582"/>
      <w:r w:rsidRPr="00B70FB8">
        <w:rPr>
          <w:rFonts w:ascii="Times New Roman" w:hAnsi="Times New Roman" w:cs="Times New Roman"/>
          <w:sz w:val="24"/>
          <w:szCs w:val="24"/>
        </w:rPr>
        <w:lastRenderedPageBreak/>
        <w:t xml:space="preserve">Figure </w:t>
      </w:r>
      <w:r w:rsidRPr="00B70FB8">
        <w:rPr>
          <w:rFonts w:ascii="Times New Roman" w:hAnsi="Times New Roman" w:cs="Times New Roman"/>
          <w:sz w:val="24"/>
          <w:szCs w:val="24"/>
        </w:rPr>
        <w:fldChar w:fldCharType="begin"/>
      </w:r>
      <w:r w:rsidRPr="00B70FB8">
        <w:rPr>
          <w:rFonts w:ascii="Times New Roman" w:hAnsi="Times New Roman" w:cs="Times New Roman"/>
          <w:sz w:val="24"/>
          <w:szCs w:val="24"/>
        </w:rPr>
        <w:instrText xml:space="preserve"> SEQ Figure \* ARABIC </w:instrText>
      </w:r>
      <w:r w:rsidRPr="00B70FB8">
        <w:rPr>
          <w:rFonts w:ascii="Times New Roman" w:hAnsi="Times New Roman" w:cs="Times New Roman"/>
          <w:sz w:val="24"/>
          <w:szCs w:val="24"/>
        </w:rPr>
        <w:fldChar w:fldCharType="separate"/>
      </w:r>
      <w:r>
        <w:rPr>
          <w:rFonts w:ascii="Times New Roman" w:hAnsi="Times New Roman" w:cs="Times New Roman"/>
          <w:noProof/>
          <w:sz w:val="24"/>
          <w:szCs w:val="24"/>
        </w:rPr>
        <w:t>1</w:t>
      </w:r>
      <w:r w:rsidRPr="00B70FB8">
        <w:rPr>
          <w:rFonts w:ascii="Times New Roman" w:hAnsi="Times New Roman" w:cs="Times New Roman"/>
          <w:sz w:val="24"/>
          <w:szCs w:val="24"/>
        </w:rPr>
        <w:fldChar w:fldCharType="end"/>
      </w:r>
      <w:r w:rsidRPr="00B70FB8">
        <w:rPr>
          <w:rFonts w:ascii="Times New Roman" w:hAnsi="Times New Roman" w:cs="Times New Roman"/>
          <w:sz w:val="24"/>
          <w:szCs w:val="24"/>
        </w:rPr>
        <w:t xml:space="preserve"> Timeline of </w:t>
      </w:r>
      <w:r w:rsidR="001D2854">
        <w:rPr>
          <w:rFonts w:ascii="Times New Roman" w:hAnsi="Times New Roman" w:cs="Times New Roman"/>
          <w:sz w:val="24"/>
          <w:szCs w:val="24"/>
        </w:rPr>
        <w:t>outcomes after a cancer diagnosis</w:t>
      </w:r>
      <w:r w:rsidRPr="00B70FB8">
        <w:rPr>
          <w:rFonts w:ascii="Times New Roman" w:hAnsi="Times New Roman" w:cs="Times New Roman"/>
          <w:sz w:val="24"/>
          <w:szCs w:val="24"/>
        </w:rPr>
        <w:t xml:space="preserve"> studies: study types and timeframes of exposure assessment</w:t>
      </w:r>
      <w:bookmarkEnd w:id="17"/>
      <w:bookmarkEnd w:id="18"/>
    </w:p>
    <w:p w14:paraId="0274F98E" w14:textId="77777777" w:rsidR="00C21B70" w:rsidRPr="00B70FB8" w:rsidRDefault="00E023A6" w:rsidP="00C21B70">
      <w:r>
        <w:rPr>
          <w:b/>
          <w:noProof/>
        </w:rPr>
        <w:object w:dxaOrig="6220" w:dyaOrig="4671" w14:anchorId="1803F0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in;height:350.9pt;mso-width-percent:0;mso-height-percent:0;mso-width-percent:0;mso-height-percent:0" o:ole="">
            <v:imagedata r:id="rId22" o:title="" croptop="1374f" cropbottom="6872f" cropleft="1548f" cropright="2580f"/>
          </v:shape>
          <o:OLEObject Type="Embed" ProgID="PowerPoint.Show.12" ShapeID="_x0000_i1025" DrawAspect="Content" ObjectID="_1648317651" r:id="rId23"/>
        </w:object>
      </w:r>
    </w:p>
    <w:p w14:paraId="5C966280" w14:textId="77777777" w:rsidR="001954A5" w:rsidRPr="001954A5" w:rsidRDefault="008A724D" w:rsidP="00EF2267">
      <w:pPr>
        <w:pStyle w:val="Heading1"/>
        <w:numPr>
          <w:ilvl w:val="0"/>
          <w:numId w:val="3"/>
        </w:numPr>
      </w:pPr>
      <w:bookmarkStart w:id="19" w:name="_Toc37704837"/>
      <w:r>
        <w:t>Review Team</w:t>
      </w:r>
      <w:bookmarkEnd w:id="16"/>
      <w:bookmarkEnd w:id="19"/>
    </w:p>
    <w:p w14:paraId="104D9EE6" w14:textId="77777777" w:rsidR="001954A5" w:rsidRPr="001954A5" w:rsidRDefault="001954A5" w:rsidP="001954A5">
      <w:pPr>
        <w:spacing w:line="276" w:lineRule="auto"/>
        <w:rPr>
          <w:b/>
        </w:rPr>
      </w:pPr>
      <w:r w:rsidRPr="001954A5">
        <w:rPr>
          <w:b/>
        </w:rPr>
        <w:t>IMPERIAL COLLEGE LONDON</w:t>
      </w:r>
    </w:p>
    <w:p w14:paraId="7857AF81" w14:textId="4B2B846E" w:rsidR="001954A5" w:rsidRPr="008D41FA" w:rsidRDefault="001954A5" w:rsidP="001954A5">
      <w:pPr>
        <w:spacing w:line="240" w:lineRule="auto"/>
      </w:pPr>
      <w:r w:rsidRPr="008D41FA">
        <w:t>Teresa Norat, PhD</w:t>
      </w:r>
      <w:r>
        <w:t xml:space="preserve"> (Principal Investigator)</w:t>
      </w:r>
      <w:r w:rsidR="0098783D">
        <w:br/>
      </w:r>
      <w:r w:rsidRPr="008D41FA">
        <w:t xml:space="preserve">Principal </w:t>
      </w:r>
      <w:r>
        <w:t>Research Fellow</w:t>
      </w:r>
      <w:r w:rsidRPr="008D41FA">
        <w:t>, Nutritional epidemiologist</w:t>
      </w:r>
    </w:p>
    <w:p w14:paraId="0E045414" w14:textId="1E50D5BB" w:rsidR="001954A5" w:rsidRPr="008D41FA" w:rsidRDefault="001954A5" w:rsidP="001954A5">
      <w:pPr>
        <w:spacing w:line="240" w:lineRule="auto"/>
      </w:pPr>
      <w:r w:rsidRPr="008D41FA">
        <w:t xml:space="preserve">Doris Chan, </w:t>
      </w:r>
      <w:r>
        <w:t>PhD</w:t>
      </w:r>
      <w:r w:rsidRPr="008D41FA">
        <w:t xml:space="preserve"> </w:t>
      </w:r>
      <w:r>
        <w:t>(Review coordinator at Imperial College)</w:t>
      </w:r>
      <w:r w:rsidR="0098783D">
        <w:br/>
      </w:r>
      <w:r>
        <w:t xml:space="preserve">Research Fellow, </w:t>
      </w:r>
      <w:r w:rsidRPr="008D41FA">
        <w:t>Nutritional epidemiologist</w:t>
      </w:r>
    </w:p>
    <w:p w14:paraId="25AFB1CE" w14:textId="1E241A7D" w:rsidR="001954A5" w:rsidRDefault="001954A5" w:rsidP="001954A5">
      <w:pPr>
        <w:spacing w:line="240" w:lineRule="auto"/>
      </w:pPr>
      <w:r>
        <w:t xml:space="preserve">Margarita </w:t>
      </w:r>
      <w:proofErr w:type="spellStart"/>
      <w:r>
        <w:t>Cariolou</w:t>
      </w:r>
      <w:proofErr w:type="spellEnd"/>
      <w:r>
        <w:t>, MSc (Reviewer)</w:t>
      </w:r>
      <w:r w:rsidR="0098783D">
        <w:br/>
      </w:r>
      <w:r>
        <w:t xml:space="preserve">Research Assistant, Public Health </w:t>
      </w:r>
      <w:r w:rsidRPr="008D41FA">
        <w:t>Nutrition</w:t>
      </w:r>
      <w:r>
        <w:t>ist</w:t>
      </w:r>
    </w:p>
    <w:p w14:paraId="52D23133" w14:textId="6A18DFAF" w:rsidR="001954A5" w:rsidRDefault="001954A5" w:rsidP="001954A5">
      <w:pPr>
        <w:spacing w:line="240" w:lineRule="auto"/>
      </w:pPr>
      <w:proofErr w:type="spellStart"/>
      <w:r>
        <w:t>Neesha</w:t>
      </w:r>
      <w:proofErr w:type="spellEnd"/>
      <w:r>
        <w:t xml:space="preserve"> </w:t>
      </w:r>
      <w:proofErr w:type="spellStart"/>
      <w:r>
        <w:t>Nanu</w:t>
      </w:r>
      <w:proofErr w:type="spellEnd"/>
      <w:r>
        <w:t>, MSc (Reviewer)</w:t>
      </w:r>
      <w:r w:rsidR="0098783D">
        <w:br/>
      </w:r>
      <w:r>
        <w:t>Research Assistant, Epidemiologist</w:t>
      </w:r>
    </w:p>
    <w:p w14:paraId="64B65A20" w14:textId="77777777" w:rsidR="001954A5" w:rsidRDefault="001954A5" w:rsidP="001954A5">
      <w:pPr>
        <w:spacing w:line="240" w:lineRule="auto"/>
      </w:pPr>
      <w:r>
        <w:t xml:space="preserve">Lekan </w:t>
      </w:r>
      <w:proofErr w:type="spellStart"/>
      <w:r w:rsidRPr="009F1B64">
        <w:t>Anifowoshe</w:t>
      </w:r>
      <w:proofErr w:type="spellEnd"/>
      <w:r>
        <w:t xml:space="preserve"> (Database manager)</w:t>
      </w:r>
    </w:p>
    <w:p w14:paraId="42AC6D58" w14:textId="77777777" w:rsidR="001954A5" w:rsidRPr="001954A5" w:rsidRDefault="001954A5" w:rsidP="001954A5">
      <w:pPr>
        <w:spacing w:line="276" w:lineRule="auto"/>
        <w:rPr>
          <w:b/>
        </w:rPr>
      </w:pPr>
      <w:r w:rsidRPr="001954A5">
        <w:rPr>
          <w:b/>
        </w:rPr>
        <w:t xml:space="preserve">EXTERNAL COLLABORATORS </w:t>
      </w:r>
    </w:p>
    <w:p w14:paraId="48D1DC61" w14:textId="574A3834" w:rsidR="001954A5" w:rsidRPr="00FF0B16" w:rsidRDefault="001954A5" w:rsidP="001954A5">
      <w:pPr>
        <w:spacing w:line="240" w:lineRule="auto"/>
      </w:pPr>
      <w:r w:rsidRPr="008D41FA">
        <w:lastRenderedPageBreak/>
        <w:t>Darren Greenwood, PhD</w:t>
      </w:r>
      <w:r w:rsidR="0098783D">
        <w:br/>
      </w:r>
      <w:r w:rsidRPr="008D41FA">
        <w:t>Statistic</w:t>
      </w:r>
      <w:r>
        <w:t>al advisor, University of Leeds</w:t>
      </w:r>
    </w:p>
    <w:p w14:paraId="36006435" w14:textId="77777777" w:rsidR="001954A5" w:rsidRPr="001954A5" w:rsidRDefault="001954A5" w:rsidP="001954A5">
      <w:pPr>
        <w:spacing w:line="276" w:lineRule="auto"/>
        <w:rPr>
          <w:b/>
        </w:rPr>
      </w:pPr>
      <w:r w:rsidRPr="001954A5">
        <w:rPr>
          <w:b/>
        </w:rPr>
        <w:t>WCRF</w:t>
      </w:r>
    </w:p>
    <w:p w14:paraId="53F10CBE" w14:textId="555B17DA" w:rsidR="001954A5" w:rsidRPr="00FF0B16" w:rsidRDefault="001954A5" w:rsidP="001954A5">
      <w:pPr>
        <w:spacing w:line="240" w:lineRule="auto"/>
      </w:pPr>
      <w:r>
        <w:t>Susannah Brown</w:t>
      </w:r>
      <w:r w:rsidR="0098783D">
        <w:br/>
      </w:r>
      <w:r>
        <w:t>Acting Head of Research Evidence and Interpretation</w:t>
      </w:r>
    </w:p>
    <w:p w14:paraId="6182C02B" w14:textId="2D77F7DC" w:rsidR="001954A5" w:rsidRPr="001954A5" w:rsidRDefault="001954A5" w:rsidP="001954A5">
      <w:pPr>
        <w:spacing w:line="276" w:lineRule="auto"/>
        <w:rPr>
          <w:b/>
          <w:sz w:val="22"/>
          <w:szCs w:val="22"/>
        </w:rPr>
      </w:pPr>
      <w:r w:rsidRPr="001954A5">
        <w:rPr>
          <w:b/>
          <w:sz w:val="22"/>
          <w:szCs w:val="22"/>
        </w:rPr>
        <w:t>PROTOCOL EXPERT</w:t>
      </w:r>
      <w:r w:rsidR="0098783D">
        <w:rPr>
          <w:b/>
          <w:sz w:val="22"/>
          <w:szCs w:val="22"/>
        </w:rPr>
        <w:t>ISE</w:t>
      </w:r>
      <w:r w:rsidRPr="001954A5">
        <w:rPr>
          <w:b/>
          <w:sz w:val="22"/>
          <w:szCs w:val="22"/>
        </w:rPr>
        <w:t xml:space="preserve"> GROUP (PEG)</w:t>
      </w:r>
    </w:p>
    <w:p w14:paraId="70132815" w14:textId="761E1C9E" w:rsidR="001954A5" w:rsidRPr="001954A5" w:rsidRDefault="001954A5" w:rsidP="001954A5">
      <w:pPr>
        <w:spacing w:line="240" w:lineRule="auto"/>
      </w:pPr>
      <w:r w:rsidRPr="003A35E7">
        <w:t>Annie Anderson (Chair)</w:t>
      </w:r>
      <w:r w:rsidR="0098783D">
        <w:t>, University of Dundee</w:t>
      </w:r>
    </w:p>
    <w:p w14:paraId="29F58E23" w14:textId="0FF45D45" w:rsidR="001954A5" w:rsidRPr="001954A5" w:rsidRDefault="001954A5" w:rsidP="001954A5">
      <w:pPr>
        <w:spacing w:line="240" w:lineRule="auto"/>
      </w:pPr>
      <w:r w:rsidRPr="003A35E7">
        <w:t>Steven Clinton</w:t>
      </w:r>
      <w:r w:rsidR="0098783D">
        <w:t>, The Ohio State University</w:t>
      </w:r>
    </w:p>
    <w:p w14:paraId="4C5AACC1" w14:textId="3269A3C0" w:rsidR="001954A5" w:rsidRPr="001954A5" w:rsidRDefault="001954A5" w:rsidP="001954A5">
      <w:pPr>
        <w:spacing w:line="240" w:lineRule="auto"/>
      </w:pPr>
      <w:r w:rsidRPr="003A35E7">
        <w:t>Ellen Copson</w:t>
      </w:r>
      <w:r w:rsidR="0098783D">
        <w:t>, Southampton</w:t>
      </w:r>
      <w:r w:rsidR="005F739E">
        <w:t xml:space="preserve"> University</w:t>
      </w:r>
    </w:p>
    <w:p w14:paraId="7F44D56F" w14:textId="70267E67" w:rsidR="00776EA4" w:rsidRPr="00776EA4" w:rsidRDefault="001954A5" w:rsidP="00776EA4">
      <w:pPr>
        <w:spacing w:before="0" w:line="240" w:lineRule="auto"/>
        <w:rPr>
          <w:rFonts w:eastAsia="Times New Roman" w:cs="Times New Roman"/>
          <w:lang w:eastAsia="zh-CN"/>
        </w:rPr>
      </w:pPr>
      <w:r w:rsidRPr="003A35E7">
        <w:t>Wendy Demark-Wahnefried</w:t>
      </w:r>
      <w:r w:rsidR="0098783D">
        <w:t>,</w:t>
      </w:r>
      <w:r w:rsidRPr="003A35E7">
        <w:t xml:space="preserve"> </w:t>
      </w:r>
      <w:r w:rsidR="00776EA4" w:rsidRPr="00776EA4">
        <w:rPr>
          <w:rFonts w:ascii="Arial" w:eastAsia="Times New Roman" w:hAnsi="Arial" w:cs="Arial"/>
          <w:color w:val="000000"/>
          <w:sz w:val="21"/>
          <w:szCs w:val="21"/>
          <w:lang w:eastAsia="zh-CN"/>
        </w:rPr>
        <w:t xml:space="preserve">UAB Comprehensive Cancer </w:t>
      </w:r>
      <w:proofErr w:type="spellStart"/>
      <w:r w:rsidR="00776EA4" w:rsidRPr="00776EA4">
        <w:rPr>
          <w:rFonts w:ascii="Arial" w:eastAsia="Times New Roman" w:hAnsi="Arial" w:cs="Arial"/>
          <w:color w:val="000000"/>
          <w:sz w:val="21"/>
          <w:szCs w:val="21"/>
          <w:lang w:eastAsia="zh-CN"/>
        </w:rPr>
        <w:t>Center</w:t>
      </w:r>
      <w:proofErr w:type="spellEnd"/>
      <w:r w:rsidR="00776EA4">
        <w:rPr>
          <w:rFonts w:ascii="Arial" w:eastAsia="Times New Roman" w:hAnsi="Arial" w:cs="Arial"/>
          <w:color w:val="000000"/>
          <w:sz w:val="21"/>
          <w:szCs w:val="21"/>
          <w:lang w:eastAsia="zh-CN"/>
        </w:rPr>
        <w:t xml:space="preserve">, </w:t>
      </w:r>
      <w:proofErr w:type="spellStart"/>
      <w:r w:rsidR="00776EA4">
        <w:rPr>
          <w:rFonts w:ascii="Arial" w:eastAsia="Times New Roman" w:hAnsi="Arial" w:cs="Arial"/>
          <w:color w:val="000000"/>
          <w:sz w:val="21"/>
          <w:szCs w:val="21"/>
          <w:lang w:eastAsia="zh-CN"/>
        </w:rPr>
        <w:t>Birminham</w:t>
      </w:r>
      <w:proofErr w:type="spellEnd"/>
      <w:r w:rsidR="00776EA4">
        <w:rPr>
          <w:rFonts w:ascii="Arial" w:eastAsia="Times New Roman" w:hAnsi="Arial" w:cs="Arial"/>
          <w:color w:val="000000"/>
          <w:sz w:val="21"/>
          <w:szCs w:val="21"/>
          <w:lang w:eastAsia="zh-CN"/>
        </w:rPr>
        <w:t>, AL</w:t>
      </w:r>
    </w:p>
    <w:p w14:paraId="673E82FD" w14:textId="279711ED" w:rsidR="001954A5" w:rsidRPr="003A35E7" w:rsidRDefault="001954A5" w:rsidP="001954A5">
      <w:pPr>
        <w:spacing w:line="240" w:lineRule="auto"/>
      </w:pPr>
      <w:r w:rsidRPr="003A35E7">
        <w:t>John Mathers</w:t>
      </w:r>
      <w:r w:rsidR="0098783D">
        <w:t>,</w:t>
      </w:r>
      <w:r w:rsidRPr="003A35E7">
        <w:t xml:space="preserve"> </w:t>
      </w:r>
      <w:r w:rsidR="0098783D">
        <w:t>Newcastle University</w:t>
      </w:r>
    </w:p>
    <w:p w14:paraId="64340F81" w14:textId="6C48CE72" w:rsidR="001954A5" w:rsidRPr="001954A5" w:rsidRDefault="001954A5" w:rsidP="001954A5">
      <w:pPr>
        <w:spacing w:line="240" w:lineRule="auto"/>
      </w:pPr>
      <w:r w:rsidRPr="003A35E7">
        <w:t>Anne McTiernan</w:t>
      </w:r>
      <w:r w:rsidR="0098783D">
        <w:t xml:space="preserve">, Fred Hutchinson Cancer Research </w:t>
      </w:r>
      <w:proofErr w:type="spellStart"/>
      <w:r w:rsidR="0098783D">
        <w:t>Center</w:t>
      </w:r>
      <w:proofErr w:type="spellEnd"/>
    </w:p>
    <w:p w14:paraId="3C43C1C6" w14:textId="5823E65F" w:rsidR="001954A5" w:rsidRPr="001954A5" w:rsidRDefault="001954A5" w:rsidP="001954A5">
      <w:pPr>
        <w:spacing w:line="240" w:lineRule="auto"/>
      </w:pPr>
      <w:r w:rsidRPr="003A35E7">
        <w:t>Andrew Renehan</w:t>
      </w:r>
      <w:r w:rsidR="0098783D">
        <w:t>, University of Manchester</w:t>
      </w:r>
    </w:p>
    <w:p w14:paraId="0E6D90B7" w14:textId="77777777" w:rsidR="001954A5" w:rsidRPr="001954A5" w:rsidRDefault="001954A5" w:rsidP="001954A5">
      <w:pPr>
        <w:spacing w:line="240" w:lineRule="auto"/>
      </w:pPr>
      <w:r w:rsidRPr="003A35E7">
        <w:t xml:space="preserve">Lesley Turner (patient representative) </w:t>
      </w:r>
    </w:p>
    <w:p w14:paraId="1C557069" w14:textId="55D8C072" w:rsidR="001954A5" w:rsidRPr="001954A5" w:rsidRDefault="001954A5" w:rsidP="001954A5">
      <w:pPr>
        <w:spacing w:line="240" w:lineRule="auto"/>
      </w:pPr>
      <w:r w:rsidRPr="003A35E7">
        <w:t>Franzel van Duijnhoven</w:t>
      </w:r>
      <w:r w:rsidR="0098783D">
        <w:t>, Wageningen University</w:t>
      </w:r>
    </w:p>
    <w:p w14:paraId="14C61AE7" w14:textId="69000949" w:rsidR="001954A5" w:rsidRPr="001954A5" w:rsidRDefault="001954A5" w:rsidP="001954A5">
      <w:pPr>
        <w:spacing w:line="240" w:lineRule="auto"/>
      </w:pPr>
      <w:r>
        <w:t>Galina Velikova</w:t>
      </w:r>
      <w:r w:rsidR="0098783D">
        <w:t>, University of Leeds</w:t>
      </w:r>
    </w:p>
    <w:p w14:paraId="0F02D096" w14:textId="77777777" w:rsidR="001954A5" w:rsidRPr="001954A5" w:rsidRDefault="001954A5" w:rsidP="001954A5"/>
    <w:p w14:paraId="7A08B499" w14:textId="77777777" w:rsidR="008A724D" w:rsidRDefault="008A724D" w:rsidP="00EF2267">
      <w:pPr>
        <w:pStyle w:val="Heading2"/>
        <w:numPr>
          <w:ilvl w:val="1"/>
          <w:numId w:val="3"/>
        </w:numPr>
      </w:pPr>
      <w:bookmarkStart w:id="20" w:name="_Toc536822803"/>
      <w:bookmarkStart w:id="21" w:name="_Toc37704838"/>
      <w:r>
        <w:t>Timeline. Imperial College Team</w:t>
      </w:r>
      <w:bookmarkEnd w:id="20"/>
      <w:bookmarkEnd w:id="21"/>
    </w:p>
    <w:tbl>
      <w:tblPr>
        <w:tblW w:w="0" w:type="auto"/>
        <w:tblBorders>
          <w:top w:val="single" w:sz="4" w:space="0" w:color="auto"/>
        </w:tblBorders>
        <w:tblLook w:val="01E0" w:firstRow="1" w:lastRow="1" w:firstColumn="1" w:lastColumn="1" w:noHBand="0" w:noVBand="0"/>
      </w:tblPr>
      <w:tblGrid>
        <w:gridCol w:w="5495"/>
        <w:gridCol w:w="3073"/>
      </w:tblGrid>
      <w:tr w:rsidR="00D2584A" w:rsidRPr="008D41FA" w14:paraId="23EA67F9" w14:textId="77777777" w:rsidTr="0040350F">
        <w:tc>
          <w:tcPr>
            <w:tcW w:w="5495" w:type="dxa"/>
            <w:tcBorders>
              <w:top w:val="single" w:sz="4" w:space="0" w:color="auto"/>
              <w:bottom w:val="single" w:sz="4" w:space="0" w:color="auto"/>
            </w:tcBorders>
          </w:tcPr>
          <w:p w14:paraId="3B0554EF" w14:textId="77777777" w:rsidR="00D2584A" w:rsidRPr="008D41FA" w:rsidRDefault="00D2584A" w:rsidP="000E2C17">
            <w:pPr>
              <w:spacing w:before="0" w:after="80" w:line="240" w:lineRule="auto"/>
              <w:jc w:val="center"/>
            </w:pPr>
            <w:r w:rsidRPr="008D41FA">
              <w:t>Task</w:t>
            </w:r>
          </w:p>
        </w:tc>
        <w:tc>
          <w:tcPr>
            <w:tcW w:w="3073" w:type="dxa"/>
            <w:tcBorders>
              <w:top w:val="single" w:sz="4" w:space="0" w:color="auto"/>
              <w:bottom w:val="single" w:sz="4" w:space="0" w:color="auto"/>
            </w:tcBorders>
          </w:tcPr>
          <w:p w14:paraId="56981855" w14:textId="77777777" w:rsidR="00D2584A" w:rsidRPr="008D41FA" w:rsidRDefault="00D2584A" w:rsidP="000E2C17">
            <w:pPr>
              <w:spacing w:before="0" w:after="80" w:line="240" w:lineRule="auto"/>
              <w:jc w:val="center"/>
            </w:pPr>
            <w:r>
              <w:t>Date /Time required</w:t>
            </w:r>
          </w:p>
        </w:tc>
      </w:tr>
      <w:tr w:rsidR="00D2584A" w:rsidRPr="008D41FA" w14:paraId="705E19AC" w14:textId="77777777" w:rsidTr="0040350F">
        <w:tc>
          <w:tcPr>
            <w:tcW w:w="5495" w:type="dxa"/>
            <w:tcBorders>
              <w:top w:val="single" w:sz="4" w:space="0" w:color="auto"/>
              <w:bottom w:val="dashSmallGap" w:sz="4" w:space="0" w:color="auto"/>
              <w:right w:val="dashSmallGap" w:sz="4" w:space="0" w:color="auto"/>
            </w:tcBorders>
          </w:tcPr>
          <w:p w14:paraId="72A36EEE" w14:textId="77777777" w:rsidR="00D2584A" w:rsidRPr="008D41FA" w:rsidRDefault="00D2584A" w:rsidP="000E2C17">
            <w:pPr>
              <w:spacing w:before="0" w:after="80" w:line="240" w:lineRule="auto"/>
            </w:pPr>
            <w:r w:rsidRPr="008D41FA">
              <w:t xml:space="preserve">Preparation </w:t>
            </w:r>
            <w:r>
              <w:t xml:space="preserve">and submission </w:t>
            </w:r>
            <w:r w:rsidRPr="008D41FA">
              <w:t>of the protocol</w:t>
            </w:r>
            <w:r>
              <w:t xml:space="preserve"> Version 1</w:t>
            </w:r>
          </w:p>
        </w:tc>
        <w:tc>
          <w:tcPr>
            <w:tcW w:w="3073" w:type="dxa"/>
            <w:tcBorders>
              <w:top w:val="single" w:sz="4" w:space="0" w:color="auto"/>
              <w:left w:val="dashSmallGap" w:sz="4" w:space="0" w:color="auto"/>
              <w:bottom w:val="dashSmallGap" w:sz="4" w:space="0" w:color="auto"/>
            </w:tcBorders>
          </w:tcPr>
          <w:p w14:paraId="02E39880" w14:textId="77777777" w:rsidR="00D2584A" w:rsidRPr="008D41FA" w:rsidRDefault="00D2584A" w:rsidP="000E2C17">
            <w:pPr>
              <w:spacing w:before="0" w:after="80" w:line="240" w:lineRule="auto"/>
              <w:jc w:val="both"/>
            </w:pPr>
            <w:r>
              <w:t>October 16</w:t>
            </w:r>
            <w:r w:rsidRPr="008E0451">
              <w:t>th</w:t>
            </w:r>
            <w:r>
              <w:t>, 2018</w:t>
            </w:r>
          </w:p>
        </w:tc>
      </w:tr>
      <w:tr w:rsidR="00D2584A" w:rsidRPr="008D41FA" w14:paraId="23A124D7" w14:textId="77777777" w:rsidTr="0040350F">
        <w:tc>
          <w:tcPr>
            <w:tcW w:w="5495" w:type="dxa"/>
            <w:tcBorders>
              <w:top w:val="dashSmallGap" w:sz="4" w:space="0" w:color="auto"/>
              <w:bottom w:val="dashSmallGap" w:sz="4" w:space="0" w:color="auto"/>
              <w:right w:val="dashSmallGap" w:sz="4" w:space="0" w:color="auto"/>
            </w:tcBorders>
          </w:tcPr>
          <w:p w14:paraId="650BDE03" w14:textId="77777777" w:rsidR="00D2584A" w:rsidRDefault="00D2584A" w:rsidP="000E2C17">
            <w:pPr>
              <w:spacing w:before="0" w:after="80" w:line="240" w:lineRule="auto"/>
            </w:pPr>
            <w:r>
              <w:t>First meeting with PEG</w:t>
            </w:r>
          </w:p>
        </w:tc>
        <w:tc>
          <w:tcPr>
            <w:tcW w:w="3073" w:type="dxa"/>
            <w:tcBorders>
              <w:top w:val="dashSmallGap" w:sz="4" w:space="0" w:color="auto"/>
              <w:left w:val="dashSmallGap" w:sz="4" w:space="0" w:color="auto"/>
              <w:bottom w:val="dashSmallGap" w:sz="4" w:space="0" w:color="auto"/>
            </w:tcBorders>
          </w:tcPr>
          <w:p w14:paraId="1350F3AE" w14:textId="77777777" w:rsidR="00D2584A" w:rsidRDefault="00D2584A" w:rsidP="000E2C17">
            <w:pPr>
              <w:spacing w:before="0" w:after="80" w:line="240" w:lineRule="auto"/>
              <w:jc w:val="both"/>
            </w:pPr>
            <w:r>
              <w:t>January 10</w:t>
            </w:r>
            <w:r w:rsidRPr="008E0451">
              <w:t>th</w:t>
            </w:r>
            <w:r>
              <w:t>, 2019</w:t>
            </w:r>
          </w:p>
        </w:tc>
      </w:tr>
      <w:tr w:rsidR="00D2584A" w:rsidRPr="008D41FA" w14:paraId="117C0039" w14:textId="77777777" w:rsidTr="0040350F">
        <w:tc>
          <w:tcPr>
            <w:tcW w:w="5495" w:type="dxa"/>
            <w:tcBorders>
              <w:top w:val="dashSmallGap" w:sz="4" w:space="0" w:color="auto"/>
              <w:bottom w:val="dashSmallGap" w:sz="4" w:space="0" w:color="auto"/>
              <w:right w:val="dashSmallGap" w:sz="4" w:space="0" w:color="auto"/>
            </w:tcBorders>
          </w:tcPr>
          <w:p w14:paraId="77B10C46" w14:textId="00D3CF9A" w:rsidR="00D2584A" w:rsidRPr="008D41FA" w:rsidRDefault="00D2584A" w:rsidP="000E2C17">
            <w:pPr>
              <w:spacing w:before="0" w:after="80" w:line="240" w:lineRule="auto"/>
            </w:pPr>
            <w:r>
              <w:t>Revision of the protocol and submission of Version 2</w:t>
            </w:r>
          </w:p>
        </w:tc>
        <w:tc>
          <w:tcPr>
            <w:tcW w:w="3073" w:type="dxa"/>
            <w:tcBorders>
              <w:top w:val="dashSmallGap" w:sz="4" w:space="0" w:color="auto"/>
              <w:left w:val="dashSmallGap" w:sz="4" w:space="0" w:color="auto"/>
              <w:bottom w:val="dashSmallGap" w:sz="4" w:space="0" w:color="auto"/>
            </w:tcBorders>
          </w:tcPr>
          <w:p w14:paraId="5E30CED7" w14:textId="77777777" w:rsidR="00D2584A" w:rsidRPr="008D41FA" w:rsidRDefault="00D2584A" w:rsidP="000E2C17">
            <w:pPr>
              <w:spacing w:before="0" w:after="80" w:line="240" w:lineRule="auto"/>
            </w:pPr>
            <w:r>
              <w:t>February 15</w:t>
            </w:r>
            <w:r w:rsidRPr="008E0451">
              <w:t>th</w:t>
            </w:r>
            <w:r>
              <w:t>, 2019</w:t>
            </w:r>
          </w:p>
        </w:tc>
      </w:tr>
      <w:tr w:rsidR="00D2584A" w:rsidRPr="008D41FA" w14:paraId="2BD95506" w14:textId="77777777" w:rsidTr="0040350F">
        <w:tc>
          <w:tcPr>
            <w:tcW w:w="5495" w:type="dxa"/>
            <w:tcBorders>
              <w:top w:val="dashSmallGap" w:sz="4" w:space="0" w:color="auto"/>
              <w:bottom w:val="dashSmallGap" w:sz="4" w:space="0" w:color="auto"/>
              <w:right w:val="dashSmallGap" w:sz="4" w:space="0" w:color="auto"/>
            </w:tcBorders>
          </w:tcPr>
          <w:p w14:paraId="5D2156AF" w14:textId="05B8EA39" w:rsidR="00D2584A" w:rsidRPr="008D41FA" w:rsidRDefault="00D2584A" w:rsidP="000E2C17">
            <w:pPr>
              <w:spacing w:before="0" w:after="80" w:line="240" w:lineRule="auto"/>
            </w:pPr>
            <w:r w:rsidRPr="008D41FA">
              <w:t>Changes to the structure of the database</w:t>
            </w:r>
            <w:r w:rsidR="00D246A4">
              <w:t>*</w:t>
            </w:r>
          </w:p>
        </w:tc>
        <w:tc>
          <w:tcPr>
            <w:tcW w:w="3073" w:type="dxa"/>
            <w:tcBorders>
              <w:top w:val="dashSmallGap" w:sz="4" w:space="0" w:color="auto"/>
              <w:left w:val="dashSmallGap" w:sz="4" w:space="0" w:color="auto"/>
              <w:bottom w:val="dashSmallGap" w:sz="4" w:space="0" w:color="auto"/>
            </w:tcBorders>
          </w:tcPr>
          <w:p w14:paraId="63075874" w14:textId="77777777" w:rsidR="00D2584A" w:rsidRPr="008D41FA" w:rsidRDefault="00D2584A" w:rsidP="000E2C17">
            <w:pPr>
              <w:spacing w:before="0" w:after="80" w:line="240" w:lineRule="auto"/>
              <w:jc w:val="both"/>
            </w:pPr>
            <w:r>
              <w:t>Ongoing</w:t>
            </w:r>
          </w:p>
        </w:tc>
      </w:tr>
      <w:tr w:rsidR="00D2584A" w:rsidRPr="008D41FA" w14:paraId="2C5E80ED" w14:textId="77777777" w:rsidTr="0040350F">
        <w:tc>
          <w:tcPr>
            <w:tcW w:w="5495" w:type="dxa"/>
            <w:tcBorders>
              <w:top w:val="dashSmallGap" w:sz="4" w:space="0" w:color="auto"/>
              <w:bottom w:val="dashSmallGap" w:sz="4" w:space="0" w:color="auto"/>
              <w:right w:val="dashSmallGap" w:sz="4" w:space="0" w:color="auto"/>
            </w:tcBorders>
          </w:tcPr>
          <w:p w14:paraId="4B9F9CD3" w14:textId="77777777" w:rsidR="00D2584A" w:rsidRPr="008D41FA" w:rsidRDefault="00D2584A" w:rsidP="000E2C17">
            <w:pPr>
              <w:spacing w:before="0" w:after="80" w:line="240" w:lineRule="auto"/>
            </w:pPr>
            <w:r>
              <w:t>S</w:t>
            </w:r>
            <w:r w:rsidRPr="008D41FA">
              <w:t xml:space="preserve">earch of relevant </w:t>
            </w:r>
            <w:r>
              <w:t>publications</w:t>
            </w:r>
            <w:r w:rsidRPr="008D41FA">
              <w:t xml:space="preserve"> </w:t>
            </w:r>
          </w:p>
        </w:tc>
        <w:tc>
          <w:tcPr>
            <w:tcW w:w="3073" w:type="dxa"/>
            <w:tcBorders>
              <w:top w:val="dashSmallGap" w:sz="4" w:space="0" w:color="auto"/>
              <w:left w:val="dashSmallGap" w:sz="4" w:space="0" w:color="auto"/>
              <w:bottom w:val="dashSmallGap" w:sz="4" w:space="0" w:color="auto"/>
            </w:tcBorders>
          </w:tcPr>
          <w:p w14:paraId="455015BB" w14:textId="77777777" w:rsidR="00D2584A" w:rsidRPr="008D41FA" w:rsidRDefault="00D2584A" w:rsidP="000E2C17">
            <w:pPr>
              <w:spacing w:before="0" w:after="80" w:line="240" w:lineRule="auto"/>
              <w:jc w:val="both"/>
            </w:pPr>
            <w:r>
              <w:t xml:space="preserve">Continuous since database inception </w:t>
            </w:r>
          </w:p>
        </w:tc>
      </w:tr>
      <w:tr w:rsidR="00D2584A" w:rsidRPr="008D41FA" w14:paraId="7A6B0FDF" w14:textId="77777777" w:rsidTr="0040350F">
        <w:tc>
          <w:tcPr>
            <w:tcW w:w="5495" w:type="dxa"/>
            <w:tcBorders>
              <w:top w:val="dashSmallGap" w:sz="4" w:space="0" w:color="auto"/>
              <w:bottom w:val="dashSmallGap" w:sz="4" w:space="0" w:color="auto"/>
              <w:right w:val="dashSmallGap" w:sz="4" w:space="0" w:color="auto"/>
            </w:tcBorders>
          </w:tcPr>
          <w:p w14:paraId="4084BD58" w14:textId="77777777" w:rsidR="00D2584A" w:rsidRPr="008D41FA" w:rsidRDefault="00D2584A" w:rsidP="000E2C17">
            <w:pPr>
              <w:spacing w:before="0" w:after="80" w:line="240" w:lineRule="auto"/>
            </w:pPr>
            <w:r>
              <w:t>Merge of searches from PubMed and Embase</w:t>
            </w:r>
          </w:p>
        </w:tc>
        <w:tc>
          <w:tcPr>
            <w:tcW w:w="3073" w:type="dxa"/>
            <w:tcBorders>
              <w:top w:val="dashSmallGap" w:sz="4" w:space="0" w:color="auto"/>
              <w:left w:val="dashSmallGap" w:sz="4" w:space="0" w:color="auto"/>
              <w:bottom w:val="dashSmallGap" w:sz="4" w:space="0" w:color="auto"/>
            </w:tcBorders>
          </w:tcPr>
          <w:p w14:paraId="3F60AA1E" w14:textId="77777777" w:rsidR="00D2584A" w:rsidRPr="008D41FA" w:rsidRDefault="00D2584A" w:rsidP="000E2C17">
            <w:pPr>
              <w:spacing w:before="0" w:after="80" w:line="240" w:lineRule="auto"/>
              <w:jc w:val="both"/>
            </w:pPr>
            <w:r>
              <w:t xml:space="preserve">Continuous </w:t>
            </w:r>
          </w:p>
        </w:tc>
      </w:tr>
      <w:tr w:rsidR="00D2584A" w:rsidRPr="008D41FA" w14:paraId="6EB8DBD5" w14:textId="77777777" w:rsidTr="0040350F">
        <w:tc>
          <w:tcPr>
            <w:tcW w:w="5495" w:type="dxa"/>
            <w:tcBorders>
              <w:top w:val="dashSmallGap" w:sz="4" w:space="0" w:color="auto"/>
              <w:bottom w:val="dashSmallGap" w:sz="4" w:space="0" w:color="auto"/>
              <w:right w:val="dashSmallGap" w:sz="4" w:space="0" w:color="auto"/>
            </w:tcBorders>
          </w:tcPr>
          <w:p w14:paraId="784CC915" w14:textId="77777777" w:rsidR="00D2584A" w:rsidRPr="008D41FA" w:rsidRDefault="00D2584A" w:rsidP="000E2C17">
            <w:pPr>
              <w:spacing w:before="0" w:after="80" w:line="240" w:lineRule="auto"/>
            </w:pPr>
            <w:r w:rsidRPr="008D41FA">
              <w:t>Select p</w:t>
            </w:r>
            <w:r>
              <w:t>ublications</w:t>
            </w:r>
            <w:r w:rsidRPr="008D41FA">
              <w:t xml:space="preserve"> </w:t>
            </w:r>
          </w:p>
        </w:tc>
        <w:tc>
          <w:tcPr>
            <w:tcW w:w="3073" w:type="dxa"/>
            <w:tcBorders>
              <w:top w:val="dashSmallGap" w:sz="4" w:space="0" w:color="auto"/>
              <w:left w:val="dashSmallGap" w:sz="4" w:space="0" w:color="auto"/>
              <w:bottom w:val="dashSmallGap" w:sz="4" w:space="0" w:color="auto"/>
            </w:tcBorders>
          </w:tcPr>
          <w:p w14:paraId="34CB1A33" w14:textId="77777777" w:rsidR="00D2584A" w:rsidRPr="008D41FA" w:rsidRDefault="00D2584A" w:rsidP="000E2C17">
            <w:pPr>
              <w:spacing w:before="0" w:after="80" w:line="240" w:lineRule="auto"/>
              <w:jc w:val="both"/>
            </w:pPr>
            <w:r>
              <w:t xml:space="preserve">Continuous </w:t>
            </w:r>
          </w:p>
        </w:tc>
      </w:tr>
      <w:tr w:rsidR="00D2584A" w:rsidRPr="008D41FA" w14:paraId="795F85E0" w14:textId="77777777" w:rsidTr="0040350F">
        <w:tc>
          <w:tcPr>
            <w:tcW w:w="5495" w:type="dxa"/>
            <w:tcBorders>
              <w:top w:val="dashSmallGap" w:sz="4" w:space="0" w:color="auto"/>
              <w:bottom w:val="dashSmallGap" w:sz="4" w:space="0" w:color="auto"/>
              <w:right w:val="dashSmallGap" w:sz="4" w:space="0" w:color="auto"/>
            </w:tcBorders>
          </w:tcPr>
          <w:p w14:paraId="44D67B41" w14:textId="77777777" w:rsidR="00D2584A" w:rsidRPr="008D41FA" w:rsidRDefault="00D2584A" w:rsidP="000E2C17">
            <w:pPr>
              <w:spacing w:before="0" w:after="80" w:line="240" w:lineRule="auto"/>
            </w:pPr>
            <w:r w:rsidRPr="008D41FA">
              <w:t>Data extraction</w:t>
            </w:r>
          </w:p>
        </w:tc>
        <w:tc>
          <w:tcPr>
            <w:tcW w:w="3073" w:type="dxa"/>
            <w:tcBorders>
              <w:top w:val="dashSmallGap" w:sz="4" w:space="0" w:color="auto"/>
              <w:left w:val="dashSmallGap" w:sz="4" w:space="0" w:color="auto"/>
              <w:bottom w:val="dashSmallGap" w:sz="4" w:space="0" w:color="auto"/>
            </w:tcBorders>
          </w:tcPr>
          <w:p w14:paraId="734356A2" w14:textId="77777777" w:rsidR="00D2584A" w:rsidRPr="008D41FA" w:rsidRDefault="00D2584A" w:rsidP="000E2C17">
            <w:pPr>
              <w:spacing w:before="0" w:after="80" w:line="240" w:lineRule="auto"/>
              <w:jc w:val="both"/>
            </w:pPr>
            <w:r>
              <w:t xml:space="preserve">Continuous </w:t>
            </w:r>
          </w:p>
        </w:tc>
      </w:tr>
      <w:tr w:rsidR="00D2584A" w:rsidRPr="008D41FA" w14:paraId="285EEAC2" w14:textId="77777777" w:rsidTr="0040350F">
        <w:tc>
          <w:tcPr>
            <w:tcW w:w="5495" w:type="dxa"/>
            <w:tcBorders>
              <w:top w:val="dashSmallGap" w:sz="4" w:space="0" w:color="auto"/>
              <w:bottom w:val="dashSmallGap" w:sz="4" w:space="0" w:color="auto"/>
              <w:right w:val="dashSmallGap" w:sz="4" w:space="0" w:color="auto"/>
            </w:tcBorders>
          </w:tcPr>
          <w:p w14:paraId="609FDA7C" w14:textId="77777777" w:rsidR="00D2584A" w:rsidRPr="008D41FA" w:rsidRDefault="00D2584A" w:rsidP="000E2C17">
            <w:pPr>
              <w:spacing w:before="0" w:after="80" w:line="240" w:lineRule="auto"/>
            </w:pPr>
            <w:r w:rsidRPr="008D41FA">
              <w:t>Data analysis</w:t>
            </w:r>
          </w:p>
        </w:tc>
        <w:tc>
          <w:tcPr>
            <w:tcW w:w="3073" w:type="dxa"/>
            <w:tcBorders>
              <w:top w:val="dashSmallGap" w:sz="4" w:space="0" w:color="auto"/>
              <w:left w:val="dashSmallGap" w:sz="4" w:space="0" w:color="auto"/>
              <w:bottom w:val="dashSmallGap" w:sz="4" w:space="0" w:color="auto"/>
            </w:tcBorders>
          </w:tcPr>
          <w:p w14:paraId="6F8DA77A" w14:textId="77777777" w:rsidR="00D2584A" w:rsidRPr="008D41FA" w:rsidRDefault="00D2584A" w:rsidP="000E2C17">
            <w:pPr>
              <w:spacing w:before="0" w:after="80" w:line="240" w:lineRule="auto"/>
              <w:jc w:val="both"/>
            </w:pPr>
            <w:r>
              <w:t xml:space="preserve">To be defined with </w:t>
            </w:r>
            <w:proofErr w:type="gramStart"/>
            <w:r>
              <w:t>CUP  Panel</w:t>
            </w:r>
            <w:proofErr w:type="gramEnd"/>
            <w:r>
              <w:t xml:space="preserve"> and Secretariat</w:t>
            </w:r>
          </w:p>
        </w:tc>
      </w:tr>
      <w:tr w:rsidR="00D2584A" w:rsidRPr="008D41FA" w14:paraId="2866D947" w14:textId="77777777" w:rsidTr="0040350F">
        <w:tc>
          <w:tcPr>
            <w:tcW w:w="5495" w:type="dxa"/>
            <w:tcBorders>
              <w:top w:val="dashSmallGap" w:sz="4" w:space="0" w:color="auto"/>
              <w:bottom w:val="dashSmallGap" w:sz="4" w:space="0" w:color="auto"/>
              <w:right w:val="dashSmallGap" w:sz="4" w:space="0" w:color="auto"/>
            </w:tcBorders>
          </w:tcPr>
          <w:p w14:paraId="5C60DCA2" w14:textId="77777777" w:rsidR="00D2584A" w:rsidRPr="008D41FA" w:rsidRDefault="00D2584A" w:rsidP="000E2C17">
            <w:pPr>
              <w:spacing w:before="0" w:after="80" w:line="240" w:lineRule="auto"/>
            </w:pPr>
            <w:r w:rsidRPr="008D41FA">
              <w:t xml:space="preserve">Preparation of </w:t>
            </w:r>
            <w:r>
              <w:t xml:space="preserve">SLR </w:t>
            </w:r>
            <w:r w:rsidRPr="008D41FA">
              <w:t xml:space="preserve">report </w:t>
            </w:r>
            <w:r>
              <w:t>Version 1</w:t>
            </w:r>
          </w:p>
        </w:tc>
        <w:tc>
          <w:tcPr>
            <w:tcW w:w="3073" w:type="dxa"/>
            <w:tcBorders>
              <w:top w:val="dashSmallGap" w:sz="4" w:space="0" w:color="auto"/>
              <w:left w:val="dashSmallGap" w:sz="4" w:space="0" w:color="auto"/>
              <w:bottom w:val="dashSmallGap" w:sz="4" w:space="0" w:color="auto"/>
            </w:tcBorders>
          </w:tcPr>
          <w:p w14:paraId="0AFD099F" w14:textId="77777777" w:rsidR="00D2584A" w:rsidRPr="008D41FA" w:rsidRDefault="00D2584A" w:rsidP="000E2C17">
            <w:pPr>
              <w:spacing w:before="0" w:after="80" w:line="240" w:lineRule="auto"/>
              <w:jc w:val="both"/>
            </w:pPr>
            <w:r>
              <w:t xml:space="preserve">To be defined with </w:t>
            </w:r>
            <w:proofErr w:type="gramStart"/>
            <w:r>
              <w:t>CUP  Panel</w:t>
            </w:r>
            <w:proofErr w:type="gramEnd"/>
            <w:r>
              <w:t xml:space="preserve"> and Secretariat</w:t>
            </w:r>
          </w:p>
        </w:tc>
      </w:tr>
      <w:tr w:rsidR="00D2584A" w:rsidRPr="008D41FA" w14:paraId="5FE46412" w14:textId="77777777" w:rsidTr="0040350F">
        <w:tc>
          <w:tcPr>
            <w:tcW w:w="5495" w:type="dxa"/>
            <w:tcBorders>
              <w:top w:val="dashSmallGap" w:sz="4" w:space="0" w:color="auto"/>
              <w:bottom w:val="dashSmallGap" w:sz="4" w:space="0" w:color="auto"/>
              <w:right w:val="dashSmallGap" w:sz="4" w:space="0" w:color="auto"/>
            </w:tcBorders>
          </w:tcPr>
          <w:p w14:paraId="0CAA3B55" w14:textId="77777777" w:rsidR="00D2584A" w:rsidRDefault="00D2584A" w:rsidP="000E2C17">
            <w:pPr>
              <w:spacing w:before="0" w:after="80" w:line="240" w:lineRule="auto"/>
            </w:pPr>
            <w:r>
              <w:lastRenderedPageBreak/>
              <w:t>Preparation of SLR report Version 2</w:t>
            </w:r>
          </w:p>
        </w:tc>
        <w:tc>
          <w:tcPr>
            <w:tcW w:w="3073" w:type="dxa"/>
            <w:tcBorders>
              <w:top w:val="dashSmallGap" w:sz="4" w:space="0" w:color="auto"/>
              <w:left w:val="dashSmallGap" w:sz="4" w:space="0" w:color="auto"/>
              <w:bottom w:val="dashSmallGap" w:sz="4" w:space="0" w:color="auto"/>
            </w:tcBorders>
          </w:tcPr>
          <w:p w14:paraId="79B2EABE" w14:textId="77777777" w:rsidR="00D2584A" w:rsidRPr="008D41FA" w:rsidRDefault="00D2584A" w:rsidP="000E2C17">
            <w:pPr>
              <w:spacing w:before="0" w:after="80" w:line="240" w:lineRule="auto"/>
              <w:jc w:val="both"/>
            </w:pPr>
            <w:r>
              <w:t>One month after reception of comments</w:t>
            </w:r>
          </w:p>
        </w:tc>
      </w:tr>
      <w:tr w:rsidR="00D2584A" w:rsidRPr="008D41FA" w14:paraId="6026F8DC" w14:textId="77777777" w:rsidTr="0040350F">
        <w:tc>
          <w:tcPr>
            <w:tcW w:w="5495" w:type="dxa"/>
            <w:tcBorders>
              <w:top w:val="dashSmallGap" w:sz="4" w:space="0" w:color="auto"/>
              <w:bottom w:val="single" w:sz="4" w:space="0" w:color="auto"/>
              <w:right w:val="dashSmallGap" w:sz="4" w:space="0" w:color="auto"/>
            </w:tcBorders>
          </w:tcPr>
          <w:p w14:paraId="57DFF9DA" w14:textId="77777777" w:rsidR="00D2584A" w:rsidRPr="008D41FA" w:rsidRDefault="00D2584A" w:rsidP="000E2C17">
            <w:pPr>
              <w:spacing w:before="0" w:after="80" w:line="240" w:lineRule="auto"/>
            </w:pPr>
            <w:r>
              <w:t>Submit T</w:t>
            </w:r>
            <w:r w:rsidRPr="008D41FA">
              <w:t>ransfer Endnote files to WCRF</w:t>
            </w:r>
          </w:p>
        </w:tc>
        <w:tc>
          <w:tcPr>
            <w:tcW w:w="3073" w:type="dxa"/>
            <w:tcBorders>
              <w:top w:val="dashSmallGap" w:sz="4" w:space="0" w:color="auto"/>
              <w:left w:val="dashSmallGap" w:sz="4" w:space="0" w:color="auto"/>
              <w:bottom w:val="single" w:sz="4" w:space="0" w:color="auto"/>
            </w:tcBorders>
          </w:tcPr>
          <w:p w14:paraId="46810EF0" w14:textId="77777777" w:rsidR="00D2584A" w:rsidRPr="008D41FA" w:rsidRDefault="00D2584A" w:rsidP="000E2C17">
            <w:pPr>
              <w:spacing w:before="0" w:after="80" w:line="240" w:lineRule="auto"/>
              <w:jc w:val="both"/>
            </w:pPr>
            <w:r>
              <w:t>With Version 2</w:t>
            </w:r>
          </w:p>
        </w:tc>
      </w:tr>
    </w:tbl>
    <w:p w14:paraId="5225EA6F" w14:textId="77777777" w:rsidR="00D2584A" w:rsidRPr="00D2584A" w:rsidRDefault="00D2584A" w:rsidP="005F2F24">
      <w:pPr>
        <w:spacing w:before="120"/>
      </w:pPr>
      <w:r w:rsidRPr="00AA39F9">
        <w:t>*</w:t>
      </w:r>
      <w:r>
        <w:t xml:space="preserve">The database structure may be subsequently revised during the </w:t>
      </w:r>
      <w:r w:rsidR="005F2F24">
        <w:t>CUP</w:t>
      </w:r>
    </w:p>
    <w:p w14:paraId="139F8E5A" w14:textId="77777777" w:rsidR="008A724D" w:rsidRDefault="008A724D" w:rsidP="00EF2267">
      <w:pPr>
        <w:pStyle w:val="Heading1"/>
        <w:numPr>
          <w:ilvl w:val="0"/>
          <w:numId w:val="3"/>
        </w:numPr>
      </w:pPr>
      <w:bookmarkStart w:id="22" w:name="_Toc536822804"/>
      <w:bookmarkStart w:id="23" w:name="_Toc37704839"/>
      <w:r>
        <w:t>Search Strategy</w:t>
      </w:r>
      <w:bookmarkEnd w:id="22"/>
      <w:bookmarkEnd w:id="23"/>
    </w:p>
    <w:p w14:paraId="6B24C6FE" w14:textId="77777777" w:rsidR="005F2F24" w:rsidRPr="005F2F24" w:rsidRDefault="005F2F24" w:rsidP="00AC2F63">
      <w:pPr>
        <w:rPr>
          <w:color w:val="000000"/>
          <w:shd w:val="clear" w:color="auto" w:fill="FFFFFF"/>
        </w:rPr>
      </w:pPr>
      <w:r w:rsidRPr="00EC2EFD">
        <w:t xml:space="preserve">The search </w:t>
      </w:r>
      <w:r>
        <w:t xml:space="preserve">for primary studies </w:t>
      </w:r>
      <w:r w:rsidRPr="00EC2EFD">
        <w:t>will be c</w:t>
      </w:r>
      <w:r>
        <w:t xml:space="preserve">onducted in PubMed and Embase. The full search strategy for PubMed </w:t>
      </w:r>
      <w:r w:rsidRPr="00A356AE">
        <w:t>is in Annex 2. Equivalent</w:t>
      </w:r>
      <w:r>
        <w:t xml:space="preserve"> search strategy will be used to search in Embase. </w:t>
      </w:r>
      <w:r w:rsidRPr="006060BB">
        <w:t>Releva</w:t>
      </w:r>
      <w:r w:rsidRPr="002513D8">
        <w:t xml:space="preserve">nt systematic literature reviews </w:t>
      </w:r>
      <w:r w:rsidRPr="001064DB">
        <w:t xml:space="preserve">will be searched in the </w:t>
      </w:r>
      <w:r w:rsidRPr="005F2F24">
        <w:rPr>
          <w:color w:val="000000"/>
          <w:shd w:val="clear" w:color="auto" w:fill="FFFFFF"/>
        </w:rPr>
        <w:t>Cochrane Database of Systematic Reviews.</w:t>
      </w:r>
    </w:p>
    <w:p w14:paraId="7CF2F63B" w14:textId="64C139C2" w:rsidR="005F2F24" w:rsidRPr="008E4D43" w:rsidRDefault="005F2F24" w:rsidP="00AC2F63">
      <w:r w:rsidRPr="005F2F24">
        <w:rPr>
          <w:color w:val="000000"/>
          <w:shd w:val="clear" w:color="auto" w:fill="FFFFFF"/>
        </w:rPr>
        <w:t>The reviewers will</w:t>
      </w:r>
      <w:r w:rsidRPr="008E4D43">
        <w:t xml:space="preserve"> hand search the references of the meta-analyses, reviews and pooled projects </w:t>
      </w:r>
      <w:r>
        <w:t xml:space="preserve">identified in the searches in PubMed, Embase and the Cochrane Database. This process should allow </w:t>
      </w:r>
      <w:r w:rsidRPr="008E4D43">
        <w:t>identif</w:t>
      </w:r>
      <w:r>
        <w:t>ication of all relevant published research.</w:t>
      </w:r>
      <w:r w:rsidRPr="008E4D43">
        <w:t xml:space="preserve"> </w:t>
      </w:r>
    </w:p>
    <w:p w14:paraId="0FDD2E4C" w14:textId="77777777" w:rsidR="005F2F24" w:rsidRDefault="005F2F24" w:rsidP="005F2F24">
      <w:pPr>
        <w:rPr>
          <w:smallCaps/>
        </w:rPr>
      </w:pPr>
      <w:r w:rsidRPr="00FF1140">
        <w:rPr>
          <w:smallCaps/>
        </w:rPr>
        <w:t>Preliminary search</w:t>
      </w:r>
    </w:p>
    <w:p w14:paraId="3345CCA3" w14:textId="7D1120E4" w:rsidR="005F2F24" w:rsidRDefault="005F2F24" w:rsidP="00AC2F63">
      <w:r w:rsidRPr="005F2F24">
        <w:t>The CUP team at Imperial College did a preliminary search and article selection for studies on breast</w:t>
      </w:r>
      <w:r w:rsidR="007C6C86">
        <w:t xml:space="preserve"> </w:t>
      </w:r>
      <w:r w:rsidRPr="005F2F24">
        <w:t>cancer survivors published up to September 30</w:t>
      </w:r>
      <w:r w:rsidRPr="0098783D">
        <w:t>t</w:t>
      </w:r>
      <w:r w:rsidR="00D246A4" w:rsidRPr="0098783D">
        <w:t>h</w:t>
      </w:r>
      <w:r w:rsidRPr="005F2F24">
        <w:t xml:space="preserve"> 2018 (for breast cancer the search was from July 1</w:t>
      </w:r>
      <w:r w:rsidRPr="0098783D">
        <w:t>st</w:t>
      </w:r>
      <w:r w:rsidRPr="005F2F24">
        <w:t xml:space="preserve"> 2012, date of end of the SLR for the Third Expert Report. See Annex 2 for search strategy in PubMed). The search resulted in </w:t>
      </w:r>
      <w:r w:rsidR="007C6C86">
        <w:t>321</w:t>
      </w:r>
      <w:r w:rsidRPr="005F2F24">
        <w:t xml:space="preserve"> articles. Preliminary search results are in Table 1.</w:t>
      </w:r>
      <w:r w:rsidR="00EE4DBC">
        <w:t xml:space="preserve"> </w:t>
      </w:r>
    </w:p>
    <w:p w14:paraId="17C85771" w14:textId="22AEF4CB" w:rsidR="005F2F24" w:rsidRPr="005F2F24" w:rsidRDefault="005F2F24" w:rsidP="005F2F24">
      <w:pPr>
        <w:rPr>
          <w:b/>
          <w:color w:val="000000"/>
        </w:rPr>
      </w:pPr>
      <w:bookmarkStart w:id="24" w:name="_Toc3183583"/>
      <w:r w:rsidRPr="005F2F24">
        <w:rPr>
          <w:rFonts w:cs="Times New Roman"/>
          <w:b/>
        </w:rPr>
        <w:t xml:space="preserve">Table </w:t>
      </w:r>
      <w:r w:rsidRPr="005F2F24">
        <w:rPr>
          <w:rFonts w:cs="Times New Roman"/>
          <w:b/>
        </w:rPr>
        <w:fldChar w:fldCharType="begin"/>
      </w:r>
      <w:r w:rsidRPr="005F2F24">
        <w:rPr>
          <w:rFonts w:cs="Times New Roman"/>
          <w:b/>
        </w:rPr>
        <w:instrText xml:space="preserve"> SEQ Table \* ARABIC </w:instrText>
      </w:r>
      <w:r w:rsidRPr="005F2F24">
        <w:rPr>
          <w:rFonts w:cs="Times New Roman"/>
          <w:b/>
        </w:rPr>
        <w:fldChar w:fldCharType="separate"/>
      </w:r>
      <w:r w:rsidRPr="005F2F24">
        <w:rPr>
          <w:rFonts w:cs="Times New Roman"/>
          <w:b/>
          <w:noProof/>
        </w:rPr>
        <w:t>1</w:t>
      </w:r>
      <w:r w:rsidRPr="005F2F24">
        <w:rPr>
          <w:rFonts w:cs="Times New Roman"/>
          <w:b/>
        </w:rPr>
        <w:fldChar w:fldCharType="end"/>
      </w:r>
      <w:r w:rsidRPr="005F2F24">
        <w:rPr>
          <w:rFonts w:cs="Times New Roman"/>
          <w:b/>
        </w:rPr>
        <w:t xml:space="preserve"> </w:t>
      </w:r>
      <w:r w:rsidRPr="005F2F24">
        <w:rPr>
          <w:rFonts w:cs="Times New Roman"/>
          <w:b/>
          <w:color w:val="000000"/>
        </w:rPr>
        <w:t>Number of articles identified in the search by outcome</w:t>
      </w:r>
      <w:bookmarkEnd w:id="24"/>
      <w:r w:rsidR="000042D7">
        <w:rPr>
          <w:rFonts w:cs="Times New Roman"/>
          <w:b/>
          <w:color w:val="000000"/>
        </w:rPr>
        <w:t xml:space="preserve"> – breast cancer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598"/>
      </w:tblGrid>
      <w:tr w:rsidR="0063550C" w14:paraId="72C4423F" w14:textId="77777777" w:rsidTr="00BE7DF2">
        <w:trPr>
          <w:jc w:val="center"/>
        </w:trPr>
        <w:tc>
          <w:tcPr>
            <w:tcW w:w="3544" w:type="dxa"/>
            <w:shd w:val="clear" w:color="auto" w:fill="auto"/>
          </w:tcPr>
          <w:p w14:paraId="7BCF55CD" w14:textId="77777777" w:rsidR="0063550C" w:rsidRPr="00BE7DF2" w:rsidRDefault="0063550C" w:rsidP="000E2C17">
            <w:pPr>
              <w:spacing w:before="0" w:after="80" w:line="240" w:lineRule="auto"/>
              <w:rPr>
                <w:b/>
                <w:color w:val="000000"/>
              </w:rPr>
            </w:pPr>
            <w:r w:rsidRPr="00BE7DF2">
              <w:rPr>
                <w:b/>
                <w:color w:val="000000"/>
              </w:rPr>
              <w:t>Outcomes</w:t>
            </w:r>
          </w:p>
        </w:tc>
        <w:tc>
          <w:tcPr>
            <w:tcW w:w="1598" w:type="dxa"/>
            <w:shd w:val="clear" w:color="auto" w:fill="auto"/>
          </w:tcPr>
          <w:p w14:paraId="5C1B8BD0" w14:textId="77777777" w:rsidR="0063550C" w:rsidRPr="00BE7DF2" w:rsidRDefault="0063550C" w:rsidP="000E2C17">
            <w:pPr>
              <w:spacing w:before="0" w:after="80" w:line="240" w:lineRule="auto"/>
              <w:jc w:val="center"/>
              <w:rPr>
                <w:b/>
                <w:color w:val="000000"/>
              </w:rPr>
            </w:pPr>
            <w:r w:rsidRPr="00BE7DF2">
              <w:rPr>
                <w:b/>
                <w:color w:val="000000"/>
              </w:rPr>
              <w:t>Breast</w:t>
            </w:r>
          </w:p>
        </w:tc>
      </w:tr>
      <w:tr w:rsidR="0063550C" w14:paraId="6E79155C" w14:textId="77777777" w:rsidTr="00BE7DF2">
        <w:trPr>
          <w:jc w:val="center"/>
        </w:trPr>
        <w:tc>
          <w:tcPr>
            <w:tcW w:w="3544" w:type="dxa"/>
            <w:shd w:val="clear" w:color="auto" w:fill="auto"/>
          </w:tcPr>
          <w:p w14:paraId="6E2E5D13" w14:textId="77777777" w:rsidR="0063550C" w:rsidRPr="0043691A" w:rsidRDefault="0063550C" w:rsidP="000E2C17">
            <w:pPr>
              <w:spacing w:before="0" w:after="80" w:line="240" w:lineRule="auto"/>
              <w:rPr>
                <w:color w:val="000000"/>
              </w:rPr>
            </w:pPr>
            <w:r w:rsidRPr="0043691A">
              <w:rPr>
                <w:color w:val="000000"/>
              </w:rPr>
              <w:t xml:space="preserve">Mortality </w:t>
            </w:r>
          </w:p>
        </w:tc>
        <w:tc>
          <w:tcPr>
            <w:tcW w:w="1598" w:type="dxa"/>
            <w:shd w:val="clear" w:color="auto" w:fill="auto"/>
          </w:tcPr>
          <w:p w14:paraId="03B59B37" w14:textId="77777777" w:rsidR="0063550C" w:rsidRPr="0043691A" w:rsidRDefault="0063550C" w:rsidP="000E2C17">
            <w:pPr>
              <w:spacing w:before="0" w:after="80" w:line="240" w:lineRule="auto"/>
              <w:jc w:val="center"/>
              <w:rPr>
                <w:color w:val="000000"/>
              </w:rPr>
            </w:pPr>
            <w:r w:rsidRPr="0043691A">
              <w:rPr>
                <w:color w:val="000000"/>
              </w:rPr>
              <w:t>96</w:t>
            </w:r>
          </w:p>
        </w:tc>
      </w:tr>
      <w:tr w:rsidR="0063550C" w14:paraId="2E1C96EE" w14:textId="77777777" w:rsidTr="00BE7DF2">
        <w:trPr>
          <w:jc w:val="center"/>
        </w:trPr>
        <w:tc>
          <w:tcPr>
            <w:tcW w:w="3544" w:type="dxa"/>
            <w:shd w:val="clear" w:color="auto" w:fill="auto"/>
          </w:tcPr>
          <w:p w14:paraId="36356DFF" w14:textId="4A4BD130" w:rsidR="0063550C" w:rsidRPr="0043691A" w:rsidRDefault="0063550C" w:rsidP="009C74C3">
            <w:pPr>
              <w:spacing w:before="0" w:after="80" w:line="240" w:lineRule="auto"/>
              <w:rPr>
                <w:color w:val="000000"/>
              </w:rPr>
            </w:pPr>
            <w:r w:rsidRPr="0043691A">
              <w:rPr>
                <w:color w:val="000000"/>
              </w:rPr>
              <w:t xml:space="preserve">Mortality and </w:t>
            </w:r>
            <w:r w:rsidR="009C74C3">
              <w:rPr>
                <w:color w:val="000000"/>
              </w:rPr>
              <w:t>recurrences</w:t>
            </w:r>
          </w:p>
        </w:tc>
        <w:tc>
          <w:tcPr>
            <w:tcW w:w="1598" w:type="dxa"/>
            <w:shd w:val="clear" w:color="auto" w:fill="auto"/>
          </w:tcPr>
          <w:p w14:paraId="3AC9A7FA" w14:textId="77777777" w:rsidR="0063550C" w:rsidRPr="0043691A" w:rsidRDefault="0063550C" w:rsidP="000E2C17">
            <w:pPr>
              <w:spacing w:before="0" w:after="80" w:line="240" w:lineRule="auto"/>
              <w:jc w:val="center"/>
              <w:rPr>
                <w:color w:val="000000"/>
              </w:rPr>
            </w:pPr>
            <w:r w:rsidRPr="0043691A">
              <w:rPr>
                <w:color w:val="000000"/>
              </w:rPr>
              <w:t>107</w:t>
            </w:r>
          </w:p>
        </w:tc>
      </w:tr>
      <w:tr w:rsidR="0063550C" w14:paraId="58055631" w14:textId="77777777" w:rsidTr="00BE7DF2">
        <w:trPr>
          <w:jc w:val="center"/>
        </w:trPr>
        <w:tc>
          <w:tcPr>
            <w:tcW w:w="3544" w:type="dxa"/>
            <w:shd w:val="clear" w:color="auto" w:fill="auto"/>
          </w:tcPr>
          <w:p w14:paraId="19D6EDEC" w14:textId="59A4FF8B" w:rsidR="0063550C" w:rsidRPr="0043691A" w:rsidRDefault="009C74C3" w:rsidP="009C74C3">
            <w:pPr>
              <w:spacing w:before="0" w:after="80" w:line="240" w:lineRule="auto"/>
              <w:rPr>
                <w:color w:val="000000"/>
              </w:rPr>
            </w:pPr>
            <w:r>
              <w:rPr>
                <w:color w:val="000000"/>
              </w:rPr>
              <w:t>Recurrences</w:t>
            </w:r>
          </w:p>
        </w:tc>
        <w:tc>
          <w:tcPr>
            <w:tcW w:w="1598" w:type="dxa"/>
            <w:shd w:val="clear" w:color="auto" w:fill="auto"/>
          </w:tcPr>
          <w:p w14:paraId="657238D2" w14:textId="77777777" w:rsidR="0063550C" w:rsidRPr="0043691A" w:rsidRDefault="0063550C" w:rsidP="000E2C17">
            <w:pPr>
              <w:spacing w:before="0" w:after="80" w:line="240" w:lineRule="auto"/>
              <w:jc w:val="center"/>
              <w:rPr>
                <w:color w:val="000000"/>
              </w:rPr>
            </w:pPr>
            <w:r w:rsidRPr="0043691A">
              <w:rPr>
                <w:color w:val="000000"/>
              </w:rPr>
              <w:t>36</w:t>
            </w:r>
          </w:p>
        </w:tc>
      </w:tr>
      <w:tr w:rsidR="0063550C" w14:paraId="53FDEAF6" w14:textId="77777777" w:rsidTr="00BE7DF2">
        <w:trPr>
          <w:jc w:val="center"/>
        </w:trPr>
        <w:tc>
          <w:tcPr>
            <w:tcW w:w="3544" w:type="dxa"/>
            <w:shd w:val="clear" w:color="auto" w:fill="auto"/>
          </w:tcPr>
          <w:p w14:paraId="5FC88BBC" w14:textId="3AD10956" w:rsidR="0063550C" w:rsidRPr="0043691A" w:rsidRDefault="0063550C" w:rsidP="000E2C17">
            <w:pPr>
              <w:spacing w:before="0" w:after="80" w:line="240" w:lineRule="auto"/>
              <w:rPr>
                <w:color w:val="000000"/>
              </w:rPr>
            </w:pPr>
            <w:r w:rsidRPr="0043691A">
              <w:rPr>
                <w:color w:val="000000"/>
              </w:rPr>
              <w:t>Second cancer</w:t>
            </w:r>
          </w:p>
        </w:tc>
        <w:tc>
          <w:tcPr>
            <w:tcW w:w="1598" w:type="dxa"/>
            <w:shd w:val="clear" w:color="auto" w:fill="auto"/>
          </w:tcPr>
          <w:p w14:paraId="2BA5A7C1" w14:textId="77777777" w:rsidR="0063550C" w:rsidRPr="0043691A" w:rsidRDefault="0063550C" w:rsidP="000E2C17">
            <w:pPr>
              <w:spacing w:before="0" w:after="80" w:line="240" w:lineRule="auto"/>
              <w:jc w:val="center"/>
              <w:rPr>
                <w:color w:val="000000"/>
              </w:rPr>
            </w:pPr>
            <w:r w:rsidRPr="0043691A">
              <w:rPr>
                <w:color w:val="000000"/>
              </w:rPr>
              <w:t>7</w:t>
            </w:r>
          </w:p>
        </w:tc>
      </w:tr>
      <w:tr w:rsidR="0063550C" w14:paraId="074ABE09" w14:textId="77777777" w:rsidTr="00BE7DF2">
        <w:trPr>
          <w:jc w:val="center"/>
        </w:trPr>
        <w:tc>
          <w:tcPr>
            <w:tcW w:w="3544" w:type="dxa"/>
            <w:shd w:val="clear" w:color="auto" w:fill="auto"/>
          </w:tcPr>
          <w:p w14:paraId="4F2BC1BF" w14:textId="316F9D65" w:rsidR="0063550C" w:rsidRPr="0043691A" w:rsidRDefault="0063550C" w:rsidP="00BE7DF2">
            <w:pPr>
              <w:spacing w:before="0" w:after="80" w:line="240" w:lineRule="auto"/>
              <w:rPr>
                <w:color w:val="000000"/>
              </w:rPr>
            </w:pPr>
            <w:r>
              <w:rPr>
                <w:color w:val="000000"/>
              </w:rPr>
              <w:t xml:space="preserve">   </w:t>
            </w:r>
            <w:r w:rsidRPr="0043691A">
              <w:rPr>
                <w:color w:val="000000"/>
              </w:rPr>
              <w:t>Subtotal</w:t>
            </w:r>
          </w:p>
        </w:tc>
        <w:tc>
          <w:tcPr>
            <w:tcW w:w="1598" w:type="dxa"/>
            <w:shd w:val="clear" w:color="auto" w:fill="auto"/>
          </w:tcPr>
          <w:p w14:paraId="5CB4A92E" w14:textId="77777777" w:rsidR="0063550C" w:rsidRPr="0043691A" w:rsidRDefault="0063550C" w:rsidP="000E2C17">
            <w:pPr>
              <w:spacing w:before="0" w:after="80" w:line="240" w:lineRule="auto"/>
              <w:jc w:val="center"/>
              <w:rPr>
                <w:color w:val="000000"/>
              </w:rPr>
            </w:pPr>
            <w:r w:rsidRPr="0043691A">
              <w:rPr>
                <w:color w:val="000000"/>
              </w:rPr>
              <w:t>246</w:t>
            </w:r>
          </w:p>
        </w:tc>
      </w:tr>
      <w:tr w:rsidR="0063550C" w14:paraId="6E5749C0" w14:textId="77777777" w:rsidTr="00BE7DF2">
        <w:trPr>
          <w:jc w:val="center"/>
        </w:trPr>
        <w:tc>
          <w:tcPr>
            <w:tcW w:w="3544" w:type="dxa"/>
            <w:shd w:val="clear" w:color="auto" w:fill="auto"/>
          </w:tcPr>
          <w:p w14:paraId="59692267" w14:textId="008C5F5C" w:rsidR="0063550C" w:rsidRPr="0043691A" w:rsidRDefault="0063550C" w:rsidP="000E2C17">
            <w:pPr>
              <w:spacing w:before="0" w:after="80" w:line="240" w:lineRule="auto"/>
              <w:rPr>
                <w:color w:val="000000"/>
              </w:rPr>
            </w:pPr>
            <w:r w:rsidRPr="0043691A">
              <w:rPr>
                <w:color w:val="000000"/>
              </w:rPr>
              <w:t>Quality of life</w:t>
            </w:r>
            <w:r>
              <w:rPr>
                <w:color w:val="000000"/>
              </w:rPr>
              <w:t>*</w:t>
            </w:r>
          </w:p>
        </w:tc>
        <w:tc>
          <w:tcPr>
            <w:tcW w:w="1598" w:type="dxa"/>
            <w:shd w:val="clear" w:color="auto" w:fill="auto"/>
          </w:tcPr>
          <w:p w14:paraId="3159C008" w14:textId="77777777" w:rsidR="0063550C" w:rsidRPr="0043691A" w:rsidRDefault="0063550C" w:rsidP="000E2C17">
            <w:pPr>
              <w:spacing w:before="0" w:after="80" w:line="240" w:lineRule="auto"/>
              <w:jc w:val="center"/>
              <w:rPr>
                <w:color w:val="000000"/>
              </w:rPr>
            </w:pPr>
            <w:r w:rsidRPr="0043691A">
              <w:rPr>
                <w:color w:val="000000"/>
              </w:rPr>
              <w:t>78</w:t>
            </w:r>
          </w:p>
        </w:tc>
      </w:tr>
      <w:tr w:rsidR="0063550C" w14:paraId="67C12380" w14:textId="77777777" w:rsidTr="00BE7DF2">
        <w:trPr>
          <w:trHeight w:val="283"/>
          <w:jc w:val="center"/>
        </w:trPr>
        <w:tc>
          <w:tcPr>
            <w:tcW w:w="3544" w:type="dxa"/>
            <w:shd w:val="clear" w:color="auto" w:fill="auto"/>
          </w:tcPr>
          <w:p w14:paraId="25B53347" w14:textId="77777777" w:rsidR="0063550C" w:rsidRPr="0043691A" w:rsidRDefault="0063550C" w:rsidP="000E2C17">
            <w:pPr>
              <w:spacing w:before="0" w:after="80" w:line="240" w:lineRule="auto"/>
              <w:rPr>
                <w:color w:val="000000"/>
              </w:rPr>
            </w:pPr>
            <w:r>
              <w:rPr>
                <w:color w:val="000000"/>
              </w:rPr>
              <w:t xml:space="preserve">Total </w:t>
            </w:r>
          </w:p>
        </w:tc>
        <w:tc>
          <w:tcPr>
            <w:tcW w:w="1598" w:type="dxa"/>
            <w:shd w:val="clear" w:color="auto" w:fill="auto"/>
          </w:tcPr>
          <w:p w14:paraId="337CED41" w14:textId="77777777" w:rsidR="0063550C" w:rsidRPr="0043691A" w:rsidRDefault="0063550C" w:rsidP="000E2C17">
            <w:pPr>
              <w:spacing w:before="0" w:after="80" w:line="240" w:lineRule="auto"/>
              <w:jc w:val="center"/>
              <w:rPr>
                <w:color w:val="000000"/>
              </w:rPr>
            </w:pPr>
            <w:r w:rsidRPr="0043691A">
              <w:rPr>
                <w:color w:val="000000"/>
              </w:rPr>
              <w:t>321</w:t>
            </w:r>
          </w:p>
        </w:tc>
      </w:tr>
    </w:tbl>
    <w:p w14:paraId="6FCD970C" w14:textId="2CF1C71F" w:rsidR="0063550C" w:rsidRDefault="00716DD4" w:rsidP="00BE7DF2">
      <w:pPr>
        <w:spacing w:before="120" w:after="0"/>
      </w:pPr>
      <w:r>
        <w:t>*</w:t>
      </w:r>
      <w:r w:rsidR="0063550C">
        <w:t>N</w:t>
      </w:r>
      <w:r w:rsidR="0063550C" w:rsidRPr="0063550C">
        <w:t>o search on specific terms for cancer survivors was conducted and there may be more published studies</w:t>
      </w:r>
    </w:p>
    <w:p w14:paraId="777BC9D3" w14:textId="29EC60EC" w:rsidR="00AC2F63" w:rsidRDefault="00AC2F63" w:rsidP="00AC2F63">
      <w:pPr>
        <w:spacing w:before="320"/>
      </w:pPr>
      <w:r w:rsidRPr="00D26285">
        <w:t>For brea</w:t>
      </w:r>
      <w:r>
        <w:t xml:space="preserve">st cancer, the search from July </w:t>
      </w:r>
      <w:r w:rsidRPr="00D26285">
        <w:t>1</w:t>
      </w:r>
      <w:r w:rsidRPr="0098783D">
        <w:t>st</w:t>
      </w:r>
      <w:r>
        <w:t xml:space="preserve"> </w:t>
      </w:r>
      <w:r w:rsidRPr="00D26285">
        <w:t>2012 to September 30</w:t>
      </w:r>
      <w:r w:rsidRPr="0098783D">
        <w:t>th</w:t>
      </w:r>
      <w:r w:rsidRPr="00D26285">
        <w:t xml:space="preserve"> 2018, led to the identification of 246 art</w:t>
      </w:r>
      <w:r>
        <w:t xml:space="preserve">icles with inclusion criteria: </w:t>
      </w:r>
      <w:r w:rsidRPr="00D26285">
        <w:t xml:space="preserve">96 with mortality as outcome, 107 </w:t>
      </w:r>
      <w:r>
        <w:t xml:space="preserve">that reported both mortality and cancer recurrence (see Definitions); </w:t>
      </w:r>
      <w:r w:rsidRPr="00D26285">
        <w:t>36</w:t>
      </w:r>
      <w:r>
        <w:t xml:space="preserve"> on cancer recurrence</w:t>
      </w:r>
      <w:r w:rsidRPr="00D26285">
        <w:t xml:space="preserve">, and 7 </w:t>
      </w:r>
      <w:r>
        <w:t xml:space="preserve">studies on second primary </w:t>
      </w:r>
      <w:r>
        <w:lastRenderedPageBreak/>
        <w:t xml:space="preserve">cancers. </w:t>
      </w:r>
      <w:r w:rsidRPr="00D26285">
        <w:t xml:space="preserve">The number of RCT publications identified was 36, from which 11 have mortality or </w:t>
      </w:r>
      <w:r>
        <w:t>cancer recurrence as</w:t>
      </w:r>
      <w:r w:rsidRPr="00D26285">
        <w:t xml:space="preserve"> outcomes. The data o</w:t>
      </w:r>
      <w:r w:rsidR="00EE4DBC">
        <w:t>n</w:t>
      </w:r>
      <w:r w:rsidRPr="00D26285">
        <w:t xml:space="preserve"> 213 additional articles on breast cancer survivors published before June</w:t>
      </w:r>
      <w:r>
        <w:t xml:space="preserve"> 30</w:t>
      </w:r>
      <w:r w:rsidRPr="0098783D">
        <w:t>th</w:t>
      </w:r>
      <w:r>
        <w:t xml:space="preserve"> </w:t>
      </w:r>
      <w:r w:rsidRPr="00D26285">
        <w:t>2012 with mortality and second cancers as outcome a</w:t>
      </w:r>
      <w:r>
        <w:t>re already entered into the CUP</w:t>
      </w:r>
      <w:r w:rsidRPr="00D26285">
        <w:t xml:space="preserve"> database. There were 78 articles on quality of </w:t>
      </w:r>
      <w:r w:rsidRPr="0097091F">
        <w:t>life</w:t>
      </w:r>
      <w:r>
        <w:t xml:space="preserve"> (no search on specific terms for cancer survivors was conducted and there may be more published studies).</w:t>
      </w:r>
    </w:p>
    <w:p w14:paraId="62FAAC2B" w14:textId="77777777" w:rsidR="005F2F24" w:rsidRPr="005F2F24" w:rsidRDefault="00AC2F63" w:rsidP="005F2F24">
      <w:r>
        <w:t xml:space="preserve">From the 246 articles on breast cancer, 175 were checked for timeframe of exposure, and 62 are </w:t>
      </w:r>
      <w:r w:rsidRPr="00D55E3A">
        <w:t>on post-diagnosis exposure</w:t>
      </w:r>
      <w:r>
        <w:t>.</w:t>
      </w:r>
      <w:r w:rsidRPr="00D55E3A">
        <w:t xml:space="preserve"> </w:t>
      </w:r>
    </w:p>
    <w:p w14:paraId="45ABEC06" w14:textId="77777777" w:rsidR="009F2380" w:rsidRPr="009F2380" w:rsidRDefault="008A724D" w:rsidP="00EF2267">
      <w:pPr>
        <w:pStyle w:val="Heading1"/>
        <w:numPr>
          <w:ilvl w:val="0"/>
          <w:numId w:val="3"/>
        </w:numPr>
      </w:pPr>
      <w:bookmarkStart w:id="25" w:name="_Toc536822805"/>
      <w:bookmarkStart w:id="26" w:name="_Toc37704840"/>
      <w:r>
        <w:t>Selection of Articles</w:t>
      </w:r>
      <w:bookmarkEnd w:id="25"/>
      <w:bookmarkEnd w:id="26"/>
    </w:p>
    <w:p w14:paraId="6F8A8C6D" w14:textId="77777777" w:rsidR="008A724D" w:rsidRDefault="008A724D" w:rsidP="00EF2267">
      <w:pPr>
        <w:pStyle w:val="Heading2"/>
        <w:numPr>
          <w:ilvl w:val="1"/>
          <w:numId w:val="3"/>
        </w:numPr>
      </w:pPr>
      <w:bookmarkStart w:id="27" w:name="_Toc536822806"/>
      <w:bookmarkStart w:id="28" w:name="_Toc37704841"/>
      <w:r>
        <w:t>Inclusion Criteria</w:t>
      </w:r>
      <w:bookmarkEnd w:id="27"/>
      <w:bookmarkEnd w:id="28"/>
    </w:p>
    <w:p w14:paraId="313A212B" w14:textId="77777777" w:rsidR="009F2380" w:rsidRPr="008D41FA" w:rsidRDefault="009F2380" w:rsidP="009F2380">
      <w:pPr>
        <w:spacing w:before="120"/>
      </w:pPr>
      <w:r w:rsidRPr="008D41FA">
        <w:t xml:space="preserve">The </w:t>
      </w:r>
      <w:r>
        <w:t>studies relevant to the CUP have the following characteristics:</w:t>
      </w:r>
    </w:p>
    <w:p w14:paraId="1E1733EF" w14:textId="242A1FC0" w:rsidR="009F2380" w:rsidRPr="00D80237" w:rsidRDefault="009F2380" w:rsidP="00814D4C">
      <w:pPr>
        <w:pStyle w:val="ListParagraph"/>
        <w:numPr>
          <w:ilvl w:val="0"/>
          <w:numId w:val="5"/>
        </w:numPr>
        <w:ind w:left="714" w:hanging="357"/>
      </w:pPr>
      <w:r>
        <w:t xml:space="preserve">The study participants are women who have been diagnosed with </w:t>
      </w:r>
      <w:r w:rsidR="00D246A4">
        <w:t xml:space="preserve">first primary </w:t>
      </w:r>
      <w:r w:rsidRPr="00D80237">
        <w:t>breast</w:t>
      </w:r>
      <w:r>
        <w:t xml:space="preserve"> cancer</w:t>
      </w:r>
      <w:r w:rsidRPr="00D80237">
        <w:t xml:space="preserve"> during adulthood</w:t>
      </w:r>
      <w:r>
        <w:t>.</w:t>
      </w:r>
    </w:p>
    <w:p w14:paraId="7B300BF9" w14:textId="25557A8B" w:rsidR="009F2380" w:rsidRPr="00D80237" w:rsidRDefault="009F2380" w:rsidP="00EF2267">
      <w:pPr>
        <w:pStyle w:val="ListParagraph"/>
        <w:numPr>
          <w:ilvl w:val="0"/>
          <w:numId w:val="5"/>
        </w:numPr>
      </w:pPr>
      <w:r w:rsidRPr="00D80237">
        <w:t xml:space="preserve">The exposure/intervention investigated </w:t>
      </w:r>
      <w:r w:rsidR="008753D4">
        <w:t xml:space="preserve">will be </w:t>
      </w:r>
      <w:r w:rsidRPr="00D80237">
        <w:t>dietary pattern</w:t>
      </w:r>
      <w:r w:rsidR="009967BD">
        <w:t>s</w:t>
      </w:r>
      <w:r w:rsidRPr="00D80237">
        <w:t xml:space="preserve">, </w:t>
      </w:r>
      <w:r w:rsidRPr="009F2380">
        <w:t xml:space="preserve">food or nutrient intake including supplements, </w:t>
      </w:r>
      <w:r w:rsidR="007335D5">
        <w:t>biomarkers of dietary intake</w:t>
      </w:r>
      <w:r w:rsidRPr="009F2380">
        <w:t>, body fatness, physical activity, sedentary behavio</w:t>
      </w:r>
      <w:r w:rsidR="000B0838">
        <w:t>u</w:t>
      </w:r>
      <w:r w:rsidRPr="009F2380">
        <w:t>rs</w:t>
      </w:r>
      <w:r w:rsidR="009967BD">
        <w:t>, or changes</w:t>
      </w:r>
      <w:r w:rsidR="006D6DFA">
        <w:t xml:space="preserve"> of these factors</w:t>
      </w:r>
      <w:r w:rsidR="00782FC6">
        <w:t>.</w:t>
      </w:r>
      <w:r w:rsidR="009967BD">
        <w:t xml:space="preserve"> </w:t>
      </w:r>
      <w:r w:rsidRPr="009F2380">
        <w:t xml:space="preserve"> </w:t>
      </w:r>
    </w:p>
    <w:p w14:paraId="7D48397A" w14:textId="5EFD9CD5" w:rsidR="009F2380" w:rsidRPr="00014445" w:rsidRDefault="009F2380" w:rsidP="00EF2267">
      <w:pPr>
        <w:pStyle w:val="ListParagraph"/>
        <w:numPr>
          <w:ilvl w:val="0"/>
          <w:numId w:val="5"/>
        </w:numPr>
      </w:pPr>
      <w:r w:rsidRPr="009F2380">
        <w:t>The exposure can refer to a</w:t>
      </w:r>
      <w:r w:rsidR="00B77488">
        <w:t>ny time</w:t>
      </w:r>
      <w:r w:rsidRPr="009F2380">
        <w:t xml:space="preserve"> period before diagnosis (pre-diagnosis) or after diagnosis (post-diagnosis) and can be assessed before diagnosis, at the time around diagnosis, during treatment or after treatment. </w:t>
      </w:r>
    </w:p>
    <w:p w14:paraId="56D1FE6C" w14:textId="7511745D" w:rsidR="009F2380" w:rsidRPr="005F412E" w:rsidRDefault="009F2380" w:rsidP="00EF2267">
      <w:pPr>
        <w:pStyle w:val="ListParagraph"/>
        <w:numPr>
          <w:ilvl w:val="0"/>
          <w:numId w:val="5"/>
        </w:numPr>
      </w:pPr>
      <w:r w:rsidRPr="009F2380">
        <w:t xml:space="preserve">The study outcome is all-cause mortality (or overall survival), breast cancer mortality, cardiovascular disease mortality, second primary cancer, </w:t>
      </w:r>
      <w:r w:rsidR="009B3AAE">
        <w:t xml:space="preserve">breast </w:t>
      </w:r>
      <w:r w:rsidRPr="009F2380">
        <w:t>cancer recurrence</w:t>
      </w:r>
      <w:r w:rsidR="001527E5">
        <w:t xml:space="preserve"> (</w:t>
      </w:r>
      <w:r w:rsidR="005D248C">
        <w:t xml:space="preserve">local and </w:t>
      </w:r>
      <w:r w:rsidR="005D248C" w:rsidRPr="005F412E">
        <w:t>distant</w:t>
      </w:r>
      <w:r w:rsidR="001527E5" w:rsidRPr="005F412E">
        <w:t>)</w:t>
      </w:r>
      <w:r w:rsidR="009B3AAE" w:rsidRPr="005F412E">
        <w:t xml:space="preserve"> and other endpoints considered surrogates of overall </w:t>
      </w:r>
      <w:proofErr w:type="gramStart"/>
      <w:r w:rsidR="009B3AAE" w:rsidRPr="005F412E">
        <w:t xml:space="preserve">survival </w:t>
      </w:r>
      <w:r w:rsidRPr="005F412E">
        <w:t xml:space="preserve"> (</w:t>
      </w:r>
      <w:proofErr w:type="gramEnd"/>
      <w:r w:rsidRPr="005F412E">
        <w:t>see Definitions).</w:t>
      </w:r>
      <w:r w:rsidRPr="005F412E" w:rsidDel="00D50ABE">
        <w:t xml:space="preserve"> </w:t>
      </w:r>
    </w:p>
    <w:p w14:paraId="511A4DE0" w14:textId="5F6C02AA" w:rsidR="009F2380" w:rsidRPr="005F412E" w:rsidRDefault="009F2380" w:rsidP="00EF2267">
      <w:pPr>
        <w:pStyle w:val="ListParagraph"/>
        <w:numPr>
          <w:ilvl w:val="0"/>
          <w:numId w:val="5"/>
        </w:numPr>
      </w:pPr>
      <w:r w:rsidRPr="005F412E">
        <w:t xml:space="preserve">The study design is randomized controlled trial with any comparison group or follow-up </w:t>
      </w:r>
      <w:r w:rsidR="00D246A4" w:rsidRPr="005F412E">
        <w:t xml:space="preserve">study </w:t>
      </w:r>
      <w:r w:rsidRPr="005F412E">
        <w:t xml:space="preserve">of people with breast cancer (see Definitions). </w:t>
      </w:r>
    </w:p>
    <w:p w14:paraId="792A5FA4" w14:textId="77777777" w:rsidR="009F2380" w:rsidRDefault="009F2380" w:rsidP="00EF2267">
      <w:pPr>
        <w:pStyle w:val="ListParagraph"/>
        <w:numPr>
          <w:ilvl w:val="0"/>
          <w:numId w:val="5"/>
        </w:numPr>
      </w:pPr>
      <w:r>
        <w:t>The number of participants in the study should be at least 100 *.</w:t>
      </w:r>
    </w:p>
    <w:p w14:paraId="69A40B8A" w14:textId="77777777" w:rsidR="009F2380" w:rsidRDefault="009F2380" w:rsidP="00EF2267">
      <w:pPr>
        <w:pStyle w:val="ListParagraph"/>
        <w:numPr>
          <w:ilvl w:val="0"/>
          <w:numId w:val="5"/>
        </w:numPr>
      </w:pPr>
      <w:r w:rsidRPr="00203810">
        <w:t>If the study is a randomized controlled trial, the length of intervention and/or follow-up should be at least six months</w:t>
      </w:r>
      <w:r>
        <w:t xml:space="preserve"> *</w:t>
      </w:r>
      <w:r w:rsidRPr="00203810">
        <w:t xml:space="preserve">. </w:t>
      </w:r>
    </w:p>
    <w:p w14:paraId="555B9BCD" w14:textId="77777777" w:rsidR="009F2380" w:rsidRPr="00203810" w:rsidRDefault="009F2380" w:rsidP="00EF2267">
      <w:pPr>
        <w:pStyle w:val="ListParagraph"/>
        <w:numPr>
          <w:ilvl w:val="0"/>
          <w:numId w:val="5"/>
        </w:numPr>
      </w:pPr>
      <w:r w:rsidRPr="00203810">
        <w:t xml:space="preserve">Are original articles published in peer-reviewed </w:t>
      </w:r>
      <w:proofErr w:type="gramStart"/>
      <w:r>
        <w:t>journals.</w:t>
      </w:r>
      <w:proofErr w:type="gramEnd"/>
    </w:p>
    <w:p w14:paraId="3674EC2D" w14:textId="77777777" w:rsidR="009F2380" w:rsidRPr="009F2380" w:rsidRDefault="009F2380" w:rsidP="00694EAA">
      <w:pPr>
        <w:autoSpaceDE w:val="0"/>
        <w:autoSpaceDN w:val="0"/>
        <w:adjustRightInd w:val="0"/>
      </w:pPr>
      <w:r>
        <w:lastRenderedPageBreak/>
        <w:t>* “</w:t>
      </w:r>
      <w:r w:rsidRPr="009F2380">
        <w:rPr>
          <w:i/>
        </w:rPr>
        <w:t>a priori</w:t>
      </w:r>
      <w:r>
        <w:t>” numbers based on the experience of SLR for the WCRF/AICR Second Expert Report</w:t>
      </w:r>
    </w:p>
    <w:p w14:paraId="3E9558FC" w14:textId="77777777" w:rsidR="008A724D" w:rsidRDefault="008A724D" w:rsidP="00EF2267">
      <w:pPr>
        <w:pStyle w:val="Heading2"/>
        <w:numPr>
          <w:ilvl w:val="1"/>
          <w:numId w:val="3"/>
        </w:numPr>
      </w:pPr>
      <w:bookmarkStart w:id="29" w:name="_Toc536822807"/>
      <w:bookmarkStart w:id="30" w:name="_Toc37704842"/>
      <w:r>
        <w:t>Exclusion Criteria</w:t>
      </w:r>
      <w:bookmarkEnd w:id="29"/>
      <w:bookmarkEnd w:id="30"/>
    </w:p>
    <w:p w14:paraId="02837ED6" w14:textId="77777777" w:rsidR="00694EAA" w:rsidRDefault="00694EAA" w:rsidP="00694EAA">
      <w:r w:rsidRPr="008D41FA">
        <w:t xml:space="preserve">The articles to be excluded from the </w:t>
      </w:r>
      <w:r>
        <w:t xml:space="preserve">CUP </w:t>
      </w:r>
      <w:r w:rsidRPr="008D41FA">
        <w:t>are:</w:t>
      </w:r>
    </w:p>
    <w:p w14:paraId="09A58F91" w14:textId="4767C83B" w:rsidR="00694EAA" w:rsidRPr="006E27A5" w:rsidRDefault="00694EAA" w:rsidP="00EF2267">
      <w:pPr>
        <w:pStyle w:val="ListParagraph"/>
        <w:numPr>
          <w:ilvl w:val="0"/>
          <w:numId w:val="6"/>
        </w:numPr>
      </w:pPr>
      <w:r>
        <w:t>Ecologic, cross-sectional, c</w:t>
      </w:r>
      <w:r w:rsidRPr="006E27A5">
        <w:t>ase-control studies</w:t>
      </w:r>
      <w:r w:rsidR="00044539">
        <w:t xml:space="preserve"> in which the controls are breast cancer survivors without the outcome of interest</w:t>
      </w:r>
      <w:r w:rsidRPr="006E27A5">
        <w:t>.</w:t>
      </w:r>
    </w:p>
    <w:p w14:paraId="2F816D85" w14:textId="77777777" w:rsidR="00694EAA" w:rsidRPr="00C51FEE" w:rsidRDefault="00694EAA" w:rsidP="00EF2267">
      <w:pPr>
        <w:pStyle w:val="ListParagraph"/>
        <w:numPr>
          <w:ilvl w:val="0"/>
          <w:numId w:val="6"/>
        </w:numPr>
      </w:pPr>
      <w:r>
        <w:t xml:space="preserve">Studies in which the comparison population is not from the same study population (e.g. where standardized mortality risk or standardized incidence risk is the statistical measure of effect/association). </w:t>
      </w:r>
    </w:p>
    <w:p w14:paraId="1353487F" w14:textId="1AA8DAB1" w:rsidR="00694EAA" w:rsidRDefault="00694EAA" w:rsidP="00814D4C">
      <w:pPr>
        <w:pStyle w:val="ListParagraph"/>
        <w:numPr>
          <w:ilvl w:val="0"/>
          <w:numId w:val="6"/>
        </w:numPr>
        <w:ind w:left="714" w:hanging="357"/>
      </w:pPr>
      <w:r>
        <w:t>Studies in which the exposure or intervention is non-dietary supplement use (e.g. shark cartilage) or passive physical activity (e.g. aided by a physiotherapist or equivalent).</w:t>
      </w:r>
    </w:p>
    <w:p w14:paraId="7D10FBC6" w14:textId="0B5357B8" w:rsidR="00694EAA" w:rsidRDefault="00694EAA" w:rsidP="00EF2267">
      <w:pPr>
        <w:pStyle w:val="ListParagraph"/>
        <w:numPr>
          <w:ilvl w:val="0"/>
          <w:numId w:val="6"/>
        </w:numPr>
      </w:pPr>
      <w:r>
        <w:t xml:space="preserve">Studies in which the intervention/exposure combine diet or physical activity with an intervention/exposure that is not </w:t>
      </w:r>
      <w:r w:rsidR="007C6C86">
        <w:t>diet</w:t>
      </w:r>
      <w:r>
        <w:t xml:space="preserve">, nutrition, physical activity/inactivity or body fatness. Studies with interventions not relevant to the CUP will not be excluded if the intervention relevant to the CUP is reported separately from the non-relevant, such as in randomized controlled trials with </w:t>
      </w:r>
      <w:r w:rsidR="007F36CE">
        <w:t>a</w:t>
      </w:r>
      <w:r>
        <w:t xml:space="preserve"> factorial design.</w:t>
      </w:r>
    </w:p>
    <w:p w14:paraId="0F97D601" w14:textId="77777777" w:rsidR="00694EAA" w:rsidRPr="00694EAA" w:rsidRDefault="00694EAA" w:rsidP="00EF2267">
      <w:pPr>
        <w:pStyle w:val="ListParagraph"/>
        <w:numPr>
          <w:ilvl w:val="0"/>
          <w:numId w:val="6"/>
        </w:numPr>
      </w:pPr>
      <w:r w:rsidRPr="00EC7585">
        <w:t xml:space="preserve">Articles published as comments, reviews, news, conference abstracts. </w:t>
      </w:r>
    </w:p>
    <w:p w14:paraId="4EF991FE" w14:textId="77777777" w:rsidR="008A724D" w:rsidRDefault="008A724D" w:rsidP="00EF2267">
      <w:pPr>
        <w:pStyle w:val="Heading2"/>
        <w:numPr>
          <w:ilvl w:val="1"/>
          <w:numId w:val="3"/>
        </w:numPr>
      </w:pPr>
      <w:bookmarkStart w:id="31" w:name="_Toc536822808"/>
      <w:bookmarkStart w:id="32" w:name="_Toc37704843"/>
      <w:r>
        <w:t>Endnote Files</w:t>
      </w:r>
      <w:bookmarkEnd w:id="31"/>
      <w:bookmarkEnd w:id="32"/>
    </w:p>
    <w:p w14:paraId="5762AEDD" w14:textId="77777777" w:rsidR="00A64B17" w:rsidRDefault="00A64B17" w:rsidP="00A64B17">
      <w:r w:rsidRPr="008D41FA">
        <w:t>The references of articles retrieved in the searches in the different databases</w:t>
      </w:r>
      <w:r>
        <w:t xml:space="preserve"> will be </w:t>
      </w:r>
      <w:r w:rsidRPr="008D41FA">
        <w:t>merged</w:t>
      </w:r>
      <w:r>
        <w:t xml:space="preserve"> in Endnote databases. The duplicates will be eliminated by </w:t>
      </w:r>
      <w:r w:rsidRPr="008D41FA">
        <w:t xml:space="preserve">the </w:t>
      </w:r>
      <w:r>
        <w:t xml:space="preserve">deduplication tool of Endnote and deduplication verified by the </w:t>
      </w:r>
      <w:r w:rsidRPr="008D41FA">
        <w:t>database manager</w:t>
      </w:r>
      <w:r>
        <w:t>.</w:t>
      </w:r>
    </w:p>
    <w:p w14:paraId="7FDB3C35" w14:textId="77777777" w:rsidR="00A64B17" w:rsidRPr="004C26F5" w:rsidRDefault="00A64B17" w:rsidP="00A64B17">
      <w:pPr>
        <w:tabs>
          <w:tab w:val="left" w:pos="1134"/>
        </w:tabs>
        <w:spacing w:before="120"/>
        <w:ind w:left="709" w:hanging="283"/>
        <w:rPr>
          <w:b/>
        </w:rPr>
      </w:pPr>
      <w:r w:rsidRPr="004C26F5">
        <w:rPr>
          <w:b/>
        </w:rPr>
        <w:t>4.3.1 FILES NAMES</w:t>
      </w:r>
    </w:p>
    <w:p w14:paraId="18A1BAFC" w14:textId="77777777" w:rsidR="00A64B17" w:rsidRPr="00672BC6" w:rsidRDefault="00A64B17" w:rsidP="00A7272A">
      <w:r>
        <w:t xml:space="preserve">During the continuous process, the Endnote files will be named using the code of the cancer site and the publication date range of the retrieved references. For </w:t>
      </w:r>
      <w:r w:rsidRPr="00614814">
        <w:t>example, SBR01Jan2010_31Dec2010 will</w:t>
      </w:r>
      <w:r>
        <w:t xml:space="preserve"> be the name of the Endnote file containing the references on breast cancer included in PubMed or Embase during the period January 1</w:t>
      </w:r>
      <w:r w:rsidRPr="000B0838">
        <w:t>st</w:t>
      </w:r>
      <w:r>
        <w:t xml:space="preserve"> 2010 to December 31</w:t>
      </w:r>
      <w:r w:rsidRPr="000B0838">
        <w:t>st</w:t>
      </w:r>
      <w:r>
        <w:t xml:space="preserve"> 2010 (</w:t>
      </w:r>
      <w:proofErr w:type="spellStart"/>
      <w:r>
        <w:t>edate</w:t>
      </w:r>
      <w:proofErr w:type="spellEnd"/>
      <w:r>
        <w:t xml:space="preserve">). </w:t>
      </w:r>
    </w:p>
    <w:p w14:paraId="0F8F2799" w14:textId="77777777" w:rsidR="00A64B17" w:rsidRPr="004C26F5" w:rsidRDefault="00A64B17" w:rsidP="00A7272A">
      <w:pPr>
        <w:autoSpaceDE w:val="0"/>
        <w:autoSpaceDN w:val="0"/>
        <w:adjustRightInd w:val="0"/>
        <w:ind w:left="426"/>
        <w:rPr>
          <w:b/>
        </w:rPr>
      </w:pPr>
      <w:r w:rsidRPr="004C26F5">
        <w:rPr>
          <w:b/>
        </w:rPr>
        <w:t>4.3.2 SELECTION PROCESS</w:t>
      </w:r>
    </w:p>
    <w:p w14:paraId="01EEC817" w14:textId="1047EDCA" w:rsidR="00A64B17" w:rsidRDefault="00A64B17" w:rsidP="00A7272A">
      <w:pPr>
        <w:pStyle w:val="PlainText"/>
        <w:spacing w:before="200" w:after="200"/>
        <w:rPr>
          <w:rFonts w:ascii="Times New Roman" w:hAnsi="Times New Roman"/>
          <w:sz w:val="24"/>
          <w:szCs w:val="24"/>
        </w:rPr>
      </w:pPr>
      <w:r>
        <w:rPr>
          <w:rFonts w:ascii="Times New Roman" w:hAnsi="Times New Roman"/>
          <w:sz w:val="24"/>
          <w:szCs w:val="24"/>
        </w:rPr>
        <w:lastRenderedPageBreak/>
        <w:t xml:space="preserve">The titles and abstracts will be visually screened by a reviewer and articles with inclusion criteria will be selected. The full text will be reviewed in case of doubts.  The article selection will be double checked by a second reviewer. The articles </w:t>
      </w:r>
      <w:r w:rsidR="007E6BEA">
        <w:rPr>
          <w:rFonts w:ascii="Times New Roman" w:hAnsi="Times New Roman"/>
          <w:sz w:val="24"/>
          <w:szCs w:val="24"/>
        </w:rPr>
        <w:t xml:space="preserve">complying </w:t>
      </w:r>
      <w:r>
        <w:rPr>
          <w:rFonts w:ascii="Times New Roman" w:hAnsi="Times New Roman"/>
          <w:sz w:val="24"/>
          <w:szCs w:val="24"/>
        </w:rPr>
        <w:t>with inclusion criteria</w:t>
      </w:r>
      <w:r w:rsidR="0012052A">
        <w:rPr>
          <w:rFonts w:ascii="Times New Roman" w:hAnsi="Times New Roman"/>
          <w:sz w:val="24"/>
          <w:szCs w:val="24"/>
        </w:rPr>
        <w:t xml:space="preserve"> and without exclusion criteria</w:t>
      </w:r>
      <w:r>
        <w:rPr>
          <w:rFonts w:ascii="Times New Roman" w:hAnsi="Times New Roman"/>
          <w:sz w:val="24"/>
          <w:szCs w:val="24"/>
        </w:rPr>
        <w:t xml:space="preserve"> will be indicated as “included”. All other articles will be excluded from the CUP. </w:t>
      </w:r>
    </w:p>
    <w:p w14:paraId="407ED3FA" w14:textId="77777777" w:rsidR="00A64B17" w:rsidRPr="009D142D" w:rsidRDefault="00A64B17" w:rsidP="00A7272A">
      <w:pPr>
        <w:autoSpaceDE w:val="0"/>
        <w:autoSpaceDN w:val="0"/>
        <w:adjustRightInd w:val="0"/>
      </w:pPr>
      <w:r>
        <w:rPr>
          <w:rFonts w:ascii="TimesNewRoman" w:eastAsia="MS Mincho" w:hAnsi="TimesNewRoman" w:cs="TimesNewRoman"/>
          <w:lang w:eastAsia="ja-JP"/>
        </w:rPr>
        <w:t xml:space="preserve">During the selection process the reviewer will </w:t>
      </w:r>
      <w:r w:rsidRPr="001261DC">
        <w:rPr>
          <w:rFonts w:ascii="TimesNewRoman" w:eastAsia="MS Mincho" w:hAnsi="TimesNewRoman" w:cs="TimesNewRoman"/>
          <w:lang w:eastAsia="ja-JP"/>
        </w:rPr>
        <w:t>indicate</w:t>
      </w:r>
      <w:r>
        <w:rPr>
          <w:rFonts w:ascii="TimesNewRoman" w:eastAsia="MS Mincho" w:hAnsi="TimesNewRoman" w:cs="TimesNewRoman"/>
          <w:lang w:eastAsia="ja-JP"/>
        </w:rPr>
        <w:t xml:space="preserve"> in four user-defined fields the inclusion/exclusion status for each article and i</w:t>
      </w:r>
      <w:r w:rsidRPr="001261DC">
        <w:rPr>
          <w:rFonts w:ascii="TimesNewRoman" w:eastAsia="MS Mincho" w:hAnsi="TimesNewRoman" w:cs="TimesNewRoman"/>
          <w:lang w:eastAsia="ja-JP"/>
        </w:rPr>
        <w:t xml:space="preserve">f the </w:t>
      </w:r>
      <w:r>
        <w:rPr>
          <w:rFonts w:ascii="TimesNewRoman" w:eastAsia="MS Mincho" w:hAnsi="TimesNewRoman" w:cs="TimesNewRoman"/>
          <w:lang w:eastAsia="ja-JP"/>
        </w:rPr>
        <w:t xml:space="preserve">article </w:t>
      </w:r>
      <w:r w:rsidRPr="001261DC">
        <w:rPr>
          <w:rFonts w:ascii="TimesNewRoman" w:eastAsia="MS Mincho" w:hAnsi="TimesNewRoman" w:cs="TimesNewRoman"/>
          <w:lang w:eastAsia="ja-JP"/>
        </w:rPr>
        <w:t>was selected upo</w:t>
      </w:r>
      <w:r>
        <w:rPr>
          <w:rFonts w:ascii="TimesNewRoman" w:eastAsia="MS Mincho" w:hAnsi="TimesNewRoman" w:cs="TimesNewRoman"/>
          <w:lang w:eastAsia="ja-JP"/>
        </w:rPr>
        <w:t>n reading of title and abstract</w:t>
      </w:r>
      <w:r w:rsidRPr="001261DC">
        <w:rPr>
          <w:rFonts w:ascii="TimesNewRoman" w:eastAsia="MS Mincho" w:hAnsi="TimesNewRoman" w:cs="TimesNewRoman"/>
          <w:lang w:eastAsia="ja-JP"/>
        </w:rPr>
        <w:t xml:space="preserve"> or </w:t>
      </w:r>
      <w:r>
        <w:rPr>
          <w:rFonts w:ascii="TimesNewRoman" w:eastAsia="MS Mincho" w:hAnsi="TimesNewRoman" w:cs="TimesNewRoman"/>
          <w:lang w:eastAsia="ja-JP"/>
        </w:rPr>
        <w:t>the entire article, the r</w:t>
      </w:r>
      <w:r w:rsidRPr="00897585">
        <w:rPr>
          <w:rFonts w:ascii="TimesNewRoman" w:eastAsia="MS Mincho" w:hAnsi="TimesNewRoman" w:cs="TimesNewRoman"/>
          <w:lang w:eastAsia="ja-JP"/>
        </w:rPr>
        <w:t xml:space="preserve">easons for </w:t>
      </w:r>
      <w:r>
        <w:rPr>
          <w:rFonts w:ascii="TimesNewRoman" w:eastAsia="MS Mincho" w:hAnsi="TimesNewRoman" w:cs="TimesNewRoman"/>
          <w:lang w:eastAsia="ja-JP"/>
        </w:rPr>
        <w:t xml:space="preserve">article </w:t>
      </w:r>
      <w:r w:rsidRPr="00897585">
        <w:rPr>
          <w:rFonts w:ascii="TimesNewRoman" w:eastAsia="MS Mincho" w:hAnsi="TimesNewRoman" w:cs="TimesNewRoman"/>
          <w:lang w:eastAsia="ja-JP"/>
        </w:rPr>
        <w:t>exclusion</w:t>
      </w:r>
      <w:r>
        <w:rPr>
          <w:rFonts w:ascii="TimesNewRoman" w:eastAsia="MS Mincho" w:hAnsi="TimesNewRoman" w:cs="TimesNewRoman"/>
          <w:lang w:eastAsia="ja-JP"/>
        </w:rPr>
        <w:t xml:space="preserve">, the </w:t>
      </w:r>
      <w:r w:rsidRPr="001261DC">
        <w:rPr>
          <w:rFonts w:ascii="TimesNewRoman" w:eastAsia="MS Mincho" w:hAnsi="TimesNewRoman" w:cs="TimesNewRoman"/>
          <w:lang w:eastAsia="ja-JP"/>
        </w:rPr>
        <w:t>study design of articles relevant to the review</w:t>
      </w:r>
      <w:r>
        <w:rPr>
          <w:rFonts w:ascii="TimesNewRoman" w:eastAsia="MS Mincho" w:hAnsi="TimesNewRoman" w:cs="TimesNewRoman"/>
          <w:lang w:eastAsia="ja-JP"/>
        </w:rPr>
        <w:t xml:space="preserve">; the </w:t>
      </w:r>
      <w:r w:rsidRPr="001261DC">
        <w:rPr>
          <w:rFonts w:ascii="TimesNewRoman" w:eastAsia="MS Mincho" w:hAnsi="TimesNewRoman" w:cs="TimesNewRoman"/>
          <w:lang w:eastAsia="ja-JP"/>
        </w:rPr>
        <w:t>status of data extraction</w:t>
      </w:r>
      <w:r>
        <w:rPr>
          <w:rFonts w:ascii="TimesNewRoman" w:eastAsia="MS Mincho" w:hAnsi="TimesNewRoman" w:cs="TimesNewRoman"/>
          <w:lang w:eastAsia="ja-JP"/>
        </w:rPr>
        <w:t xml:space="preserve"> and t</w:t>
      </w:r>
      <w:r w:rsidRPr="001261DC">
        <w:rPr>
          <w:rFonts w:ascii="TimesNewRoman" w:eastAsia="MS Mincho" w:hAnsi="TimesNewRoman" w:cs="TimesNewRoman"/>
          <w:lang w:eastAsia="ja-JP"/>
        </w:rPr>
        <w:t>he WCRF code assigned</w:t>
      </w:r>
      <w:r>
        <w:rPr>
          <w:rFonts w:ascii="TimesNewRoman" w:eastAsia="MS Mincho" w:hAnsi="TimesNewRoman" w:cs="TimesNewRoman"/>
          <w:lang w:eastAsia="ja-JP"/>
        </w:rPr>
        <w:t xml:space="preserve"> to the studies in the WCRF database.</w:t>
      </w:r>
      <w:r w:rsidRPr="00897585">
        <w:rPr>
          <w:rFonts w:ascii="TimesNewRoman" w:eastAsia="MS Mincho" w:hAnsi="TimesNewRoman" w:cs="TimesNewRoman"/>
          <w:lang w:eastAsia="ja-JP"/>
        </w:rPr>
        <w:t xml:space="preserve"> </w:t>
      </w:r>
    </w:p>
    <w:p w14:paraId="5C96EB72" w14:textId="77777777" w:rsidR="00A64B17" w:rsidRPr="00897585" w:rsidRDefault="00A64B17" w:rsidP="00A7272A">
      <w:pPr>
        <w:autoSpaceDE w:val="0"/>
        <w:autoSpaceDN w:val="0"/>
        <w:adjustRightInd w:val="0"/>
      </w:pPr>
      <w:r w:rsidRPr="00897585">
        <w:t xml:space="preserve">The </w:t>
      </w:r>
      <w:r>
        <w:t xml:space="preserve">user-defined </w:t>
      </w:r>
      <w:r w:rsidRPr="00AB426B">
        <w:t xml:space="preserve">fields </w:t>
      </w:r>
      <w:r w:rsidRPr="009D74AF">
        <w:t xml:space="preserve">will be </w:t>
      </w:r>
      <w:r w:rsidRPr="009C5F0B">
        <w:t>the following:</w:t>
      </w:r>
    </w:p>
    <w:p w14:paraId="24D36C27" w14:textId="77777777" w:rsidR="00A64B17" w:rsidRDefault="00A64B17" w:rsidP="00814D4C">
      <w:pPr>
        <w:numPr>
          <w:ilvl w:val="0"/>
          <w:numId w:val="10"/>
        </w:numPr>
        <w:tabs>
          <w:tab w:val="left" w:pos="142"/>
          <w:tab w:val="left" w:pos="284"/>
        </w:tabs>
        <w:spacing w:before="120" w:after="120"/>
        <w:ind w:hanging="573"/>
      </w:pPr>
      <w:r>
        <w:t xml:space="preserve">User-defined </w:t>
      </w:r>
      <w:r w:rsidRPr="003B5A11">
        <w:t xml:space="preserve">field 1 (inclusion): </w:t>
      </w:r>
      <w:r>
        <w:t>indicate inclusion/exclusion status.</w:t>
      </w:r>
    </w:p>
    <w:p w14:paraId="5DE8D1AF" w14:textId="77777777" w:rsidR="00A64B17" w:rsidRDefault="00A64B17" w:rsidP="00814D4C">
      <w:pPr>
        <w:numPr>
          <w:ilvl w:val="0"/>
          <w:numId w:val="7"/>
        </w:numPr>
        <w:tabs>
          <w:tab w:val="left" w:pos="426"/>
          <w:tab w:val="left" w:pos="1134"/>
        </w:tabs>
        <w:spacing w:before="120" w:after="120"/>
        <w:ind w:left="1139" w:hanging="288"/>
      </w:pPr>
      <w:r>
        <w:t>Code “included”</w:t>
      </w:r>
      <w:r w:rsidRPr="008D41FA">
        <w:t xml:space="preserve">, </w:t>
      </w:r>
      <w:r>
        <w:t xml:space="preserve">when the article is </w:t>
      </w:r>
      <w:r w:rsidRPr="008D41FA">
        <w:t xml:space="preserve">deemed relevant </w:t>
      </w:r>
    </w:p>
    <w:p w14:paraId="47C10549" w14:textId="77777777" w:rsidR="00A64B17" w:rsidRDefault="00A64B17" w:rsidP="00814D4C">
      <w:pPr>
        <w:numPr>
          <w:ilvl w:val="0"/>
          <w:numId w:val="8"/>
        </w:numPr>
        <w:tabs>
          <w:tab w:val="left" w:pos="426"/>
          <w:tab w:val="left" w:pos="1134"/>
        </w:tabs>
        <w:spacing w:before="120" w:after="120"/>
        <w:ind w:left="1139" w:hanging="288"/>
      </w:pPr>
      <w:r>
        <w:t>Code “</w:t>
      </w:r>
      <w:proofErr w:type="spellStart"/>
      <w:r>
        <w:t>excludedtiab</w:t>
      </w:r>
      <w:proofErr w:type="spellEnd"/>
      <w:r>
        <w:t>”</w:t>
      </w:r>
      <w:r w:rsidRPr="003B5A11">
        <w:t>, when the article is not relevant to the CUP</w:t>
      </w:r>
      <w:r>
        <w:t xml:space="preserve"> </w:t>
      </w:r>
      <w:r w:rsidRPr="003B5A11">
        <w:t>based on the title and abstract</w:t>
      </w:r>
      <w:r>
        <w:t>.</w:t>
      </w:r>
    </w:p>
    <w:p w14:paraId="52F48BC6" w14:textId="77777777" w:rsidR="00A64B17" w:rsidRDefault="00A64B17" w:rsidP="00814D4C">
      <w:pPr>
        <w:numPr>
          <w:ilvl w:val="0"/>
          <w:numId w:val="8"/>
        </w:numPr>
        <w:tabs>
          <w:tab w:val="left" w:pos="142"/>
          <w:tab w:val="left" w:pos="426"/>
          <w:tab w:val="left" w:pos="1134"/>
        </w:tabs>
        <w:spacing w:before="120" w:after="120"/>
        <w:ind w:hanging="289"/>
      </w:pPr>
      <w:r>
        <w:t>Code “excluded”,</w:t>
      </w:r>
      <w:r w:rsidRPr="00CE6EBF">
        <w:t xml:space="preserve"> when </w:t>
      </w:r>
      <w:r>
        <w:t>the</w:t>
      </w:r>
      <w:r w:rsidRPr="00CE6EBF">
        <w:t xml:space="preserve"> article is deemed not relev</w:t>
      </w:r>
      <w:r>
        <w:t>ant after reading the full text.</w:t>
      </w:r>
    </w:p>
    <w:p w14:paraId="0AA304FF" w14:textId="77777777" w:rsidR="00A64B17" w:rsidRDefault="00A64B17" w:rsidP="00814D4C">
      <w:pPr>
        <w:numPr>
          <w:ilvl w:val="0"/>
          <w:numId w:val="10"/>
        </w:numPr>
        <w:tabs>
          <w:tab w:val="left" w:pos="142"/>
          <w:tab w:val="left" w:pos="426"/>
          <w:tab w:val="left" w:pos="1134"/>
        </w:tabs>
        <w:spacing w:before="120" w:after="120"/>
        <w:ind w:hanging="573"/>
      </w:pPr>
      <w:r>
        <w:t xml:space="preserve">User-defined </w:t>
      </w:r>
      <w:r w:rsidRPr="003B5A11">
        <w:t xml:space="preserve">field </w:t>
      </w:r>
      <w:r w:rsidRPr="00DC1673">
        <w:t xml:space="preserve">2 (exclusion reason):  indicate reason for exclusion </w:t>
      </w:r>
    </w:p>
    <w:p w14:paraId="2B036ADA" w14:textId="77777777" w:rsidR="00A64B17" w:rsidRDefault="00A64B17" w:rsidP="00814D4C">
      <w:pPr>
        <w:numPr>
          <w:ilvl w:val="0"/>
          <w:numId w:val="10"/>
        </w:numPr>
        <w:tabs>
          <w:tab w:val="left" w:pos="142"/>
          <w:tab w:val="left" w:pos="426"/>
        </w:tabs>
        <w:spacing w:before="120" w:after="120"/>
        <w:ind w:hanging="573"/>
      </w:pPr>
      <w:r>
        <w:t xml:space="preserve">User-defined </w:t>
      </w:r>
      <w:r w:rsidRPr="003B5A11">
        <w:t xml:space="preserve">field </w:t>
      </w:r>
      <w:r w:rsidRPr="007823BB">
        <w:t>3 (study design of included studies):</w:t>
      </w:r>
    </w:p>
    <w:p w14:paraId="3D26FA39" w14:textId="77777777" w:rsidR="00A64B17" w:rsidRPr="009303BC" w:rsidRDefault="00A64B17" w:rsidP="00814D4C">
      <w:pPr>
        <w:numPr>
          <w:ilvl w:val="0"/>
          <w:numId w:val="11"/>
        </w:numPr>
        <w:tabs>
          <w:tab w:val="left" w:pos="142"/>
          <w:tab w:val="left" w:pos="426"/>
        </w:tabs>
        <w:spacing w:before="120" w:after="120"/>
      </w:pPr>
      <w:r w:rsidRPr="00B40A0A">
        <w:t>Codes of study design:</w:t>
      </w:r>
    </w:p>
    <w:p w14:paraId="1B5A2C0F" w14:textId="77777777" w:rsidR="00A64B17" w:rsidRDefault="00A64B17" w:rsidP="00814D4C">
      <w:pPr>
        <w:numPr>
          <w:ilvl w:val="0"/>
          <w:numId w:val="9"/>
        </w:numPr>
        <w:tabs>
          <w:tab w:val="left" w:pos="1134"/>
        </w:tabs>
        <w:spacing w:before="120" w:after="120"/>
        <w:ind w:left="851" w:firstLine="0"/>
      </w:pPr>
      <w:r>
        <w:t>Randomized controlled trials</w:t>
      </w:r>
    </w:p>
    <w:p w14:paraId="6D58FCA2" w14:textId="77777777" w:rsidR="00A64B17" w:rsidRPr="008651BD" w:rsidRDefault="00A64B17" w:rsidP="00814D4C">
      <w:pPr>
        <w:numPr>
          <w:ilvl w:val="0"/>
          <w:numId w:val="9"/>
        </w:numPr>
        <w:tabs>
          <w:tab w:val="left" w:pos="1134"/>
        </w:tabs>
        <w:spacing w:before="120" w:after="120"/>
        <w:ind w:left="851" w:firstLine="0"/>
      </w:pPr>
      <w:r w:rsidRPr="008651BD">
        <w:t>Follow-up studies of cancer survivors (see Definitions)</w:t>
      </w:r>
    </w:p>
    <w:p w14:paraId="09E0D41B" w14:textId="77777777" w:rsidR="00A64B17" w:rsidRPr="00B40A0A" w:rsidRDefault="00A64B17" w:rsidP="00814D4C">
      <w:pPr>
        <w:numPr>
          <w:ilvl w:val="0"/>
          <w:numId w:val="9"/>
        </w:numPr>
        <w:tabs>
          <w:tab w:val="left" w:pos="1134"/>
        </w:tabs>
        <w:spacing w:before="120" w:after="120"/>
        <w:ind w:left="851" w:firstLine="0"/>
      </w:pPr>
      <w:r w:rsidRPr="00B40A0A">
        <w:t xml:space="preserve">Pooled analyses </w:t>
      </w:r>
    </w:p>
    <w:p w14:paraId="1135D006" w14:textId="77777777" w:rsidR="00A64B17" w:rsidRPr="00A40F1F" w:rsidRDefault="00A64B17" w:rsidP="00814D4C">
      <w:pPr>
        <w:pStyle w:val="Header"/>
        <w:numPr>
          <w:ilvl w:val="0"/>
          <w:numId w:val="10"/>
        </w:numPr>
        <w:tabs>
          <w:tab w:val="clear" w:pos="4320"/>
          <w:tab w:val="clear" w:pos="8640"/>
          <w:tab w:val="left" w:pos="1134"/>
        </w:tabs>
        <w:spacing w:before="120" w:after="120" w:line="360" w:lineRule="auto"/>
        <w:ind w:hanging="573"/>
        <w:rPr>
          <w:rFonts w:ascii="Times New Roman" w:hAnsi="Times New Roman"/>
          <w:szCs w:val="24"/>
        </w:rPr>
      </w:pPr>
      <w:r>
        <w:rPr>
          <w:rFonts w:ascii="Times New Roman" w:hAnsi="Times New Roman"/>
          <w:szCs w:val="24"/>
        </w:rPr>
        <w:t>User-defined field 4</w:t>
      </w:r>
      <w:r w:rsidRPr="003B5A11">
        <w:rPr>
          <w:rFonts w:ascii="Times New Roman" w:hAnsi="Times New Roman"/>
          <w:szCs w:val="24"/>
        </w:rPr>
        <w:t xml:space="preserve"> </w:t>
      </w:r>
      <w:r w:rsidRPr="00CE378D">
        <w:rPr>
          <w:rFonts w:ascii="Times New Roman" w:hAnsi="Times New Roman"/>
          <w:szCs w:val="24"/>
        </w:rPr>
        <w:t>(</w:t>
      </w:r>
      <w:r>
        <w:rPr>
          <w:rFonts w:ascii="Times New Roman" w:hAnsi="Times New Roman"/>
          <w:szCs w:val="24"/>
        </w:rPr>
        <w:t>article</w:t>
      </w:r>
      <w:r w:rsidRPr="00CE378D">
        <w:rPr>
          <w:rFonts w:ascii="Times New Roman" w:hAnsi="Times New Roman"/>
          <w:szCs w:val="24"/>
        </w:rPr>
        <w:t xml:space="preserve"> labelling</w:t>
      </w:r>
      <w:r>
        <w:rPr>
          <w:rFonts w:ascii="Times New Roman" w:hAnsi="Times New Roman"/>
          <w:szCs w:val="24"/>
        </w:rPr>
        <w:t>, indicate that the data is extracted in the WCRF database)</w:t>
      </w:r>
    </w:p>
    <w:p w14:paraId="587A4334" w14:textId="77777777" w:rsidR="008A724D" w:rsidRDefault="002206AC" w:rsidP="00EF2267">
      <w:pPr>
        <w:pStyle w:val="Heading1"/>
        <w:numPr>
          <w:ilvl w:val="0"/>
          <w:numId w:val="10"/>
        </w:numPr>
        <w:tabs>
          <w:tab w:val="left" w:pos="851"/>
        </w:tabs>
        <w:ind w:left="709" w:hanging="283"/>
      </w:pPr>
      <w:bookmarkStart w:id="33" w:name="_Toc536822809"/>
      <w:r>
        <w:t xml:space="preserve">  </w:t>
      </w:r>
      <w:bookmarkStart w:id="34" w:name="_Toc37704844"/>
      <w:r w:rsidR="008A724D">
        <w:t>Data Extraction</w:t>
      </w:r>
      <w:bookmarkEnd w:id="33"/>
      <w:bookmarkEnd w:id="34"/>
    </w:p>
    <w:p w14:paraId="6571179A" w14:textId="77777777" w:rsidR="002206AC" w:rsidRPr="002206AC" w:rsidRDefault="002206AC" w:rsidP="002206AC">
      <w:pPr>
        <w:rPr>
          <w:b/>
          <w:smallCaps/>
        </w:rPr>
      </w:pPr>
      <w:r w:rsidRPr="002206AC">
        <w:rPr>
          <w:lang w:val="en-US"/>
        </w:rPr>
        <w:t>For feasibility reasons, the authors of the articles will not be contacted during the process of data extraction. Only the data provided in the article (text, tables and supplementary information) will be extracted into the database.</w:t>
      </w:r>
    </w:p>
    <w:p w14:paraId="3EA3567F" w14:textId="77777777" w:rsidR="002206AC" w:rsidRPr="002206AC" w:rsidRDefault="002206AC" w:rsidP="002206AC">
      <w:pPr>
        <w:rPr>
          <w:lang w:val="en-US"/>
        </w:rPr>
      </w:pPr>
      <w:r w:rsidRPr="002206AC">
        <w:rPr>
          <w:lang w:val="en-US"/>
        </w:rPr>
        <w:lastRenderedPageBreak/>
        <w:t xml:space="preserve">Data extraction will be performed by the reviewer using the software for data entry designed for the CUP (currently in phase of redesign). </w:t>
      </w:r>
      <w:r>
        <w:t xml:space="preserve">Only the data from the studies labelled as “included” will be entered into the CUP </w:t>
      </w:r>
      <w:r w:rsidRPr="000166E9">
        <w:t xml:space="preserve">database. </w:t>
      </w:r>
      <w:r w:rsidRPr="002206AC">
        <w:rPr>
          <w:lang w:val="en-US"/>
        </w:rPr>
        <w:t xml:space="preserve">Extractions will be double checked by a second reviewer.  </w:t>
      </w:r>
    </w:p>
    <w:p w14:paraId="1B3A2107" w14:textId="77777777" w:rsidR="002206AC" w:rsidRDefault="002206AC" w:rsidP="002206AC">
      <w:pPr>
        <w:rPr>
          <w:lang w:val="en-US"/>
        </w:rPr>
      </w:pPr>
      <w:r w:rsidRPr="002206AC">
        <w:rPr>
          <w:lang w:val="en-US"/>
        </w:rPr>
        <w:t>The CUP database is located in a server at Imperial College London and allows simultaneous access by different reviewers.</w:t>
      </w:r>
      <w:bookmarkStart w:id="35" w:name="_Toc536822810"/>
    </w:p>
    <w:p w14:paraId="2011C9AF" w14:textId="77777777" w:rsidR="002206AC" w:rsidRPr="002206AC" w:rsidRDefault="002206AC" w:rsidP="00EF2267">
      <w:pPr>
        <w:pStyle w:val="Heading2"/>
        <w:numPr>
          <w:ilvl w:val="1"/>
          <w:numId w:val="12"/>
        </w:numPr>
        <w:tabs>
          <w:tab w:val="clear" w:pos="1134"/>
          <w:tab w:val="left" w:pos="851"/>
        </w:tabs>
        <w:ind w:left="426" w:firstLine="0"/>
      </w:pPr>
      <w:bookmarkStart w:id="36" w:name="_Toc37704845"/>
      <w:bookmarkEnd w:id="35"/>
      <w:r>
        <w:t>Information to be Extracted</w:t>
      </w:r>
      <w:bookmarkEnd w:id="36"/>
    </w:p>
    <w:p w14:paraId="657304A1" w14:textId="767CE6DD" w:rsidR="00BF22CF" w:rsidRPr="00781928" w:rsidRDefault="00BF22CF" w:rsidP="00BF22CF">
      <w:r>
        <w:t>The full bibliographic reference (author, title, journal details, year) is extracted automatically from the Endnote database of the selected studies. Th</w:t>
      </w:r>
      <w:r w:rsidRPr="00781928">
        <w:t>e study design is indicated by the reviewer.</w:t>
      </w:r>
      <w:r w:rsidR="005373D0">
        <w:t xml:space="preserve"> </w:t>
      </w:r>
      <w:r w:rsidR="006F0F2A">
        <w:t>The way the information is extracted d</w:t>
      </w:r>
      <w:r w:rsidR="005373D0">
        <w:t xml:space="preserve">epends on </w:t>
      </w:r>
      <w:r w:rsidR="00C13E6C">
        <w:t xml:space="preserve">how the studies reported the data, such as mean or ranges </w:t>
      </w:r>
      <w:r w:rsidR="00B04560">
        <w:t>of age</w:t>
      </w:r>
      <w:r w:rsidR="0041152E">
        <w:t xml:space="preserve"> and body mass index</w:t>
      </w:r>
      <w:r w:rsidR="000B7C14">
        <w:t>, and</w:t>
      </w:r>
      <w:r w:rsidR="00B04560">
        <w:t xml:space="preserve"> categories of other participant characteristics, disease characteristics, and treatment</w:t>
      </w:r>
      <w:r w:rsidR="000B7C14">
        <w:t xml:space="preserve"> modalities</w:t>
      </w:r>
      <w:r w:rsidR="00B07D11" w:rsidRPr="00B07D11">
        <w:t xml:space="preserve"> </w:t>
      </w:r>
      <w:r w:rsidR="00B07D11">
        <w:t>in numbers or percentages</w:t>
      </w:r>
      <w:r w:rsidR="0041152E">
        <w:t>.</w:t>
      </w:r>
      <w:r w:rsidR="00D17339">
        <w:t xml:space="preserve"> </w:t>
      </w:r>
    </w:p>
    <w:p w14:paraId="08858E53" w14:textId="77777777" w:rsidR="00BF22CF" w:rsidRPr="00BF22CF" w:rsidRDefault="00BF22CF" w:rsidP="00BF22CF">
      <w:pPr>
        <w:tabs>
          <w:tab w:val="left" w:pos="993"/>
        </w:tabs>
        <w:ind w:left="426"/>
        <w:rPr>
          <w:b/>
        </w:rPr>
      </w:pPr>
      <w:r w:rsidRPr="00BF22CF">
        <w:rPr>
          <w:b/>
        </w:rPr>
        <w:t>5.1.1</w:t>
      </w:r>
      <w:r w:rsidRPr="00BF22CF">
        <w:rPr>
          <w:b/>
        </w:rPr>
        <w:tab/>
        <w:t>For randomized controlled trials, the data to be extracted are:</w:t>
      </w:r>
    </w:p>
    <w:p w14:paraId="06B1C6F8" w14:textId="499D4763" w:rsidR="00BF22CF" w:rsidRPr="00781928" w:rsidRDefault="00BF22CF" w:rsidP="00EF2267">
      <w:pPr>
        <w:pStyle w:val="ListParagraph"/>
        <w:numPr>
          <w:ilvl w:val="0"/>
          <w:numId w:val="13"/>
        </w:numPr>
      </w:pPr>
      <w:r w:rsidRPr="009B3AAE">
        <w:t>Study characteristics: Study type (parallel, factorial, other)</w:t>
      </w:r>
      <w:r w:rsidR="000C096D" w:rsidRPr="009B3AAE">
        <w:t xml:space="preserve">, study name, </w:t>
      </w:r>
      <w:r w:rsidR="0029687A">
        <w:t xml:space="preserve">calendar </w:t>
      </w:r>
      <w:r w:rsidR="000C096D" w:rsidRPr="009B3AAE">
        <w:t>years</w:t>
      </w:r>
      <w:r w:rsidRPr="009B3AAE">
        <w:t>,</w:t>
      </w:r>
      <w:r w:rsidRPr="00781928">
        <w:t xml:space="preserve"> country</w:t>
      </w:r>
      <w:r>
        <w:t>.</w:t>
      </w:r>
      <w:r w:rsidRPr="00781928">
        <w:t xml:space="preserve"> </w:t>
      </w:r>
    </w:p>
    <w:p w14:paraId="6D2AD023" w14:textId="23728C00" w:rsidR="00BF22CF" w:rsidRPr="00781928" w:rsidRDefault="00BF22CF" w:rsidP="00814D4C">
      <w:pPr>
        <w:pStyle w:val="ListParagraph"/>
        <w:numPr>
          <w:ilvl w:val="0"/>
          <w:numId w:val="13"/>
        </w:numPr>
        <w:ind w:left="714" w:hanging="357"/>
      </w:pPr>
      <w:r w:rsidRPr="00781928">
        <w:t>Participant characteristics: Age, race/ethnic group, menopausal status, body mass index (BMI</w:t>
      </w:r>
      <w:r w:rsidR="005F412E">
        <w:t>, WC, W-H ratio</w:t>
      </w:r>
      <w:r w:rsidRPr="00781928">
        <w:t>)</w:t>
      </w:r>
      <w:r w:rsidR="000B0838">
        <w:t>,</w:t>
      </w:r>
      <w:r w:rsidRPr="00781928">
        <w:t xml:space="preserve"> smoking status, comorbidities (e.g. hypertension, cardiovascular disease and diabetes mellitus)</w:t>
      </w:r>
      <w:r w:rsidR="0029687A">
        <w:t>, or other specific characteristics such as BRCA1/2 mutation carriers, women with obesity or diabetes</w:t>
      </w:r>
      <w:r w:rsidR="000E31A1">
        <w:t>,</w:t>
      </w:r>
      <w:r w:rsidR="000E5CC7">
        <w:t xml:space="preserve"> and participants of </w:t>
      </w:r>
      <w:r w:rsidR="00345AA2">
        <w:t xml:space="preserve">a </w:t>
      </w:r>
      <w:r w:rsidR="000E5CC7">
        <w:t>mammography screening study</w:t>
      </w:r>
      <w:r w:rsidR="00357883">
        <w:t>.</w:t>
      </w:r>
      <w:r w:rsidRPr="00781928">
        <w:t xml:space="preserve"> </w:t>
      </w:r>
      <w:r w:rsidR="00357883">
        <w:t>T</w:t>
      </w:r>
      <w:r w:rsidRPr="00781928">
        <w:t xml:space="preserve">ime since breast cancer diagnosis. </w:t>
      </w:r>
    </w:p>
    <w:p w14:paraId="1E7FC9D3" w14:textId="793BBF61" w:rsidR="00BF22CF" w:rsidRDefault="00BF22CF" w:rsidP="00EF2267">
      <w:pPr>
        <w:pStyle w:val="ListParagraph"/>
        <w:numPr>
          <w:ilvl w:val="0"/>
          <w:numId w:val="13"/>
        </w:numPr>
      </w:pPr>
      <w:r>
        <w:t xml:space="preserve">Disease characteristics: Ductal carcinoma in situ (DCIS), invasive breast cancer, TNM classification, grade, metastatic (regional or distant), or other stage as described in the article, molecular characteristics (luminal A/B, </w:t>
      </w:r>
      <w:r w:rsidRPr="0098036E">
        <w:t>human epidermal growth factor receptor-2 (HER2</w:t>
      </w:r>
      <w:r>
        <w:t xml:space="preserve">) enrich and basal-like; based on </w:t>
      </w:r>
      <w:proofErr w:type="spellStart"/>
      <w:r w:rsidRPr="00E726B6">
        <w:t>estrogen</w:t>
      </w:r>
      <w:proofErr w:type="spellEnd"/>
      <w:r>
        <w:t xml:space="preserve"> receptor</w:t>
      </w:r>
      <w:r w:rsidRPr="00E726B6">
        <w:t xml:space="preserve"> (ER), progesterone</w:t>
      </w:r>
      <w:r>
        <w:t xml:space="preserve"> receptor</w:t>
      </w:r>
      <w:r w:rsidRPr="00E726B6">
        <w:t xml:space="preserve"> (PR) and </w:t>
      </w:r>
      <w:r>
        <w:t>HER2/</w:t>
      </w:r>
      <w:proofErr w:type="spellStart"/>
      <w:r>
        <w:t>neu</w:t>
      </w:r>
      <w:proofErr w:type="spellEnd"/>
      <w:r>
        <w:t xml:space="preserve"> </w:t>
      </w:r>
      <w:proofErr w:type="spellStart"/>
      <w:r>
        <w:t>tumor</w:t>
      </w:r>
      <w:proofErr w:type="spellEnd"/>
      <w:r>
        <w:t xml:space="preserve"> status</w:t>
      </w:r>
      <w:r w:rsidR="001E44D9">
        <w:t>)</w:t>
      </w:r>
      <w:r w:rsidR="00357883">
        <w:t>.</w:t>
      </w:r>
      <w:r w:rsidR="001E44D9">
        <w:t xml:space="preserve"> </w:t>
      </w:r>
      <w:r w:rsidR="00357883">
        <w:t>Y</w:t>
      </w:r>
      <w:r w:rsidR="001E44D9">
        <w:t>ears of cancer diagnosis.</w:t>
      </w:r>
    </w:p>
    <w:p w14:paraId="276E67EA" w14:textId="70674C24" w:rsidR="00BF22CF" w:rsidRDefault="00BF22CF" w:rsidP="00EF2267">
      <w:pPr>
        <w:pStyle w:val="ListParagraph"/>
        <w:numPr>
          <w:ilvl w:val="0"/>
          <w:numId w:val="13"/>
        </w:numPr>
      </w:pPr>
      <w:r w:rsidRPr="005F3C7A">
        <w:t>Treatment information: Treatment modalities</w:t>
      </w:r>
      <w:r w:rsidR="00CA0F03">
        <w:t>,</w:t>
      </w:r>
      <w:r>
        <w:t xml:space="preserve"> timing</w:t>
      </w:r>
      <w:r w:rsidR="00CA0F03">
        <w:t xml:space="preserve"> and completion</w:t>
      </w:r>
      <w:r>
        <w:t xml:space="preserve"> (neoadjuvant,</w:t>
      </w:r>
      <w:r w:rsidRPr="0004555F">
        <w:t xml:space="preserve"> adjuvant</w:t>
      </w:r>
      <w:r>
        <w:t xml:space="preserve"> and </w:t>
      </w:r>
      <w:r w:rsidRPr="0004555F">
        <w:t>palliative</w:t>
      </w:r>
      <w:r>
        <w:t xml:space="preserve">): surgery </w:t>
      </w:r>
      <w:r w:rsidRPr="0004555F">
        <w:t>(breast-cons</w:t>
      </w:r>
      <w:r>
        <w:t xml:space="preserve">erving </w:t>
      </w:r>
      <w:r w:rsidRPr="0004555F">
        <w:t>surgery or mastectomy)</w:t>
      </w:r>
      <w:r>
        <w:t>, radiation therapy and systemic treatment including cytotoxic chemotherapy and other systemic anticancer agents, e.g. targeted agents (</w:t>
      </w:r>
      <w:r w:rsidR="00FE6CC9">
        <w:t>a</w:t>
      </w:r>
      <w:r w:rsidR="00BC1291">
        <w:t xml:space="preserve">nti-HER 2 agents </w:t>
      </w:r>
      <w:r>
        <w:t xml:space="preserve">for HER2-positive breast cancer, CDK4/6 inhibitors for hormone receptor positive breast cancer and PARP inhibitors for BRCA1/2 mutation </w:t>
      </w:r>
      <w:r>
        <w:lastRenderedPageBreak/>
        <w:t xml:space="preserve">carriers), immunotherapy and hormone therapy (selective </w:t>
      </w:r>
      <w:proofErr w:type="spellStart"/>
      <w:r>
        <w:t>estrogen</w:t>
      </w:r>
      <w:proofErr w:type="spellEnd"/>
      <w:r>
        <w:t xml:space="preserve"> receptor modulator/degrader, aromatase inhibitors). Treatments for other chronic diseases such as diabetes, hypertension</w:t>
      </w:r>
      <w:r w:rsidRPr="00781928">
        <w:t xml:space="preserve">. </w:t>
      </w:r>
    </w:p>
    <w:p w14:paraId="519541B1" w14:textId="53B306D2" w:rsidR="00BF22CF" w:rsidRPr="005F412E" w:rsidRDefault="00BF22CF" w:rsidP="00EF2267">
      <w:pPr>
        <w:pStyle w:val="ListParagraph"/>
        <w:numPr>
          <w:ilvl w:val="0"/>
          <w:numId w:val="13"/>
        </w:numPr>
      </w:pPr>
      <w:r>
        <w:t xml:space="preserve">Interventions: Number of arms, description of intervention and comparison arms including levels and duration of intervention, </w:t>
      </w:r>
      <w:r w:rsidRPr="005F412E">
        <w:t>randomization method, blinding, allocation method, number of participants allocated to each arm.</w:t>
      </w:r>
      <w:r w:rsidR="005F412E" w:rsidRPr="005F412E">
        <w:t xml:space="preserve"> T</w:t>
      </w:r>
      <w:r w:rsidR="005F412E" w:rsidRPr="005F412E">
        <w:t>imeframe of exposure (pre, post-diagnosis or mixed</w:t>
      </w:r>
    </w:p>
    <w:p w14:paraId="6605FA4A" w14:textId="69485F23" w:rsidR="00BF22CF" w:rsidRPr="009B3AAE" w:rsidRDefault="00BF22CF" w:rsidP="00EF2267">
      <w:pPr>
        <w:pStyle w:val="ListParagraph"/>
        <w:numPr>
          <w:ilvl w:val="0"/>
          <w:numId w:val="13"/>
        </w:numPr>
      </w:pPr>
      <w:r>
        <w:t>Outcome: Type (mortality, breast cancer mortality, second primary cancer, cancer recurrence</w:t>
      </w:r>
      <w:r w:rsidR="009B3AAE">
        <w:t xml:space="preserve"> </w:t>
      </w:r>
      <w:r w:rsidR="007E3203">
        <w:t>(</w:t>
      </w:r>
      <w:r w:rsidR="005D248C">
        <w:t>local and distant</w:t>
      </w:r>
      <w:r w:rsidR="007E3203">
        <w:t xml:space="preserve">) </w:t>
      </w:r>
      <w:r w:rsidR="009B3AAE">
        <w:t>and other surrogates of overall survival</w:t>
      </w:r>
      <w:r w:rsidR="00365681">
        <w:t xml:space="preserve"> </w:t>
      </w:r>
      <w:r>
        <w:t>– with details of definition</w:t>
      </w:r>
      <w:r w:rsidRPr="00536950">
        <w:t>), and for each outcome: ascertainment method</w:t>
      </w:r>
      <w:r w:rsidR="000F2858">
        <w:t>, outcome description</w:t>
      </w:r>
      <w:r w:rsidRPr="00536950">
        <w:t xml:space="preserve">, primary or secondary outcome, number of events, measure of effect, confidence interval, p-value, analysis (intention-to-treat or </w:t>
      </w:r>
      <w:r w:rsidR="007E3203">
        <w:t>per protocol</w:t>
      </w:r>
      <w:r w:rsidRPr="00536950">
        <w:t xml:space="preserve">), duration of follow-up, losses to </w:t>
      </w:r>
      <w:r w:rsidRPr="009B3AAE">
        <w:t>follow-up.</w:t>
      </w:r>
      <w:r w:rsidR="00C84B32" w:rsidRPr="009B3AAE">
        <w:t xml:space="preserve"> Adverse effects.  </w:t>
      </w:r>
    </w:p>
    <w:p w14:paraId="0E5FE4AB" w14:textId="77777777" w:rsidR="00BF22CF" w:rsidRPr="003B17E1" w:rsidRDefault="00BF22CF" w:rsidP="00326676">
      <w:pPr>
        <w:tabs>
          <w:tab w:val="left" w:pos="851"/>
        </w:tabs>
        <w:ind w:left="426"/>
        <w:rPr>
          <w:b/>
        </w:rPr>
      </w:pPr>
      <w:r w:rsidRPr="005F412E">
        <w:rPr>
          <w:b/>
        </w:rPr>
        <w:t>5.1.2 For observational studies, the data to be extracted are:</w:t>
      </w:r>
    </w:p>
    <w:p w14:paraId="0FD42A4C" w14:textId="3E70C0C1" w:rsidR="00BF22CF" w:rsidRPr="0005165C" w:rsidRDefault="00BF22CF" w:rsidP="00EF2267">
      <w:pPr>
        <w:pStyle w:val="ListParagraph"/>
        <w:numPr>
          <w:ilvl w:val="0"/>
          <w:numId w:val="14"/>
        </w:numPr>
      </w:pPr>
      <w:r w:rsidRPr="009B3AAE">
        <w:t>Study characteristics: Study</w:t>
      </w:r>
      <w:r w:rsidRPr="0005165C">
        <w:t xml:space="preserve"> type (initiated as</w:t>
      </w:r>
      <w:r w:rsidR="001000E3">
        <w:t xml:space="preserve"> a</w:t>
      </w:r>
      <w:r w:rsidRPr="0005165C">
        <w:t xml:space="preserve"> “healthy cohort”, case-control study, case-case</w:t>
      </w:r>
      <w:r w:rsidR="00AE47E1">
        <w:t xml:space="preserve"> or</w:t>
      </w:r>
      <w:r w:rsidRPr="0005165C">
        <w:t xml:space="preserve"> randomized controlled trial</w:t>
      </w:r>
      <w:r w:rsidR="003815B9">
        <w:t xml:space="preserve"> of adjuvant treatment</w:t>
      </w:r>
      <w:r w:rsidR="000E5CC7">
        <w:t xml:space="preserve">, dietary or physical activity randomized controlled trial with an extended follow-up, cohort of </w:t>
      </w:r>
      <w:r w:rsidR="0051049F">
        <w:t xml:space="preserve">newly diagnosed breast </w:t>
      </w:r>
      <w:r w:rsidR="000E5CC7">
        <w:t>cancer survivors</w:t>
      </w:r>
      <w:r w:rsidRPr="0005165C">
        <w:t xml:space="preserve">), </w:t>
      </w:r>
      <w:r w:rsidR="000C096D">
        <w:t xml:space="preserve">study </w:t>
      </w:r>
      <w:r w:rsidRPr="0005165C">
        <w:t>name</w:t>
      </w:r>
      <w:r w:rsidR="000C096D">
        <w:t xml:space="preserve">, size and </w:t>
      </w:r>
      <w:r w:rsidR="00AE47E1">
        <w:t xml:space="preserve">calendar </w:t>
      </w:r>
      <w:r w:rsidR="000C096D">
        <w:t>years</w:t>
      </w:r>
      <w:r>
        <w:t>, country.</w:t>
      </w:r>
    </w:p>
    <w:p w14:paraId="59676599" w14:textId="1E0D3820" w:rsidR="00BF22CF" w:rsidRDefault="00BF22CF" w:rsidP="00EF2267">
      <w:pPr>
        <w:pStyle w:val="ListParagraph"/>
        <w:numPr>
          <w:ilvl w:val="0"/>
          <w:numId w:val="14"/>
        </w:numPr>
      </w:pPr>
      <w:r>
        <w:t xml:space="preserve">Participant </w:t>
      </w:r>
      <w:r w:rsidRPr="00181F06">
        <w:t>characteristics: Age, race/ethnic group, menopausal status, body mass index (BMI</w:t>
      </w:r>
      <w:r w:rsidR="005F412E">
        <w:t>, WC, W-H ratio</w:t>
      </w:r>
      <w:r w:rsidRPr="00181F06">
        <w:t>)</w:t>
      </w:r>
      <w:r w:rsidR="008F5885">
        <w:t>,</w:t>
      </w:r>
      <w:r w:rsidRPr="00181F06">
        <w:t xml:space="preserve"> </w:t>
      </w:r>
      <w:r w:rsidRPr="0005165C">
        <w:t>smoking status, comorbidities (e.g. hypertension, cardiovascular disease and diabetes mellitus),</w:t>
      </w:r>
      <w:r w:rsidR="0080116D">
        <w:t xml:space="preserve"> or other specific characteristics such as BRCA1/2 mutation carriers, women with obesity or diabetes, and participants of a mammography screening study</w:t>
      </w:r>
      <w:r w:rsidR="00EE5915">
        <w:t>.</w:t>
      </w:r>
      <w:r w:rsidRPr="0005165C">
        <w:t xml:space="preserve"> </w:t>
      </w:r>
      <w:r w:rsidR="00EE5915">
        <w:t>T</w:t>
      </w:r>
      <w:r w:rsidRPr="0005165C">
        <w:t>ime since breast cancer diagnosis</w:t>
      </w:r>
      <w:r>
        <w:t>.</w:t>
      </w:r>
    </w:p>
    <w:p w14:paraId="6EB17D10" w14:textId="4A3AA1B3" w:rsidR="00BF22CF" w:rsidRDefault="00BF22CF" w:rsidP="00EF2267">
      <w:pPr>
        <w:pStyle w:val="ListParagraph"/>
        <w:numPr>
          <w:ilvl w:val="0"/>
          <w:numId w:val="14"/>
        </w:numPr>
      </w:pPr>
      <w:r w:rsidRPr="004673AA">
        <w:t>Disease characteristics</w:t>
      </w:r>
      <w:r w:rsidRPr="00C51FEE">
        <w:t>:</w:t>
      </w:r>
      <w:r>
        <w:t xml:space="preserve"> Ductal carcinoma in situ (DCIS), invasive breast cancer, TNM classification, grade, metastatic (regional or distant), or other stage as described in the article, molecular characteristics (luminal A/B, </w:t>
      </w:r>
      <w:r w:rsidRPr="0098036E">
        <w:t>human epidermal growth factor receptor-2 (HER2</w:t>
      </w:r>
      <w:r>
        <w:t xml:space="preserve">) enrich and basal-like; based on </w:t>
      </w:r>
      <w:proofErr w:type="spellStart"/>
      <w:r>
        <w:t>estro</w:t>
      </w:r>
      <w:r w:rsidRPr="00E726B6">
        <w:t>gen</w:t>
      </w:r>
      <w:proofErr w:type="spellEnd"/>
      <w:r>
        <w:t xml:space="preserve"> receptor</w:t>
      </w:r>
      <w:r w:rsidRPr="00E726B6">
        <w:t xml:space="preserve"> (ER), progesterone</w:t>
      </w:r>
      <w:r>
        <w:t xml:space="preserve"> receptor</w:t>
      </w:r>
      <w:r w:rsidRPr="00E726B6">
        <w:t xml:space="preserve"> (PR) and </w:t>
      </w:r>
      <w:r>
        <w:t>HER2/</w:t>
      </w:r>
      <w:proofErr w:type="spellStart"/>
      <w:r>
        <w:t>neu</w:t>
      </w:r>
      <w:proofErr w:type="spellEnd"/>
      <w:r>
        <w:t xml:space="preserve"> </w:t>
      </w:r>
      <w:proofErr w:type="spellStart"/>
      <w:r>
        <w:t>tumor</w:t>
      </w:r>
      <w:proofErr w:type="spellEnd"/>
      <w:r>
        <w:t xml:space="preserve"> status). Mode of detection of the cancer (through mammography screening or not).</w:t>
      </w:r>
      <w:r w:rsidR="00EE5915">
        <w:t xml:space="preserve"> Years of cancer diagnosis.</w:t>
      </w:r>
    </w:p>
    <w:p w14:paraId="2A17D0E4" w14:textId="4664C1CF" w:rsidR="00BF22CF" w:rsidRDefault="00BF22CF" w:rsidP="00EF2267">
      <w:pPr>
        <w:pStyle w:val="ListParagraph"/>
        <w:numPr>
          <w:ilvl w:val="0"/>
          <w:numId w:val="14"/>
        </w:numPr>
      </w:pPr>
      <w:r w:rsidRPr="001F1E93">
        <w:lastRenderedPageBreak/>
        <w:t>Treatment information: Treatment</w:t>
      </w:r>
      <w:r>
        <w:t xml:space="preserve"> modalities</w:t>
      </w:r>
      <w:r w:rsidR="00CA0F03">
        <w:t>,</w:t>
      </w:r>
      <w:r>
        <w:t xml:space="preserve"> timing</w:t>
      </w:r>
      <w:r w:rsidR="00CA0F03">
        <w:t xml:space="preserve"> and completion</w:t>
      </w:r>
      <w:r>
        <w:t xml:space="preserve"> (neoadjuvant,</w:t>
      </w:r>
      <w:r w:rsidRPr="0004555F">
        <w:t xml:space="preserve"> adjuvant</w:t>
      </w:r>
      <w:r>
        <w:t xml:space="preserve"> and </w:t>
      </w:r>
      <w:r w:rsidRPr="0004555F">
        <w:t>palliative</w:t>
      </w:r>
      <w:r>
        <w:t xml:space="preserve">): surgery </w:t>
      </w:r>
      <w:r w:rsidRPr="0004555F">
        <w:t>(breast-cons</w:t>
      </w:r>
      <w:r>
        <w:t xml:space="preserve">erving </w:t>
      </w:r>
      <w:r w:rsidRPr="0004555F">
        <w:t>surgery or mastectomy)</w:t>
      </w:r>
      <w:r>
        <w:t>, radiation therapy and systemic treatment including cytotoxic chemotherapy and other systemic anticancer agents, e.g. targeted agents (</w:t>
      </w:r>
      <w:r w:rsidR="00004834">
        <w:t>anti-HER 2 agents for</w:t>
      </w:r>
      <w:r>
        <w:t xml:space="preserve"> HER2-positive breast cancer, CDK4/6 inhibitors for hormone receptor positive breast cancer and PARP inhibitors for BRCA1/2 mutation carriers), immunotherapy and hormone therapy (selective </w:t>
      </w:r>
      <w:proofErr w:type="spellStart"/>
      <w:r>
        <w:t>estrogen</w:t>
      </w:r>
      <w:proofErr w:type="spellEnd"/>
      <w:r>
        <w:t xml:space="preserve"> receptor modulator/degrader, aromatase inhibitors). Treatments for other chronic diseases such as diabetes, hypertension</w:t>
      </w:r>
      <w:r w:rsidRPr="00781928">
        <w:t>.</w:t>
      </w:r>
    </w:p>
    <w:p w14:paraId="6EB57AE4" w14:textId="223B2E1F" w:rsidR="00BF22CF" w:rsidRDefault="00BF22CF" w:rsidP="00EF2267">
      <w:pPr>
        <w:pStyle w:val="ListParagraph"/>
        <w:numPr>
          <w:ilvl w:val="0"/>
          <w:numId w:val="14"/>
        </w:numPr>
      </w:pPr>
      <w:r w:rsidRPr="00263E5C">
        <w:t>Exposure: Exposure name and details, assessment method</w:t>
      </w:r>
      <w:r w:rsidR="000035B0">
        <w:t xml:space="preserve"> and whether it is at baseline or repeated</w:t>
      </w:r>
      <w:r w:rsidRPr="00263E5C">
        <w:t>, timeframe of exposure (pre,</w:t>
      </w:r>
      <w:r>
        <w:t xml:space="preserve"> post-diagnosis or mixed</w:t>
      </w:r>
      <w:r w:rsidRPr="00D56D88">
        <w:t>), time</w:t>
      </w:r>
      <w:r>
        <w:t xml:space="preserve"> </w:t>
      </w:r>
      <w:r w:rsidR="00FC6428">
        <w:t>between</w:t>
      </w:r>
      <w:r w:rsidR="00FC6428" w:rsidRPr="00D56D88">
        <w:t xml:space="preserve"> </w:t>
      </w:r>
      <w:r w:rsidRPr="00D56D88">
        <w:t>exposure assessment and cancer diagnosis,</w:t>
      </w:r>
      <w:r>
        <w:t xml:space="preserve"> exposure levels.</w:t>
      </w:r>
    </w:p>
    <w:p w14:paraId="43386248" w14:textId="009D203A" w:rsidR="00BF22CF" w:rsidRDefault="00BF22CF" w:rsidP="00814D4C">
      <w:pPr>
        <w:pStyle w:val="ListParagraph"/>
        <w:numPr>
          <w:ilvl w:val="0"/>
          <w:numId w:val="14"/>
        </w:numPr>
        <w:ind w:left="714" w:hanging="357"/>
      </w:pPr>
      <w:r>
        <w:t>Outcome:</w:t>
      </w:r>
      <w:r w:rsidRPr="009504EB">
        <w:t xml:space="preserve"> </w:t>
      </w:r>
      <w:r>
        <w:t>Type (mortality, breast cancer mortality, second primary cancer, cancer recurrence</w:t>
      </w:r>
      <w:r w:rsidR="006D7202">
        <w:t xml:space="preserve"> (</w:t>
      </w:r>
      <w:r w:rsidR="005D248C">
        <w:t>local and distant</w:t>
      </w:r>
      <w:r w:rsidR="006D7202">
        <w:t>)</w:t>
      </w:r>
      <w:r>
        <w:t xml:space="preserve"> – with details of definition), and for each outcome, ascertainment method</w:t>
      </w:r>
      <w:r w:rsidR="000F2858">
        <w:t>, outcome description</w:t>
      </w:r>
      <w:r>
        <w:t>, number of events and person years by level of exposures, measures of association</w:t>
      </w:r>
      <w:r w:rsidR="00B87E75">
        <w:t xml:space="preserve"> (overall, subgroups</w:t>
      </w:r>
      <w:r w:rsidR="00953944">
        <w:t xml:space="preserve"> of study populations</w:t>
      </w:r>
      <w:r w:rsidR="00B87E75">
        <w:t>)</w:t>
      </w:r>
      <w:r>
        <w:t xml:space="preserve">, confidence intervals, p values, </w:t>
      </w:r>
      <w:r w:rsidRPr="007B134E">
        <w:t>follow-up time since cancer diagnosis, losses to follow-up.</w:t>
      </w:r>
    </w:p>
    <w:p w14:paraId="04662A7A" w14:textId="26EA04FF" w:rsidR="008851A9" w:rsidRDefault="001A5C00" w:rsidP="008851A9">
      <w:pPr>
        <w:pStyle w:val="ListParagraph"/>
        <w:numPr>
          <w:ilvl w:val="0"/>
          <w:numId w:val="14"/>
        </w:numPr>
      </w:pPr>
      <w:r>
        <w:t>Adjustment factors: A</w:t>
      </w:r>
      <w:r w:rsidRPr="001A5C00">
        <w:t>ge, sex, alcohol intake, smoking, energy intake</w:t>
      </w:r>
      <w:r>
        <w:t xml:space="preserve">, </w:t>
      </w:r>
      <w:r w:rsidRPr="001A5C00">
        <w:t>disease characteristics at d</w:t>
      </w:r>
      <w:r w:rsidR="00BF7A44">
        <w:t xml:space="preserve">iagnosis (e.g. stage, </w:t>
      </w:r>
      <w:r w:rsidR="004B569D">
        <w:t>grade</w:t>
      </w:r>
      <w:r w:rsidR="00BF7A44">
        <w:t xml:space="preserve">), </w:t>
      </w:r>
      <w:r w:rsidRPr="001A5C00">
        <w:t xml:space="preserve">treatment </w:t>
      </w:r>
      <w:r>
        <w:t>(</w:t>
      </w:r>
      <w:r w:rsidRPr="001A5C00">
        <w:t>type and completion</w:t>
      </w:r>
      <w:r>
        <w:t>)</w:t>
      </w:r>
      <w:r w:rsidRPr="001A5C00">
        <w:t>, comorbid</w:t>
      </w:r>
      <w:r w:rsidR="00200BA7">
        <w:t>ity conditions, among other factors adjusted in the studies.</w:t>
      </w:r>
      <w:r w:rsidR="00B560B1">
        <w:t xml:space="preserve"> </w:t>
      </w:r>
    </w:p>
    <w:p w14:paraId="69A4570B" w14:textId="3299DB89" w:rsidR="001A5C00" w:rsidRDefault="008851A9" w:rsidP="00BE7DF2">
      <w:pPr>
        <w:ind w:left="360"/>
      </w:pPr>
      <w:r>
        <w:t>T</w:t>
      </w:r>
      <w:r w:rsidR="0001539B" w:rsidRPr="0001539B">
        <w:t xml:space="preserve">he results will be </w:t>
      </w:r>
      <w:r w:rsidR="0001539B">
        <w:t xml:space="preserve">labelled as unadjusted, minimally, intermediately or maximally adjusted </w:t>
      </w:r>
      <w:r w:rsidR="0001539B" w:rsidRPr="0001539B">
        <w:t xml:space="preserve">depending on the model. </w:t>
      </w:r>
      <w:r w:rsidR="00C95EEE">
        <w:t xml:space="preserve">A “best model” will be indicated for inclusion in systematic literature reviews. </w:t>
      </w:r>
      <w:r w:rsidR="00EA6F72">
        <w:t>Usually, the “maximally</w:t>
      </w:r>
      <w:r w:rsidR="00C95EEE" w:rsidRPr="00C95EEE">
        <w:t>” adjusted model will be considered the “best model”.</w:t>
      </w:r>
      <w:r w:rsidR="00082DCB">
        <w:t xml:space="preserve"> Sometimes, </w:t>
      </w:r>
      <w:r w:rsidR="00BD04AA">
        <w:t xml:space="preserve">a “mechanistic” model that includes a covariate likely to be in the pathway of the disease </w:t>
      </w:r>
      <w:r w:rsidR="00DD46F5">
        <w:t>is</w:t>
      </w:r>
      <w:r w:rsidR="00BD04AA">
        <w:t xml:space="preserve"> used</w:t>
      </w:r>
      <w:r w:rsidR="00DD46F5">
        <w:t xml:space="preserve"> in the studies</w:t>
      </w:r>
      <w:r w:rsidR="00BD04AA">
        <w:t xml:space="preserve"> to investigate a mechanistic hypothesis.</w:t>
      </w:r>
      <w:r w:rsidR="00DD46F5">
        <w:t xml:space="preserve"> In which case,</w:t>
      </w:r>
      <w:r w:rsidR="002D50A4">
        <w:t xml:space="preserve"> the “maximally</w:t>
      </w:r>
      <w:r w:rsidR="002D50A4" w:rsidRPr="00C95EEE">
        <w:t>” adjusted that is not the “mechanistic” model</w:t>
      </w:r>
      <w:r w:rsidR="002D50A4">
        <w:t xml:space="preserve"> will be labelled the</w:t>
      </w:r>
      <w:r w:rsidR="002D50A4" w:rsidRPr="00C95EEE">
        <w:t xml:space="preserve"> </w:t>
      </w:r>
      <w:r w:rsidR="00C95EEE" w:rsidRPr="00C95EEE">
        <w:t>“best model</w:t>
      </w:r>
      <w:r w:rsidR="00EA6F72">
        <w:t>”</w:t>
      </w:r>
      <w:r w:rsidR="002D50A4">
        <w:t>.</w:t>
      </w:r>
      <w:r w:rsidR="007563E0" w:rsidRPr="007563E0">
        <w:t xml:space="preserve"> </w:t>
      </w:r>
      <w:r w:rsidR="00653F82">
        <w:t>Occasionally,</w:t>
      </w:r>
      <w:r w:rsidR="009B3A96">
        <w:t xml:space="preserve"> only unadjusted or age</w:t>
      </w:r>
      <w:r w:rsidR="007563E0" w:rsidRPr="0001539B">
        <w:t>-adjusted models are reported in the arti</w:t>
      </w:r>
      <w:r w:rsidR="007563E0">
        <w:t xml:space="preserve">cle, the data of these models will </w:t>
      </w:r>
      <w:r w:rsidR="007563E0" w:rsidRPr="0001539B">
        <w:t xml:space="preserve">be extracted and </w:t>
      </w:r>
      <w:r w:rsidR="00804962" w:rsidRPr="0001539B">
        <w:t>labelled</w:t>
      </w:r>
      <w:r w:rsidR="007563E0" w:rsidRPr="0001539B">
        <w:t xml:space="preserve"> as not adjusted or </w:t>
      </w:r>
      <w:r w:rsidR="007563E0">
        <w:t>minimally</w:t>
      </w:r>
      <w:r w:rsidR="007563E0" w:rsidRPr="0001539B">
        <w:t xml:space="preserve"> adjusted</w:t>
      </w:r>
      <w:r w:rsidR="00C04D32">
        <w:t>,</w:t>
      </w:r>
      <w:r w:rsidR="00653F82">
        <w:t xml:space="preserve"> “best model”</w:t>
      </w:r>
      <w:r w:rsidR="007563E0" w:rsidRPr="0001539B">
        <w:t>, respectively</w:t>
      </w:r>
      <w:r w:rsidR="007563E0">
        <w:t>.</w:t>
      </w:r>
      <w:r w:rsidR="00653F82">
        <w:t xml:space="preserve"> </w:t>
      </w:r>
    </w:p>
    <w:p w14:paraId="651F3BE5" w14:textId="1F5936C5" w:rsidR="002206AC" w:rsidRPr="002206AC" w:rsidRDefault="00BF22CF" w:rsidP="002206AC">
      <w:r w:rsidRPr="00EF4F05">
        <w:t xml:space="preserve">All stratified and interaction analyses reported in the publications will be extracted. The list of variables for data entry for the CUP on cancer survivors is shown in Annex 3. </w:t>
      </w:r>
      <w:r w:rsidRPr="009B3AAE">
        <w:t xml:space="preserve">The database and interface are in </w:t>
      </w:r>
      <w:r w:rsidR="000042D7">
        <w:t xml:space="preserve">a </w:t>
      </w:r>
      <w:r w:rsidRPr="009B3AAE">
        <w:t xml:space="preserve">phase of redevelopment to </w:t>
      </w:r>
      <w:r w:rsidR="009B3AAE" w:rsidRPr="009B3AAE">
        <w:t xml:space="preserve">incorporate </w:t>
      </w:r>
      <w:r w:rsidRPr="009B3AAE">
        <w:t xml:space="preserve">the </w:t>
      </w:r>
      <w:r w:rsidR="009B3AAE" w:rsidRPr="009B3AAE">
        <w:t xml:space="preserve">data </w:t>
      </w:r>
      <w:r w:rsidRPr="009B3AAE">
        <w:t>of other cancer survival studies.</w:t>
      </w:r>
    </w:p>
    <w:p w14:paraId="7A49B4ED" w14:textId="77777777" w:rsidR="008A724D" w:rsidRDefault="008A724D" w:rsidP="00EF2267">
      <w:pPr>
        <w:pStyle w:val="Heading2"/>
        <w:numPr>
          <w:ilvl w:val="1"/>
          <w:numId w:val="12"/>
        </w:numPr>
        <w:tabs>
          <w:tab w:val="clear" w:pos="1134"/>
          <w:tab w:val="left" w:pos="851"/>
        </w:tabs>
        <w:ind w:left="426" w:firstLine="0"/>
      </w:pPr>
      <w:bookmarkStart w:id="37" w:name="_Toc536822811"/>
      <w:bookmarkStart w:id="38" w:name="_Toc37704846"/>
      <w:r>
        <w:lastRenderedPageBreak/>
        <w:t>Labels of exposures/interventions in the CUP Database</w:t>
      </w:r>
      <w:bookmarkEnd w:id="37"/>
      <w:bookmarkEnd w:id="38"/>
    </w:p>
    <w:p w14:paraId="78AEE826" w14:textId="77777777" w:rsidR="00BB5CDA" w:rsidRDefault="00BB5CDA" w:rsidP="00BB5CDA">
      <w:r>
        <w:t>I</w:t>
      </w:r>
      <w:r w:rsidRPr="008D41FA">
        <w:t>nterventions/exposures</w:t>
      </w:r>
      <w:r w:rsidRPr="008D41FA" w:rsidDel="001330CA">
        <w:t xml:space="preserve"> </w:t>
      </w:r>
      <w:r w:rsidRPr="008D41FA">
        <w:t xml:space="preserve">will be labelled using the codes listed in the Guidelines for the </w:t>
      </w:r>
      <w:r>
        <w:t>Search Literature R</w:t>
      </w:r>
      <w:r w:rsidRPr="008D41FA">
        <w:t xml:space="preserve">eviews of the 2007 WCRF/AICR </w:t>
      </w:r>
      <w:r>
        <w:t>E</w:t>
      </w:r>
      <w:r w:rsidRPr="008D41FA">
        <w:t>xpert Report</w:t>
      </w:r>
      <w:r>
        <w:t xml:space="preserve">. These codes have been automated in </w:t>
      </w:r>
      <w:r w:rsidRPr="002E6761">
        <w:t xml:space="preserve">the </w:t>
      </w:r>
      <w:r>
        <w:t xml:space="preserve">software </w:t>
      </w:r>
      <w:r w:rsidRPr="002E6761">
        <w:t>for data entry for the CUP.  Biomarkers of exposure</w:t>
      </w:r>
      <w:r>
        <w:t xml:space="preserve"> </w:t>
      </w:r>
      <w:r w:rsidRPr="008D41FA">
        <w:t xml:space="preserve">will be </w:t>
      </w:r>
      <w:r>
        <w:t xml:space="preserve">listed </w:t>
      </w:r>
      <w:r w:rsidRPr="008D41FA">
        <w:t>under the heading</w:t>
      </w:r>
      <w:r>
        <w:t xml:space="preserve">/subheading </w:t>
      </w:r>
      <w:r w:rsidRPr="008D41FA">
        <w:t>of the corresponding exposure</w:t>
      </w:r>
      <w:r>
        <w:t>.</w:t>
      </w:r>
      <w:r w:rsidRPr="00BD4EB3">
        <w:t xml:space="preserve"> </w:t>
      </w:r>
    </w:p>
    <w:p w14:paraId="690CE3FA" w14:textId="77777777" w:rsidR="00BB5CDA" w:rsidRPr="00EB2343" w:rsidRDefault="00BB5CDA" w:rsidP="00BB5CDA">
      <w:r w:rsidRPr="00EB2343">
        <w:t>The main headings for codification of the exposure groups are:</w:t>
      </w:r>
    </w:p>
    <w:p w14:paraId="2E92D67F" w14:textId="11942E06" w:rsidR="00BB5CDA" w:rsidRPr="00EB2343" w:rsidRDefault="00BB5CDA" w:rsidP="005570CB">
      <w:pPr>
        <w:tabs>
          <w:tab w:val="left" w:pos="1134"/>
        </w:tabs>
        <w:ind w:firstLine="567"/>
      </w:pPr>
      <w:r>
        <w:t>1)</w:t>
      </w:r>
      <w:r w:rsidRPr="00EB2343">
        <w:t xml:space="preserve">  </w:t>
      </w:r>
      <w:r>
        <w:tab/>
      </w:r>
      <w:r w:rsidRPr="00BB5CDA">
        <w:rPr>
          <w:b/>
        </w:rPr>
        <w:t>Patterns of diet</w:t>
      </w:r>
      <w:r>
        <w:t>, including</w:t>
      </w:r>
      <w:r w:rsidRPr="00EB2343">
        <w:t xml:space="preserve"> regionally defined diets, socio-economically defined diets, culturally defined diets, individual level dietary patterns, other dietary patterns, and other issues</w:t>
      </w:r>
      <w:r>
        <w:t>.</w:t>
      </w:r>
    </w:p>
    <w:p w14:paraId="523B9676" w14:textId="77777777" w:rsidR="00BB5CDA" w:rsidRPr="00EB2343" w:rsidRDefault="00BB5CDA" w:rsidP="005570CB">
      <w:pPr>
        <w:tabs>
          <w:tab w:val="left" w:pos="1134"/>
        </w:tabs>
        <w:ind w:firstLine="567"/>
      </w:pPr>
      <w:r>
        <w:t>2)</w:t>
      </w:r>
      <w:r w:rsidRPr="00EB2343">
        <w:t xml:space="preserve">  </w:t>
      </w:r>
      <w:r>
        <w:tab/>
      </w:r>
      <w:r w:rsidRPr="00BB5CDA">
        <w:rPr>
          <w:b/>
        </w:rPr>
        <w:t>Foods</w:t>
      </w:r>
      <w:r w:rsidRPr="00EB2343">
        <w:t>, including starchy foods; fruit and (non-starchy) vegetables; pulses (legumes); nuts and seeds; meat, poultry, fish and eggs; fats, oils and sugars; milk and dairy products; and herbs, spices, and condiments, and composite foods.</w:t>
      </w:r>
    </w:p>
    <w:p w14:paraId="5307FBEA" w14:textId="77777777" w:rsidR="00BB5CDA" w:rsidRPr="00EB2343" w:rsidRDefault="00BB5CDA" w:rsidP="005570CB">
      <w:pPr>
        <w:tabs>
          <w:tab w:val="left" w:pos="1134"/>
        </w:tabs>
        <w:ind w:firstLine="567"/>
      </w:pPr>
      <w:r>
        <w:t>3)</w:t>
      </w:r>
      <w:r w:rsidRPr="00EB2343">
        <w:t xml:space="preserve">  </w:t>
      </w:r>
      <w:r>
        <w:tab/>
      </w:r>
      <w:r w:rsidRPr="00BB5CDA">
        <w:rPr>
          <w:b/>
        </w:rPr>
        <w:t>Beverages</w:t>
      </w:r>
      <w:r w:rsidRPr="00EB2343">
        <w:t>, including total fluid intake, water, milk, soft drinks, fruit juices, hot drinks and alcoholic drinks.</w:t>
      </w:r>
    </w:p>
    <w:p w14:paraId="7458320C" w14:textId="77777777" w:rsidR="00BB5CDA" w:rsidRPr="00EB2343" w:rsidRDefault="00BB5CDA" w:rsidP="005570CB">
      <w:pPr>
        <w:tabs>
          <w:tab w:val="left" w:pos="1134"/>
        </w:tabs>
        <w:ind w:firstLine="567"/>
      </w:pPr>
      <w:r>
        <w:t>4)</w:t>
      </w:r>
      <w:r w:rsidRPr="00EB2343">
        <w:t xml:space="preserve">  </w:t>
      </w:r>
      <w:r>
        <w:tab/>
      </w:r>
      <w:r w:rsidRPr="00BB5CDA">
        <w:rPr>
          <w:b/>
        </w:rPr>
        <w:t>Food production</w:t>
      </w:r>
      <w:r w:rsidRPr="00867114">
        <w:t>,</w:t>
      </w:r>
      <w:r w:rsidRPr="00EB2343">
        <w:t xml:space="preserve"> including traditional methods and chemical contaminants, food preservation, processing and preparation. </w:t>
      </w:r>
    </w:p>
    <w:p w14:paraId="7684E1BB" w14:textId="77777777" w:rsidR="00BB5CDA" w:rsidRPr="00EB2343" w:rsidRDefault="00BB5CDA" w:rsidP="005570CB">
      <w:pPr>
        <w:tabs>
          <w:tab w:val="left" w:pos="1134"/>
        </w:tabs>
        <w:ind w:firstLine="567"/>
      </w:pPr>
      <w:r>
        <w:t>5)</w:t>
      </w:r>
      <w:r w:rsidRPr="00EB2343">
        <w:t xml:space="preserve">  </w:t>
      </w:r>
      <w:r>
        <w:tab/>
      </w:r>
      <w:r w:rsidRPr="00BB5CDA">
        <w:rPr>
          <w:b/>
        </w:rPr>
        <w:t>Dietary constituents</w:t>
      </w:r>
      <w:r w:rsidRPr="00EB2343">
        <w:t>, including carbohydrate, lipids, protein, alcohol</w:t>
      </w:r>
      <w:r>
        <w:t xml:space="preserve"> (as ethanol)</w:t>
      </w:r>
      <w:r w:rsidRPr="00EB2343">
        <w:t>, vitamins, minerals, phytochemicals, nutrient supplements and other bioactive compounds</w:t>
      </w:r>
      <w:r>
        <w:t>.</w:t>
      </w:r>
      <w:r w:rsidRPr="00EB2343">
        <w:t xml:space="preserve">  </w:t>
      </w:r>
    </w:p>
    <w:p w14:paraId="62D4A803" w14:textId="6216F348" w:rsidR="00BB5CDA" w:rsidRPr="00EB2343" w:rsidRDefault="00BB5CDA" w:rsidP="005570CB">
      <w:pPr>
        <w:tabs>
          <w:tab w:val="left" w:pos="1134"/>
        </w:tabs>
        <w:ind w:firstLine="567"/>
      </w:pPr>
      <w:r>
        <w:t>6)</w:t>
      </w:r>
      <w:r w:rsidRPr="00EB2343">
        <w:t xml:space="preserve">  </w:t>
      </w:r>
      <w:r>
        <w:tab/>
      </w:r>
      <w:r w:rsidRPr="00BB5CDA">
        <w:rPr>
          <w:b/>
        </w:rPr>
        <w:t>Physical activity</w:t>
      </w:r>
      <w:r w:rsidRPr="00EB2343">
        <w:t xml:space="preserve">, including total </w:t>
      </w:r>
      <w:r>
        <w:t xml:space="preserve">and domain-specific </w:t>
      </w:r>
      <w:r w:rsidRPr="00EB2343">
        <w:t>physical activity</w:t>
      </w:r>
      <w:r w:rsidR="0057667F">
        <w:t xml:space="preserve"> and</w:t>
      </w:r>
      <w:r w:rsidRPr="00EB2343">
        <w:t xml:space="preserve"> </w:t>
      </w:r>
      <w:r w:rsidR="005F6E09">
        <w:t>sedentary behavio</w:t>
      </w:r>
      <w:r w:rsidR="00035818">
        <w:t>u</w:t>
      </w:r>
      <w:r w:rsidR="005F6E09">
        <w:t>rs</w:t>
      </w:r>
      <w:r w:rsidR="0057667F">
        <w:t>.</w:t>
      </w:r>
    </w:p>
    <w:p w14:paraId="133E5648" w14:textId="77777777" w:rsidR="00BB5CDA" w:rsidRPr="00EB2343" w:rsidRDefault="00BB5CDA" w:rsidP="005570CB">
      <w:pPr>
        <w:tabs>
          <w:tab w:val="left" w:pos="1134"/>
        </w:tabs>
        <w:ind w:firstLine="567"/>
      </w:pPr>
      <w:r>
        <w:t>7)</w:t>
      </w:r>
      <w:r w:rsidRPr="00EB2343">
        <w:t xml:space="preserve">  </w:t>
      </w:r>
      <w:r>
        <w:tab/>
      </w:r>
      <w:r w:rsidRPr="00BB5CDA">
        <w:rPr>
          <w:b/>
        </w:rPr>
        <w:t>Energy balance</w:t>
      </w:r>
      <w:r w:rsidRPr="00EB2343">
        <w:t>, including energy intake, energy density and energy expenditure.</w:t>
      </w:r>
    </w:p>
    <w:p w14:paraId="5980BDCE" w14:textId="77777777" w:rsidR="00BB5CDA" w:rsidRPr="00EB2343" w:rsidRDefault="00BB5CDA" w:rsidP="005570CB">
      <w:pPr>
        <w:tabs>
          <w:tab w:val="left" w:pos="1134"/>
        </w:tabs>
        <w:ind w:firstLine="567"/>
      </w:pPr>
      <w:r>
        <w:t>8)</w:t>
      </w:r>
      <w:r w:rsidRPr="00EB2343">
        <w:t xml:space="preserve">  </w:t>
      </w:r>
      <w:r>
        <w:tab/>
      </w:r>
      <w:r w:rsidRPr="00BB5CDA">
        <w:rPr>
          <w:b/>
        </w:rPr>
        <w:t>Anthropometry</w:t>
      </w:r>
      <w:r w:rsidRPr="00EB2343">
        <w:t xml:space="preserve">, including markers of body composition, markers of body fat distribution, </w:t>
      </w:r>
      <w:r>
        <w:t xml:space="preserve">weight change, </w:t>
      </w:r>
      <w:r w:rsidRPr="00EB2343">
        <w:t xml:space="preserve">height and other skeletal measures </w:t>
      </w:r>
      <w:r>
        <w:t>at any moment of life.</w:t>
      </w:r>
    </w:p>
    <w:p w14:paraId="3AFE63C6" w14:textId="77777777" w:rsidR="007D0D38" w:rsidRPr="007D0D38" w:rsidRDefault="00BB5CDA" w:rsidP="00BB5CDA">
      <w:r>
        <w:t xml:space="preserve">The details of exposure/intervention </w:t>
      </w:r>
      <w:r w:rsidRPr="00AA256C">
        <w:t>codes are in Annex 1.</w:t>
      </w:r>
    </w:p>
    <w:p w14:paraId="4C4677E6" w14:textId="77777777" w:rsidR="008A724D" w:rsidRDefault="008A724D" w:rsidP="00EF2267">
      <w:pPr>
        <w:pStyle w:val="Heading2"/>
        <w:numPr>
          <w:ilvl w:val="1"/>
          <w:numId w:val="12"/>
        </w:numPr>
        <w:tabs>
          <w:tab w:val="clear" w:pos="1134"/>
          <w:tab w:val="left" w:pos="851"/>
        </w:tabs>
        <w:ind w:left="567" w:hanging="141"/>
      </w:pPr>
      <w:bookmarkStart w:id="39" w:name="_Toc536822812"/>
      <w:bookmarkStart w:id="40" w:name="_Toc37704847"/>
      <w:r>
        <w:t>Labelling of Outcomes</w:t>
      </w:r>
      <w:bookmarkEnd w:id="39"/>
      <w:bookmarkEnd w:id="40"/>
    </w:p>
    <w:p w14:paraId="46728BA5" w14:textId="77777777" w:rsidR="007A3D1D" w:rsidRPr="008D41FA" w:rsidRDefault="007A3D1D" w:rsidP="007A3D1D">
      <w:r w:rsidRPr="008D41FA">
        <w:t xml:space="preserve">The outcomes </w:t>
      </w:r>
      <w:r>
        <w:t>will be recorded as</w:t>
      </w:r>
      <w:r w:rsidRPr="008D41FA">
        <w:t>:</w:t>
      </w:r>
    </w:p>
    <w:p w14:paraId="336411A8" w14:textId="77777777" w:rsidR="007A3D1D" w:rsidRPr="008D41FA" w:rsidRDefault="007A3D1D" w:rsidP="00814D4C">
      <w:pPr>
        <w:pStyle w:val="ListParagraph"/>
        <w:numPr>
          <w:ilvl w:val="0"/>
          <w:numId w:val="15"/>
        </w:numPr>
        <w:spacing w:before="120" w:after="120"/>
      </w:pPr>
      <w:r w:rsidRPr="008D41FA">
        <w:t xml:space="preserve">Mortality </w:t>
      </w:r>
    </w:p>
    <w:p w14:paraId="21063645" w14:textId="77777777" w:rsidR="007A3D1D" w:rsidRDefault="007A3D1D" w:rsidP="00814D4C">
      <w:pPr>
        <w:pStyle w:val="ListParagraph"/>
        <w:numPr>
          <w:ilvl w:val="1"/>
          <w:numId w:val="15"/>
        </w:numPr>
        <w:spacing w:before="120" w:after="120"/>
        <w:ind w:left="1134" w:hanging="425"/>
      </w:pPr>
      <w:r w:rsidRPr="008D41FA">
        <w:lastRenderedPageBreak/>
        <w:t>All</w:t>
      </w:r>
      <w:r>
        <w:t>-</w:t>
      </w:r>
      <w:r w:rsidRPr="008D41FA">
        <w:t>cause mortality</w:t>
      </w:r>
      <w:r>
        <w:t xml:space="preserve"> (or overall survival)</w:t>
      </w:r>
    </w:p>
    <w:p w14:paraId="065CBF8D" w14:textId="77777777" w:rsidR="007A3D1D" w:rsidRDefault="007A3D1D" w:rsidP="00814D4C">
      <w:pPr>
        <w:pStyle w:val="ListParagraph"/>
        <w:numPr>
          <w:ilvl w:val="1"/>
          <w:numId w:val="15"/>
        </w:numPr>
        <w:spacing w:before="120" w:after="120"/>
        <w:ind w:left="1134" w:hanging="425"/>
      </w:pPr>
      <w:r>
        <w:t>Breast c</w:t>
      </w:r>
      <w:r w:rsidRPr="004E32B8">
        <w:t>ancer</w:t>
      </w:r>
      <w:r>
        <w:t xml:space="preserve"> mortality </w:t>
      </w:r>
      <w:r w:rsidRPr="004E32B8">
        <w:t xml:space="preserve"> </w:t>
      </w:r>
    </w:p>
    <w:p w14:paraId="2F2D2677" w14:textId="77777777" w:rsidR="007A3D1D" w:rsidRPr="004E32B8" w:rsidRDefault="007A3D1D" w:rsidP="00814D4C">
      <w:pPr>
        <w:pStyle w:val="ListParagraph"/>
        <w:numPr>
          <w:ilvl w:val="1"/>
          <w:numId w:val="15"/>
        </w:numPr>
        <w:spacing w:before="120" w:after="120"/>
        <w:ind w:left="1134" w:hanging="425"/>
      </w:pPr>
      <w:r>
        <w:t>Cardiovascular mortality</w:t>
      </w:r>
    </w:p>
    <w:p w14:paraId="72297D71" w14:textId="77777777" w:rsidR="007A3D1D" w:rsidRDefault="007A3D1D" w:rsidP="00814D4C">
      <w:pPr>
        <w:pStyle w:val="ListParagraph"/>
        <w:numPr>
          <w:ilvl w:val="0"/>
          <w:numId w:val="15"/>
        </w:numPr>
        <w:spacing w:before="120" w:after="120"/>
      </w:pPr>
      <w:r w:rsidRPr="008D41FA">
        <w:t>Second primary cancer</w:t>
      </w:r>
      <w:r>
        <w:t xml:space="preserve"> (contralateral breast or other sites)</w:t>
      </w:r>
    </w:p>
    <w:p w14:paraId="3CBE4C91" w14:textId="77777777" w:rsidR="007A3D1D" w:rsidRDefault="007A3D1D" w:rsidP="00814D4C">
      <w:pPr>
        <w:pStyle w:val="ListParagraph"/>
        <w:numPr>
          <w:ilvl w:val="0"/>
          <w:numId w:val="15"/>
        </w:numPr>
        <w:spacing w:before="120" w:after="120"/>
      </w:pPr>
      <w:r>
        <w:t>Breast cancer recurrence:</w:t>
      </w:r>
    </w:p>
    <w:p w14:paraId="6B8C1B88" w14:textId="77777777" w:rsidR="007A3D1D" w:rsidRDefault="007A3D1D" w:rsidP="00814D4C">
      <w:pPr>
        <w:pStyle w:val="ListParagraph"/>
        <w:numPr>
          <w:ilvl w:val="1"/>
          <w:numId w:val="15"/>
        </w:numPr>
        <w:spacing w:before="120" w:after="120"/>
        <w:ind w:left="1134" w:hanging="425"/>
      </w:pPr>
      <w:r>
        <w:t>Disease-free survival</w:t>
      </w:r>
    </w:p>
    <w:p w14:paraId="79092DD5" w14:textId="77777777" w:rsidR="007A3D1D" w:rsidRDefault="007A3D1D" w:rsidP="00814D4C">
      <w:pPr>
        <w:pStyle w:val="ListParagraph"/>
        <w:numPr>
          <w:ilvl w:val="1"/>
          <w:numId w:val="15"/>
        </w:numPr>
        <w:spacing w:before="120" w:after="120"/>
        <w:ind w:left="1134" w:hanging="425"/>
      </w:pPr>
      <w:r>
        <w:t>Progression-free survival</w:t>
      </w:r>
    </w:p>
    <w:p w14:paraId="70304747" w14:textId="1EA53984" w:rsidR="007A3D1D" w:rsidRPr="00BE7DF2" w:rsidRDefault="007A3D1D" w:rsidP="00BE7DF2">
      <w:pPr>
        <w:spacing w:before="120" w:after="120"/>
        <w:ind w:left="709"/>
        <w:rPr>
          <w:color w:val="000000"/>
        </w:rPr>
      </w:pPr>
      <w:r w:rsidRPr="00BE7DF2">
        <w:rPr>
          <w:color w:val="000000"/>
        </w:rPr>
        <w:t xml:space="preserve">Description of </w:t>
      </w:r>
      <w:r w:rsidR="007C1E5E" w:rsidRPr="0047202B">
        <w:rPr>
          <w:color w:val="000000"/>
        </w:rPr>
        <w:t xml:space="preserve">breast cancer recurrence will be extracted as indicated </w:t>
      </w:r>
      <w:r w:rsidR="0047202B" w:rsidRPr="00BE7DF2">
        <w:rPr>
          <w:color w:val="000000"/>
        </w:rPr>
        <w:t>in</w:t>
      </w:r>
      <w:r w:rsidR="007C1E5E" w:rsidRPr="0047202B">
        <w:rPr>
          <w:color w:val="000000"/>
        </w:rPr>
        <w:t xml:space="preserve"> section 5.1 Information to be extracted - Outcome</w:t>
      </w:r>
    </w:p>
    <w:p w14:paraId="072B5539" w14:textId="77777777" w:rsidR="008A724D" w:rsidRDefault="008A724D" w:rsidP="00EF2267">
      <w:pPr>
        <w:pStyle w:val="Heading2"/>
        <w:numPr>
          <w:ilvl w:val="1"/>
          <w:numId w:val="12"/>
        </w:numPr>
        <w:tabs>
          <w:tab w:val="clear" w:pos="1134"/>
          <w:tab w:val="left" w:pos="851"/>
        </w:tabs>
        <w:ind w:left="567" w:hanging="141"/>
      </w:pPr>
      <w:bookmarkStart w:id="41" w:name="_Toc536822813"/>
      <w:bookmarkStart w:id="42" w:name="_Toc37704848"/>
      <w:r>
        <w:t>Quality Control</w:t>
      </w:r>
      <w:bookmarkEnd w:id="41"/>
      <w:bookmarkEnd w:id="42"/>
    </w:p>
    <w:p w14:paraId="24712AE0" w14:textId="77777777" w:rsidR="009B218D" w:rsidRDefault="009B218D" w:rsidP="009B218D">
      <w:r>
        <w:t xml:space="preserve">Article selection will be double checked by a second reviewer. </w:t>
      </w:r>
      <w:r w:rsidRPr="008D41FA">
        <w:t xml:space="preserve">Any disagreement between reviewers will be solved with the </w:t>
      </w:r>
      <w:r>
        <w:t>review coordinator</w:t>
      </w:r>
      <w:r w:rsidRPr="008D41FA">
        <w:t xml:space="preserve">. When discrepancies are detected, the protocol </w:t>
      </w:r>
      <w:r>
        <w:t xml:space="preserve">may </w:t>
      </w:r>
      <w:r w:rsidRPr="008D41FA">
        <w:t xml:space="preserve">be revised </w:t>
      </w:r>
      <w:r>
        <w:t>and clarifications added.</w:t>
      </w:r>
    </w:p>
    <w:p w14:paraId="24868B93" w14:textId="77777777" w:rsidR="009B218D" w:rsidRDefault="009B218D" w:rsidP="009B218D">
      <w:r w:rsidRPr="008D41FA">
        <w:t>Data extraction will be checked by a second reviewer.</w:t>
      </w:r>
    </w:p>
    <w:p w14:paraId="58A542B8" w14:textId="77777777" w:rsidR="008A724D" w:rsidRDefault="008A724D" w:rsidP="00EF2267">
      <w:pPr>
        <w:pStyle w:val="Heading1"/>
        <w:numPr>
          <w:ilvl w:val="0"/>
          <w:numId w:val="10"/>
        </w:numPr>
        <w:ind w:left="709" w:hanging="283"/>
      </w:pPr>
      <w:bookmarkStart w:id="43" w:name="_Toc536822814"/>
      <w:bookmarkStart w:id="44" w:name="_Toc37704849"/>
      <w:r>
        <w:t>Systematic Literature Reviews</w:t>
      </w:r>
      <w:bookmarkEnd w:id="43"/>
      <w:bookmarkEnd w:id="44"/>
    </w:p>
    <w:p w14:paraId="56FD6F26" w14:textId="6166C25B" w:rsidR="003F2633" w:rsidRPr="004673AA" w:rsidRDefault="00C2491D" w:rsidP="003F2633">
      <w:r>
        <w:t>Studies will be added to the CUP database until</w:t>
      </w:r>
      <w:r w:rsidR="007C6C86">
        <w:t xml:space="preserve"> the ICL cut-off date of XX-XX-XX</w:t>
      </w:r>
      <w:r w:rsidRPr="00611321">
        <w:t>.</w:t>
      </w:r>
      <w:r>
        <w:t xml:space="preserve"> After this time, a systematic review (including data synthesis) may be conducted. This is undertaken by the Imperial College CUP team with the purpose of presenting the evidence to the WCRF/AICR Expert Panel. The Panel will then judge the evidence based on pre-determined criteria. Conclusions will be drawn with respect to causality and the strength of the evidence.</w:t>
      </w:r>
    </w:p>
    <w:p w14:paraId="539DEAA2" w14:textId="77777777" w:rsidR="003F2633" w:rsidRDefault="003F2633" w:rsidP="003F2633">
      <w:r>
        <w:t xml:space="preserve">All randomized controlled studies with inclusion criteria will be included in the systematic literature review. </w:t>
      </w:r>
    </w:p>
    <w:p w14:paraId="6C3F1CEB" w14:textId="521A10E9" w:rsidR="003F2633" w:rsidRPr="003F2633" w:rsidRDefault="003F2633" w:rsidP="003F2633">
      <w:r>
        <w:t xml:space="preserve">For the follow-up studies on cancer survivors, the systematic literature review will </w:t>
      </w:r>
      <w:r w:rsidR="00037B23">
        <w:t xml:space="preserve">report </w:t>
      </w:r>
      <w:r>
        <w:t xml:space="preserve">only on exposures investigated in </w:t>
      </w:r>
      <w:r w:rsidR="008872D9">
        <w:t>two</w:t>
      </w:r>
      <w:r>
        <w:t xml:space="preserve"> </w:t>
      </w:r>
      <w:r w:rsidR="008872D9">
        <w:t xml:space="preserve">or more </w:t>
      </w:r>
      <w:r>
        <w:t xml:space="preserve">different observational studies or at least in </w:t>
      </w:r>
      <w:r w:rsidR="008872D9">
        <w:t xml:space="preserve">two </w:t>
      </w:r>
      <w:r>
        <w:t>randomized controlled trial</w:t>
      </w:r>
      <w:r w:rsidR="008872D9">
        <w:t>s</w:t>
      </w:r>
      <w:r>
        <w:t>. O</w:t>
      </w:r>
      <w:r w:rsidRPr="00B61B7A">
        <w:t>ther exposures will not be reviewed because the l</w:t>
      </w:r>
      <w:r>
        <w:t xml:space="preserve">imited data </w:t>
      </w:r>
      <w:r w:rsidRPr="00B61B7A">
        <w:t xml:space="preserve">will not allow a confident judgement </w:t>
      </w:r>
      <w:r>
        <w:t>by</w:t>
      </w:r>
      <w:r w:rsidRPr="00B61B7A">
        <w:t xml:space="preserve"> t</w:t>
      </w:r>
      <w:r>
        <w:t>h</w:t>
      </w:r>
      <w:r w:rsidRPr="00B61B7A">
        <w:t>e Pan</w:t>
      </w:r>
      <w:r>
        <w:t xml:space="preserve">el, except if they are related to other exposures included in the summary (e.g. a food and the corresponding dietary biomarkers and biomarkers). These exposures may be included in future analytical summaries when more data is accumulated. </w:t>
      </w:r>
    </w:p>
    <w:p w14:paraId="4C455BEE" w14:textId="77777777" w:rsidR="008A724D" w:rsidRDefault="003F2633" w:rsidP="00A07F9B">
      <w:pPr>
        <w:pStyle w:val="Heading2"/>
        <w:numPr>
          <w:ilvl w:val="0"/>
          <w:numId w:val="0"/>
        </w:numPr>
        <w:tabs>
          <w:tab w:val="clear" w:pos="1134"/>
          <w:tab w:val="left" w:pos="0"/>
          <w:tab w:val="left" w:pos="851"/>
        </w:tabs>
        <w:ind w:firstLine="426"/>
      </w:pPr>
      <w:bookmarkStart w:id="45" w:name="_Toc536822815"/>
      <w:bookmarkStart w:id="46" w:name="_Toc37704850"/>
      <w:proofErr w:type="gramStart"/>
      <w:r>
        <w:lastRenderedPageBreak/>
        <w:t xml:space="preserve">6.1 </w:t>
      </w:r>
      <w:r w:rsidR="00A07F9B">
        <w:t xml:space="preserve"> </w:t>
      </w:r>
      <w:r w:rsidR="008A724D">
        <w:t>Data</w:t>
      </w:r>
      <w:proofErr w:type="gramEnd"/>
      <w:r w:rsidR="008A724D">
        <w:t xml:space="preserve"> Synthesis</w:t>
      </w:r>
      <w:bookmarkEnd w:id="45"/>
      <w:bookmarkEnd w:id="46"/>
    </w:p>
    <w:p w14:paraId="1BE49D58" w14:textId="43C2A7A1" w:rsidR="003F2633" w:rsidRDefault="003F2633" w:rsidP="003F2633">
      <w:r>
        <w:t>Given the heterogeneity of study designs, exposures and outcomes, study results</w:t>
      </w:r>
      <w:r w:rsidRPr="00FE1E18">
        <w:t xml:space="preserve"> will be summarized in</w:t>
      </w:r>
      <w:r>
        <w:t xml:space="preserve"> </w:t>
      </w:r>
      <w:r w:rsidR="00EF263F">
        <w:t xml:space="preserve">a </w:t>
      </w:r>
      <w:r>
        <w:t>narrative way. When the number of comparable studies allows it, the measure of effect/association will be summarized in</w:t>
      </w:r>
      <w:r w:rsidRPr="00FE1E18">
        <w:t xml:space="preserve"> linear dose-response meta-analysis</w:t>
      </w:r>
      <w:r>
        <w:t xml:space="preserve"> and non-linear dose-response meta-analysis will be conducted as exploratory analyses</w:t>
      </w:r>
      <w:r w:rsidRPr="00FE1E18">
        <w:t>.</w:t>
      </w:r>
      <w:r>
        <w:t xml:space="preserve"> When the effect of an intervention is expressed as mean change, t</w:t>
      </w:r>
      <w:r w:rsidR="00BB31FB">
        <w:t>he mean changes will be summariz</w:t>
      </w:r>
      <w:r>
        <w:t>ed meta-analytically using random effects models.</w:t>
      </w:r>
    </w:p>
    <w:p w14:paraId="2C74F151" w14:textId="074476F2" w:rsidR="003F2633" w:rsidRPr="003F2633" w:rsidRDefault="003F2633" w:rsidP="003F2633">
      <w:r>
        <w:t xml:space="preserve">The SLR will include summary tables and figures of study characteristics and results of the meta-analyses. There will not be a conclusion, as the judgement will be a task of the </w:t>
      </w:r>
      <w:r w:rsidR="00EF263F">
        <w:t>P</w:t>
      </w:r>
      <w:r>
        <w:t>anel.</w:t>
      </w:r>
    </w:p>
    <w:p w14:paraId="1D5A7AAF" w14:textId="77777777" w:rsidR="008A724D" w:rsidRPr="00F15536" w:rsidRDefault="008A724D" w:rsidP="00EF2267">
      <w:pPr>
        <w:pStyle w:val="Heading2"/>
        <w:numPr>
          <w:ilvl w:val="1"/>
          <w:numId w:val="10"/>
        </w:numPr>
        <w:tabs>
          <w:tab w:val="clear" w:pos="1134"/>
          <w:tab w:val="left" w:pos="709"/>
        </w:tabs>
        <w:ind w:left="851" w:hanging="425"/>
      </w:pPr>
      <w:bookmarkStart w:id="47" w:name="_Toc536822816"/>
      <w:bookmarkStart w:id="48" w:name="_Toc37704851"/>
      <w:r w:rsidRPr="00F15536">
        <w:t>Choice of Results of Meta-analysis</w:t>
      </w:r>
      <w:bookmarkEnd w:id="47"/>
      <w:bookmarkEnd w:id="48"/>
    </w:p>
    <w:p w14:paraId="33213F47" w14:textId="56B50DBD" w:rsidR="00A07F9B" w:rsidRDefault="00A07F9B" w:rsidP="00A07F9B">
      <w:r>
        <w:t>The measures of effect/association</w:t>
      </w:r>
      <w:r w:rsidR="00D77B11">
        <w:t xml:space="preserve"> </w:t>
      </w:r>
      <w:r w:rsidR="00576CEF">
        <w:t xml:space="preserve">labelled </w:t>
      </w:r>
      <w:r w:rsidR="00D77B11">
        <w:t>as the “best model” by reviewers during data extraction will be selected for inclusion in systematic literature reviews.</w:t>
      </w:r>
      <w:r w:rsidR="00082DCB">
        <w:t xml:space="preserve"> The “best model” usually is the “maximally” adjusted that is not the “mechanistic” model</w:t>
      </w:r>
      <w:r w:rsidR="002D50A4" w:rsidRPr="00F15536">
        <w:t>.</w:t>
      </w:r>
      <w:r w:rsidR="000024FD">
        <w:t xml:space="preserve"> Unadjusted results from observational studies will be excluded from the meta-analysis, even if selected</w:t>
      </w:r>
      <w:r w:rsidR="004D1A31">
        <w:t xml:space="preserve"> by the reviewers</w:t>
      </w:r>
      <w:r w:rsidR="000024FD">
        <w:t xml:space="preserve"> as “best model”</w:t>
      </w:r>
      <w:r w:rsidR="004D1A31">
        <w:t xml:space="preserve"> because they are the only results reported in the article (see section 5.1.2 – Adjustment factors). </w:t>
      </w:r>
      <w:r w:rsidR="000024FD">
        <w:t xml:space="preserve"> </w:t>
      </w:r>
    </w:p>
    <w:p w14:paraId="1D01E4C1" w14:textId="22D43FB8" w:rsidR="00A07F9B" w:rsidRPr="00A07F9B" w:rsidRDefault="00A07F9B" w:rsidP="00A07F9B">
      <w:r>
        <w:t>Meta-analyses of subgroups, stratified analyses and mechanistic models will be conducted</w:t>
      </w:r>
      <w:r w:rsidR="00576CEF">
        <w:t xml:space="preserve"> using the “best models” as indicated before</w:t>
      </w:r>
      <w:r>
        <w:t xml:space="preserve"> if the number of studies with the required data allows it.</w:t>
      </w:r>
    </w:p>
    <w:p w14:paraId="6CB18F76" w14:textId="77777777" w:rsidR="008A724D" w:rsidRDefault="008A724D" w:rsidP="00EF2267">
      <w:pPr>
        <w:pStyle w:val="Heading2"/>
        <w:numPr>
          <w:ilvl w:val="1"/>
          <w:numId w:val="10"/>
        </w:numPr>
        <w:tabs>
          <w:tab w:val="clear" w:pos="1134"/>
          <w:tab w:val="left" w:pos="567"/>
          <w:tab w:val="left" w:pos="851"/>
        </w:tabs>
        <w:ind w:left="567" w:hanging="141"/>
      </w:pPr>
      <w:bookmarkStart w:id="49" w:name="_Toc536822817"/>
      <w:bookmarkStart w:id="50" w:name="_Toc37704852"/>
      <w:r w:rsidRPr="00A07F9B">
        <w:t>Multiple articles of the same study</w:t>
      </w:r>
      <w:bookmarkEnd w:id="49"/>
      <w:bookmarkEnd w:id="50"/>
    </w:p>
    <w:p w14:paraId="72D9896A" w14:textId="77777777" w:rsidR="00A07F9B" w:rsidRPr="00A07F9B" w:rsidRDefault="00A07F9B" w:rsidP="00A07F9B">
      <w:r w:rsidRPr="00A07F9B">
        <w:t>The data should be extracted for each article, even if there is more than one article of the same study on a particular topic. The most appropriate set of data among the articles of the same study will be selected for analysis. The most appropriate set will be the estimate of effect/association based on a higher number of events and with the data needed for dose-response meta-analysis. The reviewer should ensure that data of the same study is not included twice in a meta-analysis.</w:t>
      </w:r>
    </w:p>
    <w:p w14:paraId="1E79A8E9" w14:textId="77777777" w:rsidR="008A724D" w:rsidRDefault="001D63CE" w:rsidP="00EF2267">
      <w:pPr>
        <w:pStyle w:val="Heading1"/>
        <w:numPr>
          <w:ilvl w:val="0"/>
          <w:numId w:val="10"/>
        </w:numPr>
        <w:ind w:left="709" w:hanging="283"/>
      </w:pPr>
      <w:bookmarkStart w:id="51" w:name="_Toc536822818"/>
      <w:r>
        <w:t xml:space="preserve"> </w:t>
      </w:r>
      <w:bookmarkStart w:id="52" w:name="_Toc37704853"/>
      <w:r w:rsidR="008A724D">
        <w:t>Assessment of risk of bias of the studies</w:t>
      </w:r>
      <w:bookmarkEnd w:id="51"/>
      <w:bookmarkEnd w:id="52"/>
    </w:p>
    <w:p w14:paraId="3C51C0CC" w14:textId="77777777" w:rsidR="00CE56A9" w:rsidRDefault="00CE56A9" w:rsidP="00CE56A9">
      <w:r>
        <w:t>The risk of bias of the individual studies will be assessed by two independent reviewers and only for studies that will be included in the analytical summary. The risk of bias assessment will be conducted before the analysis. The reviewers will judge the likelihood of risk of bias for each outcome in the studies.</w:t>
      </w:r>
    </w:p>
    <w:p w14:paraId="275E16E5" w14:textId="77777777" w:rsidR="00CE56A9" w:rsidRDefault="00CE56A9" w:rsidP="00CE56A9">
      <w:r>
        <w:lastRenderedPageBreak/>
        <w:t>The risk of bias of randomized controlled trials will be assessed using the Cochrane Collaboration tools (</w:t>
      </w:r>
      <w:hyperlink r:id="rId24" w:history="1">
        <w:r w:rsidRPr="00C2444B">
          <w:rPr>
            <w:rStyle w:val="Hyperlink"/>
          </w:rPr>
          <w:t>http://www.cochrane-handbook.org/</w:t>
        </w:r>
      </w:hyperlink>
      <w:r>
        <w:t xml:space="preserve">). </w:t>
      </w:r>
    </w:p>
    <w:p w14:paraId="5FA11F4A" w14:textId="77777777" w:rsidR="00CE56A9" w:rsidRDefault="00CE56A9" w:rsidP="00CE56A9">
      <w:r>
        <w:t>The dimensions of quality and susceptibility to bias in the tool are:</w:t>
      </w:r>
    </w:p>
    <w:p w14:paraId="2E7A158A" w14:textId="77777777" w:rsidR="005F412E" w:rsidRDefault="00CE56A9" w:rsidP="00CE56A9">
      <w:pPr>
        <w:pStyle w:val="ListParagraph"/>
      </w:pPr>
      <w:r>
        <w:t>Selection bias</w:t>
      </w:r>
    </w:p>
    <w:p w14:paraId="433A3A64" w14:textId="3675DBCA" w:rsidR="00CE56A9" w:rsidRDefault="00CE56A9" w:rsidP="00CE56A9">
      <w:pPr>
        <w:pStyle w:val="ListParagraph"/>
      </w:pPr>
      <w:r>
        <w:t>Systematic differences between baseline characteristics of the groups that are compared.</w:t>
      </w:r>
    </w:p>
    <w:p w14:paraId="2BDEE65F" w14:textId="77777777" w:rsidR="00CE56A9" w:rsidRDefault="00CE56A9" w:rsidP="00EE49E9">
      <w:pPr>
        <w:pStyle w:val="ListParagraph"/>
      </w:pPr>
      <w:r>
        <w:t>Performance bias: Systematic differences between groups in the care that is provided, or in exposure to factors other than the interventions of interest.</w:t>
      </w:r>
    </w:p>
    <w:p w14:paraId="21388E66" w14:textId="77777777" w:rsidR="00CE56A9" w:rsidRDefault="00CE56A9" w:rsidP="00CE56A9">
      <w:pPr>
        <w:pStyle w:val="ListParagraph"/>
      </w:pPr>
      <w:r>
        <w:t>Attrition bias: Systematic differences between groups in withdrawals from a study.</w:t>
      </w:r>
    </w:p>
    <w:p w14:paraId="11BBA843" w14:textId="77777777" w:rsidR="00CE56A9" w:rsidRDefault="00CE56A9" w:rsidP="00CE56A9">
      <w:pPr>
        <w:pStyle w:val="ListParagraph"/>
      </w:pPr>
      <w:r>
        <w:t>Detection bias: Systematic differences between groups in how outcomes are determined.</w:t>
      </w:r>
    </w:p>
    <w:p w14:paraId="6732D792" w14:textId="77777777" w:rsidR="00CE56A9" w:rsidRDefault="00CE56A9" w:rsidP="00CE56A9">
      <w:pPr>
        <w:pStyle w:val="ListParagraph"/>
      </w:pPr>
      <w:r>
        <w:t>Reporting bias: Systematic differences between reported and unreported findings.</w:t>
      </w:r>
    </w:p>
    <w:p w14:paraId="2484F5F3" w14:textId="77777777" w:rsidR="00CE56A9" w:rsidRPr="00CE56A9" w:rsidRDefault="00CE56A9" w:rsidP="00CE56A9">
      <w:r>
        <w:t>There is no validated tool for assessing risk of bias in observational epidemiological studies. The risk of bias of observational studies will be assessed using a modified version of the Newcastle-Ottawa quality assessment scale (http://www.ohri.ca/programs/clinical_epidemiology/oxford.asp).</w:t>
      </w:r>
    </w:p>
    <w:p w14:paraId="1BDC3310" w14:textId="77777777" w:rsidR="00CE56A9" w:rsidRDefault="00CE56A9" w:rsidP="00CE56A9">
      <w:r>
        <w:t>The same tool will be used for studies on pre- and post-diagnosis exposure. However, the risk of bias assessment is not comparable across these study types.</w:t>
      </w:r>
    </w:p>
    <w:p w14:paraId="699FA0BC" w14:textId="77777777" w:rsidR="00CE56A9" w:rsidRDefault="00CE56A9" w:rsidP="00CE56A9">
      <w:r>
        <w:t>The dimensions that will be included in the assessment are:</w:t>
      </w:r>
    </w:p>
    <w:p w14:paraId="2BE647C8" w14:textId="77777777" w:rsidR="00CE56A9" w:rsidRDefault="00CE56A9" w:rsidP="00CE56A9">
      <w:pPr>
        <w:pStyle w:val="ListParagraph"/>
      </w:pPr>
      <w:r>
        <w:t>Exposures: measurement error.</w:t>
      </w:r>
    </w:p>
    <w:p w14:paraId="3C5C8452" w14:textId="77777777" w:rsidR="00CE56A9" w:rsidRDefault="00CE56A9" w:rsidP="00EE49E9">
      <w:pPr>
        <w:pStyle w:val="ListParagraph"/>
      </w:pPr>
      <w:r>
        <w:t>Outcome: adequacy of follow up of cohorts of survivors.</w:t>
      </w:r>
    </w:p>
    <w:p w14:paraId="444D0E43" w14:textId="77777777" w:rsidR="00CE56A9" w:rsidRDefault="00CE56A9" w:rsidP="00CE56A9">
      <w:pPr>
        <w:pStyle w:val="ListParagraph"/>
      </w:pPr>
      <w:r>
        <w:t>Study power.</w:t>
      </w:r>
    </w:p>
    <w:p w14:paraId="5B28FD53" w14:textId="77777777" w:rsidR="00CE56A9" w:rsidRDefault="00CE56A9" w:rsidP="00CE56A9">
      <w:pPr>
        <w:pStyle w:val="ListParagraph"/>
      </w:pPr>
      <w:r>
        <w:t>Comparability: control for confounding.</w:t>
      </w:r>
    </w:p>
    <w:p w14:paraId="4E8B42F3" w14:textId="77777777" w:rsidR="00CE56A9" w:rsidRDefault="00CE56A9" w:rsidP="00CE56A9">
      <w:r>
        <w:t>Other domains included in the Newcastle-Ottawa quality assessment scale, such as representativeness of the exposed cohort and selection of the non-exposed cohort will not be included because non-representativeness will not affect interval validity and the studies will be included only if the non-exposed cohort is drawn from the same source as the exposed cohort.</w:t>
      </w:r>
    </w:p>
    <w:p w14:paraId="4F945066" w14:textId="77777777" w:rsidR="00CE56A9" w:rsidRDefault="00CE56A9" w:rsidP="00CE56A9">
      <w:r>
        <w:lastRenderedPageBreak/>
        <w:t xml:space="preserve">The studies will not be excluded from the analysis on the basis of study quality or risk of bias assessment. The assessment will be used to inform the interpretation of the panel and potentially, for sensitivity analyses. </w:t>
      </w:r>
    </w:p>
    <w:p w14:paraId="07DD3705" w14:textId="77777777" w:rsidR="00CE56A9" w:rsidRPr="00CE56A9" w:rsidRDefault="00CE56A9" w:rsidP="00CE56A9">
      <w:r>
        <w:t>Details of the tools are in Annex 4.</w:t>
      </w:r>
    </w:p>
    <w:p w14:paraId="4C9465C0" w14:textId="77777777" w:rsidR="008A724D" w:rsidRDefault="008A724D" w:rsidP="00EF2267">
      <w:pPr>
        <w:pStyle w:val="Heading1"/>
        <w:numPr>
          <w:ilvl w:val="0"/>
          <w:numId w:val="10"/>
        </w:numPr>
        <w:ind w:left="851" w:hanging="425"/>
      </w:pPr>
      <w:bookmarkStart w:id="53" w:name="_Toc536822819"/>
      <w:bookmarkStart w:id="54" w:name="_Toc37704854"/>
      <w:r>
        <w:t>Statistical methods</w:t>
      </w:r>
      <w:bookmarkEnd w:id="53"/>
      <w:bookmarkEnd w:id="54"/>
    </w:p>
    <w:p w14:paraId="741053A9" w14:textId="77777777" w:rsidR="008A724D" w:rsidRDefault="008A724D" w:rsidP="00C34873">
      <w:pPr>
        <w:pStyle w:val="Heading2"/>
        <w:numPr>
          <w:ilvl w:val="1"/>
          <w:numId w:val="16"/>
        </w:numPr>
        <w:tabs>
          <w:tab w:val="clear" w:pos="1134"/>
          <w:tab w:val="left" w:pos="709"/>
        </w:tabs>
        <w:ind w:left="426" w:firstLine="0"/>
      </w:pPr>
      <w:bookmarkStart w:id="55" w:name="_Toc536822820"/>
      <w:bookmarkStart w:id="56" w:name="_Toc37704855"/>
      <w:r>
        <w:t>Linear dose-response meta-analysis</w:t>
      </w:r>
      <w:bookmarkEnd w:id="55"/>
      <w:bookmarkEnd w:id="56"/>
    </w:p>
    <w:p w14:paraId="31665D3A" w14:textId="63227DA8" w:rsidR="00C67123" w:rsidRDefault="00C67123" w:rsidP="00C67123">
      <w:r>
        <w:t>Linear dose-response meta-analyses will be conducted separately by study type (observational and randomized control trials) and time of exposure assessment (pre-, post-diagnosis, combined, and for pre-diagnosis if exposure was assessed before or around/after cancer diagnosis</w:t>
      </w:r>
      <w:r w:rsidR="008F5DAD">
        <w:t>, such as many years before or a year before cancer diagnosis</w:t>
      </w:r>
      <w:r>
        <w:t xml:space="preserve">). </w:t>
      </w:r>
    </w:p>
    <w:p w14:paraId="3F134406" w14:textId="781CDDC8" w:rsidR="00C67123" w:rsidRDefault="00C67123" w:rsidP="00C67123">
      <w:r>
        <w:t xml:space="preserve">The relative risk estimates for unit of exposure increment from the studies will be summarized using random effect models to take into account the </w:t>
      </w:r>
      <w:r w:rsidR="005A73BB">
        <w:t xml:space="preserve">potential </w:t>
      </w:r>
      <w:r>
        <w:t>heterogeneity (</w:t>
      </w:r>
      <w:proofErr w:type="spellStart"/>
      <w:r>
        <w:t>DerSimonian</w:t>
      </w:r>
      <w:proofErr w:type="spellEnd"/>
      <w:r>
        <w:t xml:space="preserve"> and Laird, 1986). If no dose-response estimate is provided in a study, category-specific risk estimates will be transformed into estimates of relative risk associated with a unit of increase in exposure by the method of generalized least-squares for trend estimation (Greenland and </w:t>
      </w:r>
      <w:proofErr w:type="spellStart"/>
      <w:r>
        <w:t>Longnecker</w:t>
      </w:r>
      <w:proofErr w:type="spellEnd"/>
      <w:r>
        <w:t xml:space="preserve">, 1992; Orsini et al., 2006). This method accounts for the correlation between relative risks estimates with respect to the same reference category. The dose-response model is forcing the fitted line to go through the origin and whenever the assigned dose corresponding to the reference group (RR=1) is different from zero, this will be rescaled to zero and the assigned doses to the other exposure categories will be rescaled accordingly. </w:t>
      </w:r>
    </w:p>
    <w:p w14:paraId="61257EBB" w14:textId="14040781" w:rsidR="00C67123" w:rsidRDefault="00C67123" w:rsidP="00C67123">
      <w:r>
        <w:t>The median or medians of each category of exposure will be used in the dose-response meta-analyses if provided in the publication. If the exposure is only reported as a range for each category, the mid-point will be assigned to each closed-ended range, or the median will be calculated and assigned to each open-ended category (</w:t>
      </w:r>
      <w:proofErr w:type="spellStart"/>
      <w:r>
        <w:t>Chêne</w:t>
      </w:r>
      <w:proofErr w:type="spellEnd"/>
      <w:r>
        <w:t xml:space="preserve"> and Thompson, 1996). The increment of exposure in the analysis will be the same as used in the WCRF systematic literature reviews on cancer prevention. If categorical and continuous results are provided in a publication, the continuous results will be used in the dose-response meta-analysis. </w:t>
      </w:r>
    </w:p>
    <w:p w14:paraId="767BC2FE" w14:textId="77777777" w:rsidR="00C67123" w:rsidRDefault="00C67123" w:rsidP="00C67123">
      <w:r>
        <w:t xml:space="preserve">Forest plots will be examined as usual method of assessing and displaying heterogeneity between studies. Heterogeneity will be tested using the Q statistic; the proportion of within study heterogeneity in each meta-analysis will be quantified with the I2 statistics (Higgins and Thompson, </w:t>
      </w:r>
      <w:r>
        <w:lastRenderedPageBreak/>
        <w:t>2002). Publication and small study bias will be examined in funnel plots and by Egger’s test. Influence-analyses will be conducted to assess the effect of each study on the summary effect estimates (Tobias, 1999).</w:t>
      </w:r>
    </w:p>
    <w:p w14:paraId="04F47C2B" w14:textId="56AF479F" w:rsidR="00C67123" w:rsidRDefault="00C67123" w:rsidP="00C67123">
      <w:r>
        <w:t>Sources of heterogeneity will be explored by stratified analysis and meta-regression when the number of studies allows it. The variables to be examined are cancer subtype (invasiveness of the cancer, stage/grade and molecular characteristic at diagnosis), menopausal status of the women, study design, geographic area where the study was conducted, publication year,</w:t>
      </w:r>
      <w:r w:rsidR="001A62D7">
        <w:t xml:space="preserve"> and aspects of risk of bias assessment, including</w:t>
      </w:r>
      <w:r>
        <w:t xml:space="preserve"> </w:t>
      </w:r>
      <w:r w:rsidR="001A62D7">
        <w:t xml:space="preserve">exposure assessment method and </w:t>
      </w:r>
      <w:r>
        <w:t>level of adjustment</w:t>
      </w:r>
      <w:r w:rsidR="00806975">
        <w:t xml:space="preserve"> (see Annex 4 Assessment of risk of bias</w:t>
      </w:r>
      <w:r w:rsidR="000E0FED">
        <w:t xml:space="preserve"> for classifications</w:t>
      </w:r>
      <w:proofErr w:type="gramStart"/>
      <w:r w:rsidR="00806975">
        <w:t>)</w:t>
      </w:r>
      <w:r w:rsidR="00C62C3C">
        <w:t xml:space="preserve"> </w:t>
      </w:r>
      <w:r>
        <w:t>.</w:t>
      </w:r>
      <w:proofErr w:type="gramEnd"/>
      <w:r>
        <w:t xml:space="preserve"> In clinical trials, other variable to be considered for heterogeneity analysis is whether it was a primary, secondary or ancillary analysis. Sensitivity analysis will be conducted by removing one study at a time from the meta-analysis to explore possible influence on the summary risk estimate.  </w:t>
      </w:r>
    </w:p>
    <w:p w14:paraId="324C34B2" w14:textId="55E485CE" w:rsidR="00C67123" w:rsidRDefault="00C67123" w:rsidP="00C67123">
      <w:r>
        <w:t>Non-linear dose-response relationship will be explored using restricted cubic splines with three knots at 10%, 50% and 90% percentiles of the</w:t>
      </w:r>
      <w:r w:rsidR="009A330F">
        <w:t xml:space="preserve"> exposure</w:t>
      </w:r>
      <w:r>
        <w:t xml:space="preserve"> distribution and combined using multivariate meta-analysis (Orsini et al., 2012). Non-linearity will be tested using the likelihood ratio test.  </w:t>
      </w:r>
    </w:p>
    <w:p w14:paraId="308E578C" w14:textId="77777777" w:rsidR="001D63CE" w:rsidRPr="001D63CE" w:rsidRDefault="00C67123" w:rsidP="00C67123">
      <w:r>
        <w:t>The analysis will be done using STATA version 13 (College Station, TX, USA) using the programs prepared by the Imperial College team for the SLR for the Third Expert Report.</w:t>
      </w:r>
    </w:p>
    <w:p w14:paraId="5FC16941" w14:textId="77777777" w:rsidR="008A724D" w:rsidRPr="00C67123" w:rsidRDefault="008A724D" w:rsidP="00EF2267">
      <w:pPr>
        <w:pStyle w:val="Heading2"/>
        <w:numPr>
          <w:ilvl w:val="1"/>
          <w:numId w:val="16"/>
        </w:numPr>
        <w:tabs>
          <w:tab w:val="clear" w:pos="1134"/>
          <w:tab w:val="left" w:pos="709"/>
        </w:tabs>
        <w:ind w:hanging="76"/>
      </w:pPr>
      <w:bookmarkStart w:id="57" w:name="_Toc536822821"/>
      <w:bookmarkStart w:id="58" w:name="_Toc37704856"/>
      <w:r w:rsidRPr="00C67123">
        <w:t>Estimation of missing values for analysis</w:t>
      </w:r>
      <w:bookmarkEnd w:id="57"/>
      <w:bookmarkEnd w:id="58"/>
    </w:p>
    <w:p w14:paraId="19EFC2D3" w14:textId="77777777" w:rsidR="00C67123" w:rsidRDefault="00C67123" w:rsidP="00C67123">
      <w:bookmarkStart w:id="59" w:name="_Toc536822822"/>
      <w:r>
        <w:t xml:space="preserve">The data required to derive the linear dose-response association from categorical data are: </w:t>
      </w:r>
    </w:p>
    <w:p w14:paraId="1E11D4D2" w14:textId="77777777" w:rsidR="00C67123" w:rsidRDefault="00C67123" w:rsidP="00C67123">
      <w:pPr>
        <w:tabs>
          <w:tab w:val="left" w:pos="1134"/>
        </w:tabs>
        <w:ind w:firstLine="567"/>
      </w:pPr>
      <w:r>
        <w:t>1)</w:t>
      </w:r>
      <w:r>
        <w:tab/>
        <w:t xml:space="preserve">Number of events for each exposure category. </w:t>
      </w:r>
    </w:p>
    <w:p w14:paraId="2D1E50A9" w14:textId="7B66D4AF" w:rsidR="00C67123" w:rsidRDefault="00C67123" w:rsidP="00C67123">
      <w:pPr>
        <w:tabs>
          <w:tab w:val="left" w:pos="1134"/>
        </w:tabs>
        <w:ind w:firstLine="567"/>
      </w:pPr>
      <w:r>
        <w:t>2)</w:t>
      </w:r>
      <w:r>
        <w:tab/>
        <w:t xml:space="preserve">Person-years or number of </w:t>
      </w:r>
      <w:r w:rsidR="00D468D3">
        <w:t xml:space="preserve">non-events </w:t>
      </w:r>
      <w:r>
        <w:t>for each exposure category.</w:t>
      </w:r>
    </w:p>
    <w:p w14:paraId="7F092B19" w14:textId="77777777" w:rsidR="00C67123" w:rsidRDefault="00C67123" w:rsidP="00C67123">
      <w:pPr>
        <w:tabs>
          <w:tab w:val="left" w:pos="1134"/>
        </w:tabs>
        <w:ind w:firstLine="567"/>
      </w:pPr>
      <w:r>
        <w:t>3)</w:t>
      </w:r>
      <w:r>
        <w:tab/>
        <w:t xml:space="preserve">Median, mean or cut-offs of exposure categories. </w:t>
      </w:r>
    </w:p>
    <w:p w14:paraId="1DC757C5" w14:textId="77777777" w:rsidR="00C67123" w:rsidRDefault="00C67123" w:rsidP="00C67123">
      <w:r>
        <w:t>Failure to include all available evidence in the meta-analyses will reduce precision of summary estimates and may also lead to bias if propensity to report results in sufficient detail is associated with the magnitude and/or direction of associations. Standard procedures will be used to calculate missing data (</w:t>
      </w:r>
      <w:proofErr w:type="spellStart"/>
      <w:r>
        <w:t>Bekkering</w:t>
      </w:r>
      <w:proofErr w:type="spellEnd"/>
      <w:r>
        <w:t xml:space="preserve"> et al., 2008) (Annex 5).</w:t>
      </w:r>
    </w:p>
    <w:p w14:paraId="037ED372" w14:textId="77777777" w:rsidR="008A724D" w:rsidRDefault="008A724D" w:rsidP="00EF2267">
      <w:pPr>
        <w:pStyle w:val="Heading1"/>
        <w:numPr>
          <w:ilvl w:val="0"/>
          <w:numId w:val="10"/>
        </w:numPr>
        <w:ind w:left="851" w:hanging="425"/>
      </w:pPr>
      <w:bookmarkStart w:id="60" w:name="_Toc37704857"/>
      <w:r>
        <w:t>Systematic literature reviews report</w:t>
      </w:r>
      <w:bookmarkEnd w:id="59"/>
      <w:bookmarkEnd w:id="60"/>
    </w:p>
    <w:p w14:paraId="33827CB4" w14:textId="36A22A4E" w:rsidR="00E07E67" w:rsidRDefault="00E07E67" w:rsidP="00E07E67">
      <w:bookmarkStart w:id="61" w:name="_Toc536822823"/>
      <w:r>
        <w:t xml:space="preserve">The SLR report will </w:t>
      </w:r>
      <w:r w:rsidR="005F59FF">
        <w:t>contain</w:t>
      </w:r>
      <w:r>
        <w:t>:</w:t>
      </w:r>
    </w:p>
    <w:p w14:paraId="2FF6D963" w14:textId="77777777" w:rsidR="00E07E67" w:rsidRDefault="00E07E67" w:rsidP="00E07E67">
      <w:pPr>
        <w:tabs>
          <w:tab w:val="left" w:pos="1134"/>
        </w:tabs>
        <w:ind w:firstLine="567"/>
      </w:pPr>
      <w:r>
        <w:lastRenderedPageBreak/>
        <w:t>1)</w:t>
      </w:r>
      <w:r>
        <w:tab/>
        <w:t>Changes to the agreed protocol. A change log will be implemented during the CUP.</w:t>
      </w:r>
    </w:p>
    <w:p w14:paraId="2BFE7632" w14:textId="49C84742" w:rsidR="00E07E67" w:rsidRDefault="00E07E67" w:rsidP="00E07E67">
      <w:pPr>
        <w:tabs>
          <w:tab w:val="left" w:pos="1134"/>
        </w:tabs>
        <w:ind w:firstLine="567"/>
      </w:pPr>
      <w:r>
        <w:t>2)</w:t>
      </w:r>
      <w:r>
        <w:tab/>
        <w:t>Summary table of the meta-analyses in the SLR by study type</w:t>
      </w:r>
      <w:r w:rsidR="00574CDF">
        <w:t xml:space="preserve"> and outcome</w:t>
      </w:r>
      <w:r>
        <w:t xml:space="preserve">. </w:t>
      </w:r>
      <w:r w:rsidRPr="00642C6E">
        <w:t>The table</w:t>
      </w:r>
      <w:r>
        <w:t xml:space="preserve"> will show exposure/intervention</w:t>
      </w:r>
      <w:r w:rsidR="00642C6E">
        <w:t xml:space="preserve"> with timeframe</w:t>
      </w:r>
      <w:r>
        <w:t xml:space="preserve">, </w:t>
      </w:r>
      <w:r w:rsidR="00B67550">
        <w:t xml:space="preserve">comparison/increment unit, </w:t>
      </w:r>
      <w:r w:rsidR="00CC3EC1">
        <w:t xml:space="preserve">number of studies, </w:t>
      </w:r>
      <w:r w:rsidR="00574CDF">
        <w:t xml:space="preserve">number of events, </w:t>
      </w:r>
      <w:r w:rsidR="00CC3EC1">
        <w:t xml:space="preserve">number of participants included in the meta-analysis, </w:t>
      </w:r>
      <w:r w:rsidR="00642C6E">
        <w:t xml:space="preserve">summary </w:t>
      </w:r>
      <w:r w:rsidR="005713FB">
        <w:t>result</w:t>
      </w:r>
      <w:r w:rsidR="00642C6E">
        <w:t xml:space="preserve"> (standardized mean difference or </w:t>
      </w:r>
      <w:r>
        <w:t>RR and 95% CI</w:t>
      </w:r>
      <w:r w:rsidR="00642C6E">
        <w:t>)</w:t>
      </w:r>
      <w:r>
        <w:t>,</w:t>
      </w:r>
      <w:r w:rsidR="00B67550">
        <w:t xml:space="preserve"> and I</w:t>
      </w:r>
      <w:r w:rsidR="00B67550" w:rsidRPr="00307FD8">
        <w:t xml:space="preserve">2 </w:t>
      </w:r>
      <w:r w:rsidR="00B67550">
        <w:t>%</w:t>
      </w:r>
      <w:r w:rsidR="004B2019">
        <w:t xml:space="preserve">. An example table is shown in </w:t>
      </w:r>
      <w:r w:rsidR="00642C6E">
        <w:t>Annex 6</w:t>
      </w:r>
      <w:r w:rsidR="004B2019">
        <w:t>A</w:t>
      </w:r>
      <w:r>
        <w:t>.</w:t>
      </w:r>
    </w:p>
    <w:p w14:paraId="5C091DBA" w14:textId="77777777" w:rsidR="00E07E67" w:rsidRDefault="00E07E67" w:rsidP="00E07E67">
      <w:pPr>
        <w:tabs>
          <w:tab w:val="left" w:pos="1134"/>
        </w:tabs>
        <w:ind w:firstLine="567"/>
      </w:pPr>
      <w:r>
        <w:t>3)</w:t>
      </w:r>
      <w:r>
        <w:tab/>
        <w:t>Flow chart of the search.</w:t>
      </w:r>
    </w:p>
    <w:p w14:paraId="64C63FEF" w14:textId="23627962" w:rsidR="00E07E67" w:rsidRDefault="00E07E67" w:rsidP="00E07E67">
      <w:pPr>
        <w:tabs>
          <w:tab w:val="left" w:pos="1134"/>
        </w:tabs>
        <w:ind w:firstLine="567"/>
      </w:pPr>
      <w:r>
        <w:t>4)</w:t>
      </w:r>
      <w:r>
        <w:tab/>
        <w:t>Analytical summary by intervention/exposure:</w:t>
      </w:r>
    </w:p>
    <w:p w14:paraId="248FAC16" w14:textId="6E04CA50" w:rsidR="00E07E67" w:rsidRDefault="00E07E67" w:rsidP="00E07E67">
      <w:pPr>
        <w:ind w:left="852"/>
      </w:pPr>
      <w:r>
        <w:t>4.1</w:t>
      </w:r>
      <w:r>
        <w:tab/>
        <w:t>Summary table of the meta-analysis in the SLR. The table will show</w:t>
      </w:r>
      <w:r w:rsidR="005713FB">
        <w:t xml:space="preserve"> </w:t>
      </w:r>
      <w:r>
        <w:t>number of studies and number of events included in the meta-analysis, increment unit, summary</w:t>
      </w:r>
      <w:r w:rsidR="005713FB">
        <w:t xml:space="preserve"> result (standardized mean difference or</w:t>
      </w:r>
      <w:r>
        <w:t xml:space="preserve"> RR and 95% CI</w:t>
      </w:r>
      <w:r w:rsidR="005713FB">
        <w:t>)</w:t>
      </w:r>
      <w:r w:rsidR="00AE1C2A">
        <w:t>,</w:t>
      </w:r>
      <w:r>
        <w:t xml:space="preserve"> I</w:t>
      </w:r>
      <w:r w:rsidRPr="00307FD8">
        <w:t>2</w:t>
      </w:r>
      <w:r w:rsidR="00AE1C2A">
        <w:rPr>
          <w:vertAlign w:val="superscript"/>
        </w:rPr>
        <w:t xml:space="preserve"> </w:t>
      </w:r>
      <w:r>
        <w:t>%,</w:t>
      </w:r>
      <w:r w:rsidR="00AE1C2A">
        <w:t xml:space="preserve"> and</w:t>
      </w:r>
      <w:r>
        <w:t xml:space="preserve"> p values</w:t>
      </w:r>
      <w:r w:rsidR="005713FB">
        <w:t xml:space="preserve"> (Annex 6B)</w:t>
      </w:r>
      <w:r>
        <w:t>.</w:t>
      </w:r>
    </w:p>
    <w:p w14:paraId="36C98FED" w14:textId="77777777" w:rsidR="00E07E67" w:rsidRDefault="00E07E67" w:rsidP="00E07E67">
      <w:pPr>
        <w:ind w:left="852"/>
      </w:pPr>
      <w:r>
        <w:t>4.2</w:t>
      </w:r>
      <w:r>
        <w:tab/>
        <w:t>Figures</w:t>
      </w:r>
    </w:p>
    <w:p w14:paraId="6DA338F5" w14:textId="48D243D7" w:rsidR="00E07E67" w:rsidRDefault="00D468D3" w:rsidP="00E07E67">
      <w:pPr>
        <w:ind w:left="852"/>
      </w:pPr>
      <w:r>
        <w:t>a)</w:t>
      </w:r>
      <w:r w:rsidR="00E07E67">
        <w:tab/>
        <w:t xml:space="preserve">Plots of relative risk estimates by exposure levels in the studies </w:t>
      </w:r>
    </w:p>
    <w:p w14:paraId="29CD023F" w14:textId="458174C8" w:rsidR="00E07E67" w:rsidRDefault="00D468D3" w:rsidP="00E07E67">
      <w:pPr>
        <w:ind w:left="852"/>
      </w:pPr>
      <w:r>
        <w:t>b)</w:t>
      </w:r>
      <w:r w:rsidR="00E07E67">
        <w:tab/>
        <w:t>Forest plots of categorical analysis (highest vs referent as given in the publication). No summary estimate will be shown.</w:t>
      </w:r>
    </w:p>
    <w:p w14:paraId="38DBEC73" w14:textId="126A0928" w:rsidR="00E07E67" w:rsidRDefault="00D468D3" w:rsidP="00E07E67">
      <w:pPr>
        <w:ind w:left="852"/>
      </w:pPr>
      <w:r>
        <w:t>c)</w:t>
      </w:r>
      <w:r w:rsidR="00E07E67">
        <w:tab/>
        <w:t>Forest plots of linear dose-response meta-analysis</w:t>
      </w:r>
    </w:p>
    <w:p w14:paraId="680ACF24" w14:textId="08EDF79C" w:rsidR="00E07E67" w:rsidRDefault="00D468D3" w:rsidP="00E07E67">
      <w:pPr>
        <w:ind w:left="852"/>
      </w:pPr>
      <w:r>
        <w:t>d)</w:t>
      </w:r>
      <w:r w:rsidR="00E07E67">
        <w:tab/>
        <w:t>Funnel plots</w:t>
      </w:r>
    </w:p>
    <w:p w14:paraId="01B99058" w14:textId="2C40D85E" w:rsidR="00E07E67" w:rsidRDefault="00D468D3" w:rsidP="00E07E67">
      <w:pPr>
        <w:ind w:left="852"/>
      </w:pPr>
      <w:r>
        <w:t>e)</w:t>
      </w:r>
      <w:r w:rsidR="00E07E67">
        <w:tab/>
        <w:t>Bubble plots and non-linear dose-response curve</w:t>
      </w:r>
    </w:p>
    <w:p w14:paraId="46E32189" w14:textId="24BBACC8" w:rsidR="00E07E67" w:rsidRDefault="00E07E67" w:rsidP="00E07E67">
      <w:pPr>
        <w:tabs>
          <w:tab w:val="left" w:pos="1134"/>
        </w:tabs>
        <w:ind w:firstLine="567"/>
      </w:pPr>
      <w:r>
        <w:t xml:space="preserve">5)  </w:t>
      </w:r>
      <w:r>
        <w:tab/>
        <w:t>Tabulation of study characteristics for:</w:t>
      </w:r>
    </w:p>
    <w:p w14:paraId="128A6D00" w14:textId="77777777" w:rsidR="00E07E67" w:rsidRDefault="00E07E67" w:rsidP="00E07E67">
      <w:pPr>
        <w:tabs>
          <w:tab w:val="left" w:pos="1418"/>
        </w:tabs>
        <w:ind w:firstLine="851"/>
      </w:pPr>
      <w:r>
        <w:t>a)     Studies included in the meta-analysis</w:t>
      </w:r>
    </w:p>
    <w:p w14:paraId="63845684" w14:textId="77777777" w:rsidR="00E07E67" w:rsidRDefault="00E07E67" w:rsidP="00E07E67">
      <w:pPr>
        <w:ind w:firstLine="851"/>
      </w:pPr>
      <w:r>
        <w:t xml:space="preserve">b)    Studies excluded with reasons for exclusion from the meta-analysis </w:t>
      </w:r>
    </w:p>
    <w:p w14:paraId="66F7E4A9" w14:textId="2BFC9FC5" w:rsidR="00E07E67" w:rsidRDefault="00E07E67" w:rsidP="00E07E67">
      <w:r>
        <w:t xml:space="preserve">The tables will include the following </w:t>
      </w:r>
      <w:proofErr w:type="gramStart"/>
      <w:r>
        <w:t>information</w:t>
      </w:r>
      <w:r w:rsidR="00AE170E">
        <w:t xml:space="preserve"> </w:t>
      </w:r>
      <w:r>
        <w:t>:</w:t>
      </w:r>
      <w:proofErr w:type="gramEnd"/>
    </w:p>
    <w:p w14:paraId="4F0C1803" w14:textId="34D52043" w:rsidR="00E07E67" w:rsidRDefault="00D62C16" w:rsidP="00197A17">
      <w:pPr>
        <w:pStyle w:val="ListParagraph"/>
        <w:spacing w:before="120" w:after="0"/>
        <w:ind w:left="851" w:firstLine="0"/>
      </w:pPr>
      <w:r>
        <w:t>First author, year, t</w:t>
      </w:r>
      <w:r w:rsidR="00E07E67">
        <w:t xml:space="preserve">rial/study name, </w:t>
      </w:r>
      <w:r>
        <w:t>country</w:t>
      </w:r>
      <w:r w:rsidR="00E07E67">
        <w:t xml:space="preserve"> </w:t>
      </w:r>
    </w:p>
    <w:p w14:paraId="1E020528" w14:textId="6F438048" w:rsidR="00E07E67" w:rsidRDefault="00E07E67" w:rsidP="00197A17">
      <w:pPr>
        <w:pStyle w:val="ListParagraph"/>
        <w:spacing w:before="120" w:after="0"/>
        <w:ind w:left="851" w:firstLine="0"/>
      </w:pPr>
      <w:r>
        <w:t xml:space="preserve">Study </w:t>
      </w:r>
      <w:r w:rsidR="00655826">
        <w:t>type</w:t>
      </w:r>
    </w:p>
    <w:p w14:paraId="4E8C8FBF" w14:textId="77777777" w:rsidR="00E07E67" w:rsidRDefault="00E07E67" w:rsidP="00197A17">
      <w:pPr>
        <w:pStyle w:val="ListParagraph"/>
        <w:spacing w:before="120" w:after="0"/>
        <w:ind w:left="851" w:firstLine="0"/>
      </w:pPr>
      <w:r>
        <w:lastRenderedPageBreak/>
        <w:t>Characteristics of study population (age, sex, race/ethnicity, menopausal status, other characteristics)</w:t>
      </w:r>
    </w:p>
    <w:p w14:paraId="01735F6B" w14:textId="77777777" w:rsidR="00E07E67" w:rsidRDefault="00E07E67" w:rsidP="00197A17">
      <w:pPr>
        <w:pStyle w:val="ListParagraph"/>
        <w:spacing w:before="120" w:after="0"/>
        <w:ind w:left="851" w:firstLine="0"/>
      </w:pPr>
      <w:r>
        <w:t xml:space="preserve">Characteristics of the </w:t>
      </w:r>
      <w:proofErr w:type="spellStart"/>
      <w:r>
        <w:t>tumor</w:t>
      </w:r>
      <w:proofErr w:type="spellEnd"/>
      <w:r>
        <w:t xml:space="preserve"> (stage, grade, subsite, subtype or other histology, molecular or genetics characteristics)</w:t>
      </w:r>
    </w:p>
    <w:p w14:paraId="422034DB" w14:textId="7B9F1BC7" w:rsidR="00E07E67" w:rsidRDefault="00E07E67" w:rsidP="00197A17">
      <w:pPr>
        <w:pStyle w:val="ListParagraph"/>
        <w:spacing w:before="120" w:after="0"/>
        <w:ind w:left="851" w:firstLine="0"/>
      </w:pPr>
      <w:r>
        <w:t>Randomization, blinding (</w:t>
      </w:r>
      <w:r w:rsidR="001F31C1">
        <w:t xml:space="preserve">single, double </w:t>
      </w:r>
      <w:r>
        <w:t>for trials</w:t>
      </w:r>
      <w:r w:rsidR="001F31C1">
        <w:t xml:space="preserve"> of supplements</w:t>
      </w:r>
      <w:r>
        <w:t>)</w:t>
      </w:r>
    </w:p>
    <w:p w14:paraId="68989D1C" w14:textId="25CBD00E" w:rsidR="00E07E67" w:rsidRDefault="00E07E67" w:rsidP="00197A17">
      <w:pPr>
        <w:pStyle w:val="ListParagraph"/>
        <w:spacing w:before="120" w:after="0"/>
        <w:ind w:left="851" w:firstLine="0"/>
      </w:pPr>
      <w:r>
        <w:t>Intervention/exposure, duration, levels</w:t>
      </w:r>
      <w:r w:rsidR="005F412E">
        <w:t xml:space="preserve"> and timing</w:t>
      </w:r>
    </w:p>
    <w:p w14:paraId="41D02186" w14:textId="77777777" w:rsidR="00E07E67" w:rsidRDefault="00E07E67" w:rsidP="00197A17">
      <w:pPr>
        <w:pStyle w:val="ListParagraph"/>
        <w:spacing w:before="120" w:after="0"/>
        <w:ind w:left="851" w:firstLine="0"/>
      </w:pPr>
      <w:r>
        <w:t>Follow-up time</w:t>
      </w:r>
    </w:p>
    <w:p w14:paraId="68A2F029" w14:textId="77777777" w:rsidR="00E07E67" w:rsidRDefault="00E07E67" w:rsidP="00197A17">
      <w:pPr>
        <w:pStyle w:val="ListParagraph"/>
        <w:spacing w:before="120" w:after="0"/>
        <w:ind w:left="851" w:firstLine="0"/>
      </w:pPr>
      <w:r>
        <w:t>Number of events and total number of participants in intervention and control arms/number of events and study size in observational studies.</w:t>
      </w:r>
    </w:p>
    <w:p w14:paraId="4DE456F8" w14:textId="77777777" w:rsidR="00E07E67" w:rsidRPr="007476E5" w:rsidRDefault="00E07E67" w:rsidP="00197A17">
      <w:pPr>
        <w:pStyle w:val="ListParagraph"/>
        <w:spacing w:before="120" w:after="0"/>
        <w:ind w:left="851" w:firstLine="0"/>
      </w:pPr>
      <w:r w:rsidRPr="007476E5">
        <w:t>Percentage of missing outcome data</w:t>
      </w:r>
    </w:p>
    <w:p w14:paraId="4BE94E85" w14:textId="77777777" w:rsidR="00E07E67" w:rsidRDefault="00E07E67" w:rsidP="00197A17">
      <w:pPr>
        <w:pStyle w:val="ListParagraph"/>
        <w:spacing w:before="120" w:after="0"/>
        <w:ind w:left="851" w:firstLine="0"/>
      </w:pPr>
      <w:r>
        <w:t>Type of outcome</w:t>
      </w:r>
    </w:p>
    <w:p w14:paraId="507629C5" w14:textId="0B9D311C" w:rsidR="00E07E67" w:rsidRDefault="00E07E67" w:rsidP="00197A17">
      <w:pPr>
        <w:pStyle w:val="ListParagraph"/>
        <w:spacing w:before="120" w:after="0"/>
        <w:ind w:left="851" w:firstLine="0"/>
      </w:pPr>
      <w:r>
        <w:t>Results and for trials, whether these are primary endpoints or secondary endpoints</w:t>
      </w:r>
      <w:r w:rsidR="008A24AD">
        <w:t>;</w:t>
      </w:r>
      <w:r>
        <w:t xml:space="preserve"> </w:t>
      </w:r>
      <w:r w:rsidRPr="007476E5">
        <w:t>final or interim analysis; ad-ho</w:t>
      </w:r>
      <w:r>
        <w:t xml:space="preserve">c analysis; based on intention-to treat analysis or </w:t>
      </w:r>
      <w:r w:rsidR="00FC6428">
        <w:t>per protocol analysis</w:t>
      </w:r>
      <w:r>
        <w:t>.</w:t>
      </w:r>
    </w:p>
    <w:p w14:paraId="249329E8" w14:textId="77777777" w:rsidR="00382961" w:rsidRDefault="00E07E67" w:rsidP="00382961">
      <w:pPr>
        <w:pStyle w:val="ListParagraph"/>
        <w:spacing w:before="120" w:after="0"/>
        <w:ind w:left="851" w:firstLine="0"/>
      </w:pPr>
      <w:r>
        <w:t xml:space="preserve">Randomization </w:t>
      </w:r>
      <w:proofErr w:type="gramStart"/>
      <w:r>
        <w:t>factors,  in</w:t>
      </w:r>
      <w:proofErr w:type="gramEnd"/>
      <w:r>
        <w:t xml:space="preserve"> randomized controlled trials, adjustment factors in the analysis</w:t>
      </w:r>
    </w:p>
    <w:p w14:paraId="158A1E5D" w14:textId="48C4D44D" w:rsidR="00AE170E" w:rsidRDefault="00E30204" w:rsidP="00BE7DF2">
      <w:pPr>
        <w:spacing w:before="120" w:after="0"/>
        <w:ind w:left="851"/>
      </w:pPr>
      <w:r>
        <w:t>See example tables in Annex 6C for randomized controlled trials and Annex 6D for observational studies</w:t>
      </w:r>
      <w:r w:rsidR="00726DB1">
        <w:t xml:space="preserve"> included in a meta-analysis</w:t>
      </w:r>
      <w:r>
        <w:t>.</w:t>
      </w:r>
      <w:r w:rsidR="00726DB1">
        <w:t xml:space="preserve"> The same information as well as reasons for exclusion will be presented in the tables of studies excluded from the meta-analysis.</w:t>
      </w:r>
    </w:p>
    <w:p w14:paraId="434FDF55" w14:textId="77777777" w:rsidR="00E07E67" w:rsidRPr="00E07E67" w:rsidRDefault="00E07E67" w:rsidP="00E07E67"/>
    <w:p w14:paraId="4E8D57FC" w14:textId="32B397DB" w:rsidR="0046105D" w:rsidRDefault="008A724D" w:rsidP="0046105D">
      <w:pPr>
        <w:pStyle w:val="Heading1"/>
      </w:pPr>
      <w:bookmarkStart w:id="62" w:name="_Toc37704858"/>
      <w:r>
        <w:t>References</w:t>
      </w:r>
      <w:bookmarkEnd w:id="61"/>
      <w:bookmarkEnd w:id="62"/>
    </w:p>
    <w:p w14:paraId="7845E9CA"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American Cancer Society. Breast Cancer Facts &amp; Figures 2017-2018, 2017. Available from: https://www.cancer.org/research/cancer-facts-statistics/breast-cancer-facts-figures.html.</w:t>
      </w:r>
    </w:p>
    <w:p w14:paraId="2D26E125"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proofErr w:type="spellStart"/>
      <w:r w:rsidRPr="00566EE4">
        <w:rPr>
          <w:rFonts w:eastAsia="Times New Roman" w:cs="Times New Roman"/>
          <w:bCs/>
          <w:lang w:val="nl-NL"/>
        </w:rPr>
        <w:t>Assi</w:t>
      </w:r>
      <w:proofErr w:type="spellEnd"/>
      <w:r w:rsidRPr="00566EE4">
        <w:rPr>
          <w:rFonts w:eastAsia="Times New Roman" w:cs="Times New Roman"/>
          <w:bCs/>
          <w:lang w:val="nl-NL"/>
        </w:rPr>
        <w:t xml:space="preserve"> HA, </w:t>
      </w:r>
      <w:proofErr w:type="spellStart"/>
      <w:r w:rsidRPr="00566EE4">
        <w:rPr>
          <w:rFonts w:eastAsia="Times New Roman" w:cs="Times New Roman"/>
          <w:bCs/>
          <w:lang w:val="nl-NL"/>
        </w:rPr>
        <w:t>Khoury</w:t>
      </w:r>
      <w:proofErr w:type="spellEnd"/>
      <w:r w:rsidRPr="00566EE4">
        <w:rPr>
          <w:rFonts w:eastAsia="Times New Roman" w:cs="Times New Roman"/>
          <w:bCs/>
          <w:lang w:val="nl-NL"/>
        </w:rPr>
        <w:t xml:space="preserve"> KE, </w:t>
      </w:r>
      <w:proofErr w:type="spellStart"/>
      <w:r w:rsidRPr="00566EE4">
        <w:rPr>
          <w:rFonts w:eastAsia="Times New Roman" w:cs="Times New Roman"/>
          <w:bCs/>
          <w:lang w:val="nl-NL"/>
        </w:rPr>
        <w:t>Dbouk</w:t>
      </w:r>
      <w:proofErr w:type="spellEnd"/>
      <w:r w:rsidRPr="00566EE4">
        <w:rPr>
          <w:rFonts w:eastAsia="Times New Roman" w:cs="Times New Roman"/>
          <w:bCs/>
          <w:lang w:val="nl-NL"/>
        </w:rPr>
        <w:t xml:space="preserve"> H, et al. </w:t>
      </w:r>
      <w:r w:rsidRPr="00CA30FD">
        <w:rPr>
          <w:rFonts w:eastAsia="Times New Roman" w:cs="Times New Roman"/>
          <w:bCs/>
          <w:lang w:val="en-US"/>
        </w:rPr>
        <w:t xml:space="preserve">Epidemiology and prognosis of breast cancer in young women. J </w:t>
      </w:r>
      <w:proofErr w:type="spellStart"/>
      <w:r w:rsidRPr="00CA30FD">
        <w:rPr>
          <w:rFonts w:eastAsia="Times New Roman" w:cs="Times New Roman"/>
          <w:bCs/>
          <w:lang w:val="en-US"/>
        </w:rPr>
        <w:t>Thorac</w:t>
      </w:r>
      <w:proofErr w:type="spellEnd"/>
      <w:r w:rsidRPr="00CA30FD">
        <w:rPr>
          <w:rFonts w:eastAsia="Times New Roman" w:cs="Times New Roman"/>
          <w:bCs/>
          <w:lang w:val="en-US"/>
        </w:rPr>
        <w:t xml:space="preserve"> Dis 2013;5 </w:t>
      </w:r>
      <w:proofErr w:type="spellStart"/>
      <w:r w:rsidRPr="00CA30FD">
        <w:rPr>
          <w:rFonts w:eastAsia="Times New Roman" w:cs="Times New Roman"/>
          <w:bCs/>
          <w:lang w:val="en-US"/>
        </w:rPr>
        <w:t>Suppl</w:t>
      </w:r>
      <w:proofErr w:type="spellEnd"/>
      <w:r w:rsidRPr="00CA30FD">
        <w:rPr>
          <w:rFonts w:eastAsia="Times New Roman" w:cs="Times New Roman"/>
          <w:bCs/>
          <w:lang w:val="en-US"/>
        </w:rPr>
        <w:t xml:space="preserve"> </w:t>
      </w:r>
      <w:proofErr w:type="gramStart"/>
      <w:r w:rsidRPr="00CA30FD">
        <w:rPr>
          <w:rFonts w:eastAsia="Times New Roman" w:cs="Times New Roman"/>
          <w:bCs/>
          <w:lang w:val="en-US"/>
        </w:rPr>
        <w:t>1:S</w:t>
      </w:r>
      <w:proofErr w:type="gramEnd"/>
      <w:r w:rsidRPr="00CA30FD">
        <w:rPr>
          <w:rFonts w:eastAsia="Times New Roman" w:cs="Times New Roman"/>
          <w:bCs/>
          <w:lang w:val="en-US"/>
        </w:rPr>
        <w:t>2-8.</w:t>
      </w:r>
    </w:p>
    <w:p w14:paraId="47981E89"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proofErr w:type="spellStart"/>
      <w:r w:rsidRPr="00566EE4">
        <w:rPr>
          <w:rFonts w:eastAsia="Times New Roman" w:cs="Times New Roman"/>
          <w:bCs/>
          <w:lang w:val="en-US"/>
        </w:rPr>
        <w:t>Bekkering</w:t>
      </w:r>
      <w:proofErr w:type="spellEnd"/>
      <w:r w:rsidRPr="00566EE4">
        <w:rPr>
          <w:rFonts w:eastAsia="Times New Roman" w:cs="Times New Roman"/>
          <w:bCs/>
          <w:lang w:val="en-US"/>
        </w:rPr>
        <w:t xml:space="preserve"> GE, Harris RJ, Thomas S, et al. </w:t>
      </w:r>
      <w:r w:rsidRPr="00CA30FD">
        <w:rPr>
          <w:rFonts w:eastAsia="Times New Roman" w:cs="Times New Roman"/>
          <w:bCs/>
          <w:lang w:val="en-US"/>
        </w:rPr>
        <w:t>How much of the data published in observational studies of the association between diet and prostate or bladder cancer is usable for meta-analysis? Am J Epidemiol 2008;167(9):1017-26.</w:t>
      </w:r>
    </w:p>
    <w:p w14:paraId="48435B54" w14:textId="665CF60A" w:rsidR="00A61AA3" w:rsidRPr="00BE7DF2" w:rsidRDefault="00A61AA3" w:rsidP="00BE7DF2">
      <w:pPr>
        <w:pStyle w:val="ListParagraph"/>
        <w:numPr>
          <w:ilvl w:val="0"/>
          <w:numId w:val="46"/>
        </w:numPr>
        <w:spacing w:before="0" w:line="240" w:lineRule="auto"/>
        <w:ind w:left="567" w:hanging="567"/>
        <w:rPr>
          <w:rFonts w:eastAsia="Times New Roman" w:cs="Times New Roman"/>
          <w:bCs/>
          <w:lang w:val="en-US"/>
        </w:rPr>
      </w:pPr>
      <w:r w:rsidRPr="00A61AA3">
        <w:rPr>
          <w:rFonts w:eastAsia="Times New Roman" w:cs="Times New Roman"/>
          <w:bCs/>
          <w:lang w:val="en-US"/>
        </w:rPr>
        <w:lastRenderedPageBreak/>
        <w:t xml:space="preserve">Bray F, </w:t>
      </w:r>
      <w:proofErr w:type="spellStart"/>
      <w:r w:rsidRPr="00A61AA3">
        <w:rPr>
          <w:rFonts w:eastAsia="Times New Roman" w:cs="Times New Roman"/>
          <w:bCs/>
          <w:lang w:val="en-US"/>
        </w:rPr>
        <w:t>Ferlay</w:t>
      </w:r>
      <w:proofErr w:type="spellEnd"/>
      <w:r w:rsidRPr="00A61AA3">
        <w:rPr>
          <w:rFonts w:eastAsia="Times New Roman" w:cs="Times New Roman"/>
          <w:bCs/>
          <w:lang w:val="en-US"/>
        </w:rPr>
        <w:t xml:space="preserve"> J, </w:t>
      </w:r>
      <w:proofErr w:type="spellStart"/>
      <w:r w:rsidRPr="00A61AA3">
        <w:rPr>
          <w:rFonts w:eastAsia="Times New Roman" w:cs="Times New Roman"/>
          <w:bCs/>
          <w:lang w:val="en-US"/>
        </w:rPr>
        <w:t>Soerjomataram</w:t>
      </w:r>
      <w:proofErr w:type="spellEnd"/>
      <w:r w:rsidRPr="00A61AA3">
        <w:rPr>
          <w:rFonts w:eastAsia="Times New Roman" w:cs="Times New Roman"/>
          <w:bCs/>
          <w:lang w:val="en-US"/>
        </w:rPr>
        <w:t xml:space="preserve"> I, et al. Global cancer statistics 2018: GLOBOCAN estimates of incidence and mortality worldwide for 36 cancers in 185 countries. CA Cancer J </w:t>
      </w:r>
      <w:proofErr w:type="spellStart"/>
      <w:r w:rsidRPr="00A61AA3">
        <w:rPr>
          <w:rFonts w:eastAsia="Times New Roman" w:cs="Times New Roman"/>
          <w:bCs/>
          <w:lang w:val="en-US"/>
        </w:rPr>
        <w:t>Clin</w:t>
      </w:r>
      <w:proofErr w:type="spellEnd"/>
      <w:r w:rsidRPr="00A61AA3">
        <w:rPr>
          <w:rFonts w:eastAsia="Times New Roman" w:cs="Times New Roman"/>
          <w:bCs/>
          <w:lang w:val="en-US"/>
        </w:rPr>
        <w:t>. 68(6): 394-424.</w:t>
      </w:r>
    </w:p>
    <w:p w14:paraId="6D073A8C" w14:textId="613E0F0D" w:rsidR="00933AA3" w:rsidRPr="00BE7DF2" w:rsidRDefault="00933AA3" w:rsidP="00933AA3">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566EE4">
        <w:rPr>
          <w:rFonts w:eastAsia="Times New Roman" w:cs="Times New Roman"/>
          <w:bCs/>
          <w:lang w:val="en-US"/>
        </w:rPr>
        <w:t xml:space="preserve">Chan DS, Vieira AR, </w:t>
      </w:r>
      <w:proofErr w:type="spellStart"/>
      <w:r w:rsidRPr="00566EE4">
        <w:rPr>
          <w:rFonts w:eastAsia="Times New Roman" w:cs="Times New Roman"/>
          <w:bCs/>
          <w:lang w:val="en-US"/>
        </w:rPr>
        <w:t>Aune</w:t>
      </w:r>
      <w:proofErr w:type="spellEnd"/>
      <w:r w:rsidRPr="00566EE4">
        <w:rPr>
          <w:rFonts w:eastAsia="Times New Roman" w:cs="Times New Roman"/>
          <w:bCs/>
          <w:lang w:val="en-US"/>
        </w:rPr>
        <w:t xml:space="preserve"> D et al. </w:t>
      </w:r>
      <w:r w:rsidRPr="00BE7DF2">
        <w:rPr>
          <w:rFonts w:eastAsia="Times New Roman" w:cs="Times New Roman"/>
          <w:bCs/>
          <w:lang w:val="en-US"/>
        </w:rPr>
        <w:t>Body mass index and survival in women with breast cancer-systematic literature review and meta-analysis of 82 follow-up studies. Ann Oncol 2014; 25(10):1901-14.</w:t>
      </w:r>
    </w:p>
    <w:p w14:paraId="31D83C4C"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proofErr w:type="spellStart"/>
      <w:r w:rsidRPr="00CA30FD">
        <w:rPr>
          <w:rFonts w:eastAsia="Times New Roman" w:cs="Times New Roman"/>
          <w:bCs/>
          <w:lang w:val="en-US"/>
        </w:rPr>
        <w:t>Chene</w:t>
      </w:r>
      <w:proofErr w:type="spellEnd"/>
      <w:r w:rsidRPr="00CA30FD">
        <w:rPr>
          <w:rFonts w:eastAsia="Times New Roman" w:cs="Times New Roman"/>
          <w:bCs/>
          <w:lang w:val="en-US"/>
        </w:rPr>
        <w:t xml:space="preserve"> G, Thompson SG. Methods for summarizing the risk associations of quantitative variables in epidemiologic studies in a consistent form. Am J Epidemiol 1996;144(6):610-21.</w:t>
      </w:r>
    </w:p>
    <w:p w14:paraId="4F8DF0DF"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566EE4">
        <w:rPr>
          <w:rFonts w:eastAsia="Times New Roman" w:cs="Times New Roman"/>
          <w:bCs/>
          <w:lang w:val="en-US"/>
        </w:rPr>
        <w:t xml:space="preserve">Colleoni M, Sun Z, Price KN, et al. </w:t>
      </w:r>
      <w:r w:rsidRPr="00CA30FD">
        <w:rPr>
          <w:rFonts w:eastAsia="Times New Roman" w:cs="Times New Roman"/>
          <w:bCs/>
          <w:lang w:val="en-US"/>
        </w:rPr>
        <w:t xml:space="preserve">Annual Hazard Rates of Recurrence for Breast Cancer During 24 Years of Follow-Up: Results </w:t>
      </w:r>
      <w:proofErr w:type="gramStart"/>
      <w:r w:rsidRPr="00CA30FD">
        <w:rPr>
          <w:rFonts w:eastAsia="Times New Roman" w:cs="Times New Roman"/>
          <w:bCs/>
          <w:lang w:val="en-US"/>
        </w:rPr>
        <w:t>From</w:t>
      </w:r>
      <w:proofErr w:type="gramEnd"/>
      <w:r w:rsidRPr="00CA30FD">
        <w:rPr>
          <w:rFonts w:eastAsia="Times New Roman" w:cs="Times New Roman"/>
          <w:bCs/>
          <w:lang w:val="en-US"/>
        </w:rPr>
        <w:t xml:space="preserve"> the International Breast Cancer Study Group Trials I to V. J </w:t>
      </w:r>
      <w:proofErr w:type="spellStart"/>
      <w:r w:rsidRPr="00CA30FD">
        <w:rPr>
          <w:rFonts w:eastAsia="Times New Roman" w:cs="Times New Roman"/>
          <w:bCs/>
          <w:lang w:val="en-US"/>
        </w:rPr>
        <w:t>Clin</w:t>
      </w:r>
      <w:proofErr w:type="spellEnd"/>
      <w:r w:rsidRPr="00CA30FD">
        <w:rPr>
          <w:rFonts w:eastAsia="Times New Roman" w:cs="Times New Roman"/>
          <w:bCs/>
          <w:lang w:val="en-US"/>
        </w:rPr>
        <w:t xml:space="preserve"> Oncol 2016;34(9):927-35.</w:t>
      </w:r>
    </w:p>
    <w:p w14:paraId="135E7CDF"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566EE4">
        <w:rPr>
          <w:rFonts w:eastAsia="Times New Roman" w:cs="Times New Roman"/>
          <w:bCs/>
          <w:lang w:val="en-US"/>
        </w:rPr>
        <w:t xml:space="preserve">Cramer H, </w:t>
      </w:r>
      <w:proofErr w:type="spellStart"/>
      <w:r w:rsidRPr="00566EE4">
        <w:rPr>
          <w:rFonts w:eastAsia="Times New Roman" w:cs="Times New Roman"/>
          <w:bCs/>
          <w:lang w:val="en-US"/>
        </w:rPr>
        <w:t>Lauche</w:t>
      </w:r>
      <w:proofErr w:type="spellEnd"/>
      <w:r w:rsidRPr="00566EE4">
        <w:rPr>
          <w:rFonts w:eastAsia="Times New Roman" w:cs="Times New Roman"/>
          <w:bCs/>
          <w:lang w:val="en-US"/>
        </w:rPr>
        <w:t xml:space="preserve"> R, Klose P, et al. </w:t>
      </w:r>
      <w:r w:rsidRPr="00CA30FD">
        <w:rPr>
          <w:rFonts w:eastAsia="Times New Roman" w:cs="Times New Roman"/>
          <w:bCs/>
          <w:lang w:val="en-US"/>
        </w:rPr>
        <w:t xml:space="preserve">Yoga for improving health-related quality of life, mental health and cancer-related symptoms in women diagnosed with breast cancer. Cochrane Database </w:t>
      </w:r>
      <w:proofErr w:type="spellStart"/>
      <w:r w:rsidRPr="00CA30FD">
        <w:rPr>
          <w:rFonts w:eastAsia="Times New Roman" w:cs="Times New Roman"/>
          <w:bCs/>
          <w:lang w:val="en-US"/>
        </w:rPr>
        <w:t>Syst</w:t>
      </w:r>
      <w:proofErr w:type="spellEnd"/>
      <w:r w:rsidRPr="00CA30FD">
        <w:rPr>
          <w:rFonts w:eastAsia="Times New Roman" w:cs="Times New Roman"/>
          <w:bCs/>
          <w:lang w:val="en-US"/>
        </w:rPr>
        <w:t xml:space="preserve"> Rev 2017;</w:t>
      </w:r>
      <w:proofErr w:type="gramStart"/>
      <w:r w:rsidRPr="00CA30FD">
        <w:rPr>
          <w:rFonts w:eastAsia="Times New Roman" w:cs="Times New Roman"/>
          <w:bCs/>
          <w:lang w:val="en-US"/>
        </w:rPr>
        <w:t>1:Cd</w:t>
      </w:r>
      <w:proofErr w:type="gramEnd"/>
      <w:r w:rsidRPr="00CA30FD">
        <w:rPr>
          <w:rFonts w:eastAsia="Times New Roman" w:cs="Times New Roman"/>
          <w:bCs/>
          <w:lang w:val="en-US"/>
        </w:rPr>
        <w:t>010802.</w:t>
      </w:r>
    </w:p>
    <w:p w14:paraId="2AE93308"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 xml:space="preserve">Curtis RE FD, Ron E, </w:t>
      </w:r>
      <w:proofErr w:type="spellStart"/>
      <w:r w:rsidRPr="00CA30FD">
        <w:rPr>
          <w:rFonts w:eastAsia="Times New Roman" w:cs="Times New Roman"/>
          <w:bCs/>
          <w:lang w:val="en-US"/>
        </w:rPr>
        <w:t>Ries</w:t>
      </w:r>
      <w:proofErr w:type="spellEnd"/>
      <w:r w:rsidRPr="00CA30FD">
        <w:rPr>
          <w:rFonts w:eastAsia="Times New Roman" w:cs="Times New Roman"/>
          <w:bCs/>
          <w:lang w:val="en-US"/>
        </w:rPr>
        <w:t xml:space="preserve"> LAG, Hacker DG, Edwards BK, Tucker MA, Fraumeni JF Jr. (</w:t>
      </w:r>
      <w:proofErr w:type="spellStart"/>
      <w:r w:rsidRPr="00CA30FD">
        <w:rPr>
          <w:rFonts w:eastAsia="Times New Roman" w:cs="Times New Roman"/>
          <w:bCs/>
          <w:lang w:val="en-US"/>
        </w:rPr>
        <w:t>eds</w:t>
      </w:r>
      <w:proofErr w:type="spellEnd"/>
      <w:r w:rsidRPr="00CA30FD">
        <w:rPr>
          <w:rFonts w:eastAsia="Times New Roman" w:cs="Times New Roman"/>
          <w:bCs/>
          <w:lang w:val="en-US"/>
        </w:rPr>
        <w:t xml:space="preserve">). New Malignancies Among Cancer Survivors: SEER Cancer Registries, 1973-2000. National Cancer Institute, Bethesda, MD </w:t>
      </w:r>
      <w:proofErr w:type="gramStart"/>
      <w:r w:rsidRPr="00CA30FD">
        <w:rPr>
          <w:rFonts w:eastAsia="Times New Roman" w:cs="Times New Roman"/>
          <w:bCs/>
          <w:lang w:val="en-US"/>
        </w:rPr>
        <w:t>2006;Publ.</w:t>
      </w:r>
      <w:proofErr w:type="gramEnd"/>
      <w:r w:rsidRPr="00CA30FD">
        <w:rPr>
          <w:rFonts w:eastAsia="Times New Roman" w:cs="Times New Roman"/>
          <w:bCs/>
          <w:lang w:val="en-US"/>
        </w:rPr>
        <w:t xml:space="preserve"> No. 05-5302,  2006.</w:t>
      </w:r>
    </w:p>
    <w:p w14:paraId="4F578057"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proofErr w:type="spellStart"/>
      <w:r w:rsidRPr="00CA30FD">
        <w:rPr>
          <w:rFonts w:eastAsia="Times New Roman" w:cs="Times New Roman"/>
          <w:bCs/>
          <w:lang w:val="en-US"/>
        </w:rPr>
        <w:t>DerSimonian</w:t>
      </w:r>
      <w:proofErr w:type="spellEnd"/>
      <w:r w:rsidRPr="00CA30FD">
        <w:rPr>
          <w:rFonts w:eastAsia="Times New Roman" w:cs="Times New Roman"/>
          <w:bCs/>
          <w:lang w:val="en-US"/>
        </w:rPr>
        <w:t xml:space="preserve"> R, Laird N. Meta-analysis in clinical trials. Control </w:t>
      </w:r>
      <w:proofErr w:type="spellStart"/>
      <w:r w:rsidRPr="00CA30FD">
        <w:rPr>
          <w:rFonts w:eastAsia="Times New Roman" w:cs="Times New Roman"/>
          <w:bCs/>
          <w:lang w:val="en-US"/>
        </w:rPr>
        <w:t>Clin</w:t>
      </w:r>
      <w:proofErr w:type="spellEnd"/>
      <w:r w:rsidRPr="00CA30FD">
        <w:rPr>
          <w:rFonts w:eastAsia="Times New Roman" w:cs="Times New Roman"/>
          <w:bCs/>
          <w:lang w:val="en-US"/>
        </w:rPr>
        <w:t xml:space="preserve"> Trials 1986;7(3):177-88.</w:t>
      </w:r>
    </w:p>
    <w:p w14:paraId="6AE3598D"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proofErr w:type="spellStart"/>
      <w:r w:rsidRPr="00CA30FD">
        <w:rPr>
          <w:rFonts w:eastAsia="Times New Roman" w:cs="Times New Roman"/>
          <w:bCs/>
          <w:lang w:val="en-US"/>
        </w:rPr>
        <w:t>Felicetti</w:t>
      </w:r>
      <w:proofErr w:type="spellEnd"/>
      <w:r w:rsidRPr="00CA30FD">
        <w:rPr>
          <w:rFonts w:eastAsia="Times New Roman" w:cs="Times New Roman"/>
          <w:bCs/>
          <w:lang w:val="en-US"/>
        </w:rPr>
        <w:t xml:space="preserve"> F, </w:t>
      </w:r>
      <w:proofErr w:type="spellStart"/>
      <w:r w:rsidRPr="00CA30FD">
        <w:rPr>
          <w:rFonts w:eastAsia="Times New Roman" w:cs="Times New Roman"/>
          <w:bCs/>
          <w:lang w:val="en-US"/>
        </w:rPr>
        <w:t>Fortunati</w:t>
      </w:r>
      <w:proofErr w:type="spellEnd"/>
      <w:r w:rsidRPr="00CA30FD">
        <w:rPr>
          <w:rFonts w:eastAsia="Times New Roman" w:cs="Times New Roman"/>
          <w:bCs/>
          <w:lang w:val="en-US"/>
        </w:rPr>
        <w:t xml:space="preserve"> N, </w:t>
      </w:r>
      <w:proofErr w:type="spellStart"/>
      <w:r w:rsidRPr="00CA30FD">
        <w:rPr>
          <w:rFonts w:eastAsia="Times New Roman" w:cs="Times New Roman"/>
          <w:bCs/>
          <w:lang w:val="en-US"/>
        </w:rPr>
        <w:t>Brignardello</w:t>
      </w:r>
      <w:proofErr w:type="spellEnd"/>
      <w:r w:rsidRPr="00CA30FD">
        <w:rPr>
          <w:rFonts w:eastAsia="Times New Roman" w:cs="Times New Roman"/>
          <w:bCs/>
          <w:lang w:val="en-US"/>
        </w:rPr>
        <w:t xml:space="preserve"> E. Cancer survivors: An expanding population with an increased cardiometabolic risk. Diabetes Res </w:t>
      </w:r>
      <w:proofErr w:type="spellStart"/>
      <w:r w:rsidRPr="00CA30FD">
        <w:rPr>
          <w:rFonts w:eastAsia="Times New Roman" w:cs="Times New Roman"/>
          <w:bCs/>
          <w:lang w:val="en-US"/>
        </w:rPr>
        <w:t>Clin</w:t>
      </w:r>
      <w:proofErr w:type="spellEnd"/>
      <w:r w:rsidRPr="00CA30FD">
        <w:rPr>
          <w:rFonts w:eastAsia="Times New Roman" w:cs="Times New Roman"/>
          <w:bCs/>
          <w:lang w:val="en-US"/>
        </w:rPr>
        <w:t xml:space="preserve"> </w:t>
      </w:r>
      <w:proofErr w:type="spellStart"/>
      <w:r w:rsidRPr="00CA30FD">
        <w:rPr>
          <w:rFonts w:eastAsia="Times New Roman" w:cs="Times New Roman"/>
          <w:bCs/>
          <w:lang w:val="en-US"/>
        </w:rPr>
        <w:t>Pract</w:t>
      </w:r>
      <w:proofErr w:type="spellEnd"/>
      <w:r w:rsidRPr="00CA30FD">
        <w:rPr>
          <w:rFonts w:eastAsia="Times New Roman" w:cs="Times New Roman"/>
          <w:bCs/>
          <w:lang w:val="en-US"/>
        </w:rPr>
        <w:t xml:space="preserve">. 2018 </w:t>
      </w:r>
      <w:proofErr w:type="gramStart"/>
      <w:r w:rsidRPr="00CA30FD">
        <w:rPr>
          <w:rFonts w:eastAsia="Times New Roman" w:cs="Times New Roman"/>
          <w:bCs/>
          <w:lang w:val="en-US"/>
        </w:rPr>
        <w:t>Sep;143:432</w:t>
      </w:r>
      <w:proofErr w:type="gramEnd"/>
      <w:r w:rsidRPr="00CA30FD">
        <w:rPr>
          <w:rFonts w:eastAsia="Times New Roman" w:cs="Times New Roman"/>
          <w:bCs/>
          <w:lang w:val="en-US"/>
        </w:rPr>
        <w:t xml:space="preserve">-442. </w:t>
      </w:r>
      <w:proofErr w:type="spellStart"/>
      <w:r w:rsidRPr="00CA30FD">
        <w:rPr>
          <w:rFonts w:eastAsia="Times New Roman" w:cs="Times New Roman"/>
          <w:bCs/>
          <w:lang w:val="en-US"/>
        </w:rPr>
        <w:t>doi</w:t>
      </w:r>
      <w:proofErr w:type="spellEnd"/>
      <w:r w:rsidRPr="00CA30FD">
        <w:rPr>
          <w:rFonts w:eastAsia="Times New Roman" w:cs="Times New Roman"/>
          <w:bCs/>
          <w:lang w:val="en-US"/>
        </w:rPr>
        <w:t>: 10.1016/j.diabres.2018.02.016.</w:t>
      </w:r>
    </w:p>
    <w:p w14:paraId="2EEF6F29"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proofErr w:type="spellStart"/>
      <w:r w:rsidRPr="00CA30FD">
        <w:rPr>
          <w:rFonts w:eastAsia="Times New Roman" w:cs="Times New Roman"/>
          <w:bCs/>
          <w:lang w:val="en-US"/>
        </w:rPr>
        <w:t>Ferlay</w:t>
      </w:r>
      <w:proofErr w:type="spellEnd"/>
      <w:r w:rsidRPr="00CA30FD">
        <w:rPr>
          <w:rFonts w:eastAsia="Times New Roman" w:cs="Times New Roman"/>
          <w:bCs/>
          <w:lang w:val="en-US"/>
        </w:rPr>
        <w:t xml:space="preserve"> J, </w:t>
      </w:r>
      <w:proofErr w:type="spellStart"/>
      <w:r w:rsidRPr="00CA30FD">
        <w:rPr>
          <w:rFonts w:eastAsia="Times New Roman" w:cs="Times New Roman"/>
          <w:bCs/>
          <w:lang w:val="en-US"/>
        </w:rPr>
        <w:t>Ervik</w:t>
      </w:r>
      <w:proofErr w:type="spellEnd"/>
      <w:r w:rsidRPr="00CA30FD">
        <w:rPr>
          <w:rFonts w:eastAsia="Times New Roman" w:cs="Times New Roman"/>
          <w:bCs/>
          <w:lang w:val="en-US"/>
        </w:rPr>
        <w:t xml:space="preserve"> M, Lam F, </w:t>
      </w:r>
      <w:proofErr w:type="spellStart"/>
      <w:r w:rsidRPr="00CA30FD">
        <w:rPr>
          <w:rFonts w:eastAsia="Times New Roman" w:cs="Times New Roman"/>
          <w:bCs/>
          <w:lang w:val="en-US"/>
        </w:rPr>
        <w:t>Colombet</w:t>
      </w:r>
      <w:proofErr w:type="spellEnd"/>
      <w:r w:rsidRPr="00CA30FD">
        <w:rPr>
          <w:rFonts w:eastAsia="Times New Roman" w:cs="Times New Roman"/>
          <w:bCs/>
          <w:lang w:val="en-US"/>
        </w:rPr>
        <w:t xml:space="preserve"> M, </w:t>
      </w:r>
      <w:proofErr w:type="spellStart"/>
      <w:r w:rsidRPr="00CA30FD">
        <w:rPr>
          <w:rFonts w:eastAsia="Times New Roman" w:cs="Times New Roman"/>
          <w:bCs/>
          <w:lang w:val="en-US"/>
        </w:rPr>
        <w:t>Mery</w:t>
      </w:r>
      <w:proofErr w:type="spellEnd"/>
      <w:r w:rsidRPr="00CA30FD">
        <w:rPr>
          <w:rFonts w:eastAsia="Times New Roman" w:cs="Times New Roman"/>
          <w:bCs/>
          <w:lang w:val="en-US"/>
        </w:rPr>
        <w:t xml:space="preserve"> L, </w:t>
      </w:r>
      <w:proofErr w:type="spellStart"/>
      <w:r w:rsidRPr="00CA30FD">
        <w:rPr>
          <w:rFonts w:eastAsia="Times New Roman" w:cs="Times New Roman"/>
          <w:bCs/>
          <w:lang w:val="en-US"/>
        </w:rPr>
        <w:t>Piñeros</w:t>
      </w:r>
      <w:proofErr w:type="spellEnd"/>
      <w:r w:rsidRPr="00CA30FD">
        <w:rPr>
          <w:rFonts w:eastAsia="Times New Roman" w:cs="Times New Roman"/>
          <w:bCs/>
          <w:lang w:val="en-US"/>
        </w:rPr>
        <w:t xml:space="preserve"> M, </w:t>
      </w:r>
      <w:proofErr w:type="spellStart"/>
      <w:r w:rsidRPr="00CA30FD">
        <w:rPr>
          <w:rFonts w:eastAsia="Times New Roman" w:cs="Times New Roman"/>
          <w:bCs/>
          <w:lang w:val="en-US"/>
        </w:rPr>
        <w:t>Znaor</w:t>
      </w:r>
      <w:proofErr w:type="spellEnd"/>
      <w:r w:rsidRPr="00CA30FD">
        <w:rPr>
          <w:rFonts w:eastAsia="Times New Roman" w:cs="Times New Roman"/>
          <w:bCs/>
          <w:lang w:val="en-US"/>
        </w:rPr>
        <w:t xml:space="preserve"> A, </w:t>
      </w:r>
      <w:proofErr w:type="spellStart"/>
      <w:r w:rsidRPr="00CA30FD">
        <w:rPr>
          <w:rFonts w:eastAsia="Times New Roman" w:cs="Times New Roman"/>
          <w:bCs/>
          <w:lang w:val="en-US"/>
        </w:rPr>
        <w:t>Soerjomataram</w:t>
      </w:r>
      <w:proofErr w:type="spellEnd"/>
      <w:r w:rsidRPr="00CA30FD">
        <w:rPr>
          <w:rFonts w:eastAsia="Times New Roman" w:cs="Times New Roman"/>
          <w:bCs/>
          <w:lang w:val="en-US"/>
        </w:rPr>
        <w:t xml:space="preserve"> I, Bray F (2018). Global Cancer Observatory: Cancer Today. Lyon, France: International Agency for Research on Cancer. Available from: https://gco.iarc.fr/today, accessed 28 January 2019.</w:t>
      </w:r>
    </w:p>
    <w:p w14:paraId="328831D1"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 xml:space="preserve">Greenland S, </w:t>
      </w:r>
      <w:proofErr w:type="spellStart"/>
      <w:r w:rsidRPr="00CA30FD">
        <w:rPr>
          <w:rFonts w:eastAsia="Times New Roman" w:cs="Times New Roman"/>
          <w:bCs/>
          <w:lang w:val="en-US"/>
        </w:rPr>
        <w:t>Longnecker</w:t>
      </w:r>
      <w:proofErr w:type="spellEnd"/>
      <w:r w:rsidRPr="00CA30FD">
        <w:rPr>
          <w:rFonts w:eastAsia="Times New Roman" w:cs="Times New Roman"/>
          <w:bCs/>
          <w:lang w:val="en-US"/>
        </w:rPr>
        <w:t xml:space="preserve"> MP. Methods for trend estimation from summarized dose-response data, with applications to meta-analysis. Am J Epidemiol 1992;135(11):1301-9.</w:t>
      </w:r>
    </w:p>
    <w:p w14:paraId="4D4C500F"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 xml:space="preserve">Haslam A, Hey SP, Gill J, et al. A systematic review of trial-level meta-analyses measuring the strength of association between surrogate end-points and overall survival in oncology. </w:t>
      </w:r>
      <w:proofErr w:type="spellStart"/>
      <w:r w:rsidRPr="00CA30FD">
        <w:rPr>
          <w:rFonts w:eastAsia="Times New Roman" w:cs="Times New Roman"/>
          <w:bCs/>
          <w:lang w:val="en-US"/>
        </w:rPr>
        <w:t>Eur</w:t>
      </w:r>
      <w:proofErr w:type="spellEnd"/>
      <w:r w:rsidRPr="00CA30FD">
        <w:rPr>
          <w:rFonts w:eastAsia="Times New Roman" w:cs="Times New Roman"/>
          <w:bCs/>
          <w:lang w:val="en-US"/>
        </w:rPr>
        <w:t xml:space="preserve"> J Cancer </w:t>
      </w:r>
      <w:proofErr w:type="gramStart"/>
      <w:r w:rsidRPr="00CA30FD">
        <w:rPr>
          <w:rFonts w:eastAsia="Times New Roman" w:cs="Times New Roman"/>
          <w:bCs/>
          <w:lang w:val="en-US"/>
        </w:rPr>
        <w:t>2019;106:196</w:t>
      </w:r>
      <w:proofErr w:type="gramEnd"/>
      <w:r w:rsidRPr="00CA30FD">
        <w:rPr>
          <w:rFonts w:eastAsia="Times New Roman" w:cs="Times New Roman"/>
          <w:bCs/>
          <w:lang w:val="en-US"/>
        </w:rPr>
        <w:t>-211.</w:t>
      </w:r>
    </w:p>
    <w:p w14:paraId="685B49FD"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Higgins JP, Thompson SG. Quantifying heterogeneity in a meta-analysis. Stat Med 2002;21(11):1539-58.</w:t>
      </w:r>
    </w:p>
    <w:p w14:paraId="113259E9"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proofErr w:type="spellStart"/>
      <w:r w:rsidRPr="00566EE4">
        <w:rPr>
          <w:rFonts w:eastAsia="Times New Roman" w:cs="Times New Roman"/>
          <w:bCs/>
          <w:lang w:val="en-US"/>
        </w:rPr>
        <w:t>Lahart</w:t>
      </w:r>
      <w:proofErr w:type="spellEnd"/>
      <w:r w:rsidRPr="00566EE4">
        <w:rPr>
          <w:rFonts w:eastAsia="Times New Roman" w:cs="Times New Roman"/>
          <w:bCs/>
          <w:lang w:val="en-US"/>
        </w:rPr>
        <w:t xml:space="preserve"> IM, </w:t>
      </w:r>
      <w:proofErr w:type="spellStart"/>
      <w:r w:rsidRPr="00566EE4">
        <w:rPr>
          <w:rFonts w:eastAsia="Times New Roman" w:cs="Times New Roman"/>
          <w:bCs/>
          <w:lang w:val="en-US"/>
        </w:rPr>
        <w:t>Metsios</w:t>
      </w:r>
      <w:proofErr w:type="spellEnd"/>
      <w:r w:rsidRPr="00566EE4">
        <w:rPr>
          <w:rFonts w:eastAsia="Times New Roman" w:cs="Times New Roman"/>
          <w:bCs/>
          <w:lang w:val="en-US"/>
        </w:rPr>
        <w:t xml:space="preserve"> GS, </w:t>
      </w:r>
      <w:proofErr w:type="spellStart"/>
      <w:r w:rsidRPr="00566EE4">
        <w:rPr>
          <w:rFonts w:eastAsia="Times New Roman" w:cs="Times New Roman"/>
          <w:bCs/>
          <w:lang w:val="en-US"/>
        </w:rPr>
        <w:t>Nevill</w:t>
      </w:r>
      <w:proofErr w:type="spellEnd"/>
      <w:r w:rsidRPr="00566EE4">
        <w:rPr>
          <w:rFonts w:eastAsia="Times New Roman" w:cs="Times New Roman"/>
          <w:bCs/>
          <w:lang w:val="en-US"/>
        </w:rPr>
        <w:t xml:space="preserve"> AM, et al. </w:t>
      </w:r>
      <w:r w:rsidRPr="00CA30FD">
        <w:rPr>
          <w:rFonts w:eastAsia="Times New Roman" w:cs="Times New Roman"/>
          <w:bCs/>
          <w:lang w:val="en-US"/>
        </w:rPr>
        <w:t xml:space="preserve">Physical activity for women with breast cancer after adjuvant therapy. Cochrane Database </w:t>
      </w:r>
      <w:proofErr w:type="spellStart"/>
      <w:r w:rsidRPr="00CA30FD">
        <w:rPr>
          <w:rFonts w:eastAsia="Times New Roman" w:cs="Times New Roman"/>
          <w:bCs/>
          <w:lang w:val="en-US"/>
        </w:rPr>
        <w:t>Syst</w:t>
      </w:r>
      <w:proofErr w:type="spellEnd"/>
      <w:r w:rsidRPr="00CA30FD">
        <w:rPr>
          <w:rFonts w:eastAsia="Times New Roman" w:cs="Times New Roman"/>
          <w:bCs/>
          <w:lang w:val="en-US"/>
        </w:rPr>
        <w:t xml:space="preserve"> Rev 2018;</w:t>
      </w:r>
      <w:proofErr w:type="gramStart"/>
      <w:r w:rsidRPr="00CA30FD">
        <w:rPr>
          <w:rFonts w:eastAsia="Times New Roman" w:cs="Times New Roman"/>
          <w:bCs/>
          <w:lang w:val="en-US"/>
        </w:rPr>
        <w:t>1:Cd</w:t>
      </w:r>
      <w:proofErr w:type="gramEnd"/>
      <w:r w:rsidRPr="00CA30FD">
        <w:rPr>
          <w:rFonts w:eastAsia="Times New Roman" w:cs="Times New Roman"/>
          <w:bCs/>
          <w:lang w:val="en-US"/>
        </w:rPr>
        <w:t>011292.</w:t>
      </w:r>
    </w:p>
    <w:p w14:paraId="5E8265C8"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 xml:space="preserve">Lipsett A, Barrett S, Haruna F, et al. The impact of exercise during adjuvant radiotherapy for breast cancer on fatigue and quality of life: A systematic review and meta-analysis. Breast </w:t>
      </w:r>
      <w:proofErr w:type="gramStart"/>
      <w:r w:rsidRPr="00CA30FD">
        <w:rPr>
          <w:rFonts w:eastAsia="Times New Roman" w:cs="Times New Roman"/>
          <w:bCs/>
          <w:lang w:val="en-US"/>
        </w:rPr>
        <w:t>2017;32:144</w:t>
      </w:r>
      <w:proofErr w:type="gramEnd"/>
      <w:r w:rsidRPr="00CA30FD">
        <w:rPr>
          <w:rFonts w:eastAsia="Times New Roman" w:cs="Times New Roman"/>
          <w:bCs/>
          <w:lang w:val="en-US"/>
        </w:rPr>
        <w:t>-55.</w:t>
      </w:r>
    </w:p>
    <w:p w14:paraId="2C502855" w14:textId="77777777" w:rsidR="0046105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Marmot MG, Altman D, Cameron D, et al. The benefits and harms of breast cancer screening: an independent review. Br J Cancer 2013;108(11):2205.</w:t>
      </w:r>
    </w:p>
    <w:p w14:paraId="13CB20CC" w14:textId="7EE6730C" w:rsidR="00E94C41" w:rsidRPr="00BE7DF2" w:rsidRDefault="00E94C41" w:rsidP="00BE7DF2">
      <w:pPr>
        <w:pStyle w:val="ListParagraph"/>
        <w:numPr>
          <w:ilvl w:val="0"/>
          <w:numId w:val="46"/>
        </w:numPr>
        <w:spacing w:before="0" w:line="240" w:lineRule="auto"/>
        <w:ind w:left="567" w:hanging="567"/>
        <w:rPr>
          <w:rFonts w:eastAsia="Times New Roman" w:cs="Times New Roman"/>
          <w:bCs/>
          <w:lang w:val="en-US"/>
        </w:rPr>
      </w:pPr>
      <w:r w:rsidRPr="00E94C41">
        <w:rPr>
          <w:rFonts w:eastAsia="Times New Roman" w:cs="Times New Roman"/>
          <w:bCs/>
          <w:lang w:val="en-US"/>
        </w:rPr>
        <w:lastRenderedPageBreak/>
        <w:t xml:space="preserve">Mc Tiernan A, </w:t>
      </w:r>
      <w:proofErr w:type="spellStart"/>
      <w:r w:rsidRPr="00E94C41">
        <w:rPr>
          <w:rFonts w:eastAsia="Times New Roman" w:cs="Times New Roman"/>
          <w:bCs/>
          <w:lang w:val="en-US"/>
        </w:rPr>
        <w:t>Friedenreich</w:t>
      </w:r>
      <w:proofErr w:type="spellEnd"/>
      <w:r w:rsidRPr="00E94C41">
        <w:rPr>
          <w:rFonts w:eastAsia="Times New Roman" w:cs="Times New Roman"/>
          <w:bCs/>
          <w:lang w:val="en-US"/>
        </w:rPr>
        <w:t xml:space="preserve"> C, </w:t>
      </w:r>
      <w:proofErr w:type="spellStart"/>
      <w:r w:rsidRPr="00E94C41">
        <w:rPr>
          <w:rFonts w:eastAsia="Times New Roman" w:cs="Times New Roman"/>
          <w:bCs/>
          <w:lang w:val="en-US"/>
        </w:rPr>
        <w:t>Katzmarzyk</w:t>
      </w:r>
      <w:proofErr w:type="spellEnd"/>
      <w:r w:rsidRPr="00E94C41">
        <w:rPr>
          <w:rFonts w:eastAsia="Times New Roman" w:cs="Times New Roman"/>
          <w:bCs/>
          <w:lang w:val="en-US"/>
        </w:rPr>
        <w:t xml:space="preserve"> TP et al. (in press) Physical activity in cancer prevention and survival: a systematic review. Med Sci Sports </w:t>
      </w:r>
      <w:proofErr w:type="spellStart"/>
      <w:r w:rsidRPr="00E94C41">
        <w:rPr>
          <w:rFonts w:eastAsia="Times New Roman" w:cs="Times New Roman"/>
          <w:bCs/>
          <w:lang w:val="en-US"/>
        </w:rPr>
        <w:t>Exerc</w:t>
      </w:r>
      <w:proofErr w:type="spellEnd"/>
      <w:r w:rsidRPr="00E94C41">
        <w:rPr>
          <w:rFonts w:eastAsia="Times New Roman" w:cs="Times New Roman"/>
          <w:bCs/>
          <w:lang w:val="en-US"/>
        </w:rPr>
        <w:t xml:space="preserve"> 2019</w:t>
      </w:r>
    </w:p>
    <w:p w14:paraId="0C89148D"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 xml:space="preserve">Mullan F. Seasons of survival: reflections of a physician with cancer. N </w:t>
      </w:r>
      <w:proofErr w:type="spellStart"/>
      <w:r w:rsidRPr="00CA30FD">
        <w:rPr>
          <w:rFonts w:eastAsia="Times New Roman" w:cs="Times New Roman"/>
          <w:bCs/>
          <w:lang w:val="en-US"/>
        </w:rPr>
        <w:t>Engl</w:t>
      </w:r>
      <w:proofErr w:type="spellEnd"/>
      <w:r w:rsidRPr="00CA30FD">
        <w:rPr>
          <w:rFonts w:eastAsia="Times New Roman" w:cs="Times New Roman"/>
          <w:bCs/>
          <w:lang w:val="en-US"/>
        </w:rPr>
        <w:t xml:space="preserve"> J Med. 1985;313(4):270-73.</w:t>
      </w:r>
    </w:p>
    <w:p w14:paraId="72BBC34B"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 xml:space="preserve">Orsini N, </w:t>
      </w:r>
      <w:proofErr w:type="spellStart"/>
      <w:r w:rsidRPr="00CA30FD">
        <w:rPr>
          <w:rFonts w:eastAsia="Times New Roman" w:cs="Times New Roman"/>
          <w:bCs/>
          <w:lang w:val="en-US"/>
        </w:rPr>
        <w:t>Bellocco</w:t>
      </w:r>
      <w:proofErr w:type="spellEnd"/>
      <w:r w:rsidRPr="00CA30FD">
        <w:rPr>
          <w:rFonts w:eastAsia="Times New Roman" w:cs="Times New Roman"/>
          <w:bCs/>
          <w:lang w:val="en-US"/>
        </w:rPr>
        <w:t xml:space="preserve"> R, Greenland S. Generalized least squares for trend estimation of summarized dose-response data. Stata J 2006;6(1):40-57.</w:t>
      </w:r>
    </w:p>
    <w:p w14:paraId="283FFFFF"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566EE4">
        <w:rPr>
          <w:rFonts w:eastAsia="Times New Roman" w:cs="Times New Roman"/>
          <w:bCs/>
          <w:lang w:val="en-US"/>
        </w:rPr>
        <w:t xml:space="preserve">Orsini N, Li R, </w:t>
      </w:r>
      <w:proofErr w:type="spellStart"/>
      <w:r w:rsidRPr="00566EE4">
        <w:rPr>
          <w:rFonts w:eastAsia="Times New Roman" w:cs="Times New Roman"/>
          <w:bCs/>
          <w:lang w:val="en-US"/>
        </w:rPr>
        <w:t>Wolk</w:t>
      </w:r>
      <w:proofErr w:type="spellEnd"/>
      <w:r w:rsidRPr="00566EE4">
        <w:rPr>
          <w:rFonts w:eastAsia="Times New Roman" w:cs="Times New Roman"/>
          <w:bCs/>
          <w:lang w:val="en-US"/>
        </w:rPr>
        <w:t xml:space="preserve"> A, et al. </w:t>
      </w:r>
      <w:r w:rsidRPr="00CA30FD">
        <w:rPr>
          <w:rFonts w:eastAsia="Times New Roman" w:cs="Times New Roman"/>
          <w:bCs/>
          <w:lang w:val="en-US"/>
        </w:rPr>
        <w:t>Meta-analysis for linear and nonlinear dose-response relations: examples, an evaluation of approximations, and software. Am J Epidemiol 2012;175(1):66-73.</w:t>
      </w:r>
    </w:p>
    <w:p w14:paraId="3A4CABAF"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 xml:space="preserve">Pan H, Gray R, </w:t>
      </w:r>
      <w:proofErr w:type="spellStart"/>
      <w:r w:rsidRPr="00CA30FD">
        <w:rPr>
          <w:rFonts w:eastAsia="Times New Roman" w:cs="Times New Roman"/>
          <w:bCs/>
          <w:lang w:val="en-US"/>
        </w:rPr>
        <w:t>Braybrooke</w:t>
      </w:r>
      <w:proofErr w:type="spellEnd"/>
      <w:r w:rsidRPr="00CA30FD">
        <w:rPr>
          <w:rFonts w:eastAsia="Times New Roman" w:cs="Times New Roman"/>
          <w:bCs/>
          <w:lang w:val="en-US"/>
        </w:rPr>
        <w:t xml:space="preserve"> J, et al. 20-Year Risks of Breast-Cancer Recurrence after Stopping Endocrine Therapy at 5 Years. N </w:t>
      </w:r>
      <w:proofErr w:type="spellStart"/>
      <w:r w:rsidRPr="00CA30FD">
        <w:rPr>
          <w:rFonts w:eastAsia="Times New Roman" w:cs="Times New Roman"/>
          <w:bCs/>
          <w:lang w:val="en-US"/>
        </w:rPr>
        <w:t>Engl</w:t>
      </w:r>
      <w:proofErr w:type="spellEnd"/>
      <w:r w:rsidRPr="00CA30FD">
        <w:rPr>
          <w:rFonts w:eastAsia="Times New Roman" w:cs="Times New Roman"/>
          <w:bCs/>
          <w:lang w:val="en-US"/>
        </w:rPr>
        <w:t xml:space="preserve"> J Med 2017;377(19):1836-46.</w:t>
      </w:r>
    </w:p>
    <w:p w14:paraId="347177E5"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566EE4">
        <w:rPr>
          <w:rFonts w:eastAsia="Times New Roman" w:cs="Times New Roman"/>
          <w:bCs/>
          <w:lang w:val="en-US"/>
        </w:rPr>
        <w:t xml:space="preserve">Plevritis SK, Munoz D, Kurian AW, et al. </w:t>
      </w:r>
      <w:r w:rsidRPr="00CA30FD">
        <w:rPr>
          <w:rFonts w:eastAsia="Times New Roman" w:cs="Times New Roman"/>
          <w:bCs/>
          <w:lang w:val="en-US"/>
        </w:rPr>
        <w:t xml:space="preserve">Association of Screening and Treatment </w:t>
      </w:r>
      <w:proofErr w:type="gramStart"/>
      <w:r w:rsidRPr="00CA30FD">
        <w:rPr>
          <w:rFonts w:eastAsia="Times New Roman" w:cs="Times New Roman"/>
          <w:bCs/>
          <w:lang w:val="en-US"/>
        </w:rPr>
        <w:t>With</w:t>
      </w:r>
      <w:proofErr w:type="gramEnd"/>
      <w:r w:rsidRPr="00CA30FD">
        <w:rPr>
          <w:rFonts w:eastAsia="Times New Roman" w:cs="Times New Roman"/>
          <w:bCs/>
          <w:lang w:val="en-US"/>
        </w:rPr>
        <w:t xml:space="preserve"> Breast Cancer Mortality by Molecular Subtype in US Women, 2000-2012. JAMA 2018;319(2):154-64.</w:t>
      </w:r>
    </w:p>
    <w:p w14:paraId="00116CEE"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proofErr w:type="spellStart"/>
      <w:r w:rsidRPr="00CA30FD">
        <w:rPr>
          <w:rFonts w:eastAsia="Times New Roman" w:cs="Times New Roman"/>
          <w:bCs/>
          <w:lang w:val="en-US"/>
        </w:rPr>
        <w:t>Pourmasoumi</w:t>
      </w:r>
      <w:proofErr w:type="spellEnd"/>
      <w:r w:rsidRPr="00CA30FD">
        <w:rPr>
          <w:rFonts w:eastAsia="Times New Roman" w:cs="Times New Roman"/>
          <w:bCs/>
          <w:lang w:val="en-US"/>
        </w:rPr>
        <w:t xml:space="preserve"> M, </w:t>
      </w:r>
      <w:proofErr w:type="spellStart"/>
      <w:r w:rsidRPr="00CA30FD">
        <w:rPr>
          <w:rFonts w:eastAsia="Times New Roman" w:cs="Times New Roman"/>
          <w:bCs/>
          <w:lang w:val="en-US"/>
        </w:rPr>
        <w:t>Karimbeiki</w:t>
      </w:r>
      <w:proofErr w:type="spellEnd"/>
      <w:r w:rsidRPr="00CA30FD">
        <w:rPr>
          <w:rFonts w:eastAsia="Times New Roman" w:cs="Times New Roman"/>
          <w:bCs/>
          <w:lang w:val="en-US"/>
        </w:rPr>
        <w:t xml:space="preserve"> R, </w:t>
      </w:r>
      <w:proofErr w:type="spellStart"/>
      <w:r w:rsidRPr="00CA30FD">
        <w:rPr>
          <w:rFonts w:eastAsia="Times New Roman" w:cs="Times New Roman"/>
          <w:bCs/>
          <w:lang w:val="en-US"/>
        </w:rPr>
        <w:t>Vosoughi</w:t>
      </w:r>
      <w:proofErr w:type="spellEnd"/>
      <w:r w:rsidRPr="00CA30FD">
        <w:rPr>
          <w:rFonts w:eastAsia="Times New Roman" w:cs="Times New Roman"/>
          <w:bCs/>
          <w:lang w:val="en-US"/>
        </w:rPr>
        <w:t xml:space="preserve"> N, et al. Healthy eating index/alternative healthy eating index and breast cancer mortality and survival: A systematic review and meta-analysis. Asia Pac J Oncol </w:t>
      </w:r>
      <w:proofErr w:type="spellStart"/>
      <w:r w:rsidRPr="00CA30FD">
        <w:rPr>
          <w:rFonts w:eastAsia="Times New Roman" w:cs="Times New Roman"/>
          <w:bCs/>
          <w:lang w:val="en-US"/>
        </w:rPr>
        <w:t>Nurs</w:t>
      </w:r>
      <w:proofErr w:type="spellEnd"/>
      <w:r w:rsidRPr="00CA30FD">
        <w:rPr>
          <w:rFonts w:eastAsia="Times New Roman" w:cs="Times New Roman"/>
          <w:bCs/>
          <w:lang w:val="en-US"/>
        </w:rPr>
        <w:t xml:space="preserve"> 2016;3(3):297.</w:t>
      </w:r>
    </w:p>
    <w:p w14:paraId="378C86AE" w14:textId="77777777" w:rsidR="0046105D" w:rsidRPr="00CA30FD" w:rsidRDefault="0046105D" w:rsidP="0046105D">
      <w:pPr>
        <w:pStyle w:val="ListParagraph"/>
        <w:numPr>
          <w:ilvl w:val="0"/>
          <w:numId w:val="46"/>
        </w:num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567" w:hanging="567"/>
        <w:rPr>
          <w:rFonts w:eastAsia="Times New Roman" w:cs="Times New Roman"/>
          <w:bCs/>
          <w:lang w:val="en-US"/>
        </w:rPr>
      </w:pPr>
      <w:r w:rsidRPr="00566EE4">
        <w:rPr>
          <w:rFonts w:eastAsia="Times New Roman" w:cs="Times New Roman"/>
          <w:bCs/>
          <w:lang w:val="en-US"/>
        </w:rPr>
        <w:t xml:space="preserve">Prasad V, Kim C, </w:t>
      </w:r>
      <w:proofErr w:type="spellStart"/>
      <w:r w:rsidRPr="00566EE4">
        <w:rPr>
          <w:rFonts w:eastAsia="Times New Roman" w:cs="Times New Roman"/>
          <w:bCs/>
          <w:lang w:val="en-US"/>
        </w:rPr>
        <w:t>Burotto</w:t>
      </w:r>
      <w:proofErr w:type="spellEnd"/>
      <w:r w:rsidRPr="00566EE4">
        <w:rPr>
          <w:rFonts w:eastAsia="Times New Roman" w:cs="Times New Roman"/>
          <w:bCs/>
          <w:lang w:val="en-US"/>
        </w:rPr>
        <w:t xml:space="preserve"> M, et al. </w:t>
      </w:r>
      <w:r w:rsidRPr="00CA30FD">
        <w:rPr>
          <w:rFonts w:eastAsia="Times New Roman" w:cs="Times New Roman"/>
          <w:bCs/>
          <w:lang w:val="en-US"/>
        </w:rPr>
        <w:t>The Strength of Association Between Surrogate End Points and Survival in Oncology: A Systematic Review of Trial-Level Meta-analyses. JAMA Intern Med 2015;175(8):1389-98.</w:t>
      </w:r>
    </w:p>
    <w:p w14:paraId="25179F19" w14:textId="77777777" w:rsidR="0046105D" w:rsidRPr="00CA30FD" w:rsidRDefault="0046105D" w:rsidP="0046105D">
      <w:pPr>
        <w:pStyle w:val="ListParagraph"/>
        <w:numPr>
          <w:ilvl w:val="0"/>
          <w:numId w:val="46"/>
        </w:num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567" w:hanging="567"/>
        <w:rPr>
          <w:rFonts w:eastAsia="Times New Roman" w:cs="Times New Roman"/>
          <w:color w:val="000000"/>
          <w:lang w:eastAsia="en-GB"/>
        </w:rPr>
      </w:pPr>
      <w:r w:rsidRPr="00CA30FD">
        <w:rPr>
          <w:rFonts w:eastAsia="Times New Roman" w:cs="Times New Roman"/>
          <w:color w:val="000000"/>
          <w:lang w:eastAsia="en-GB"/>
        </w:rPr>
        <w:t xml:space="preserve">Punt CJ, </w:t>
      </w:r>
      <w:proofErr w:type="spellStart"/>
      <w:r w:rsidRPr="00CA30FD">
        <w:rPr>
          <w:rFonts w:eastAsia="Times New Roman" w:cs="Times New Roman"/>
          <w:color w:val="000000"/>
          <w:lang w:eastAsia="en-GB"/>
        </w:rPr>
        <w:t>Buyse</w:t>
      </w:r>
      <w:proofErr w:type="spellEnd"/>
      <w:r w:rsidRPr="00CA30FD">
        <w:rPr>
          <w:rFonts w:eastAsia="Times New Roman" w:cs="Times New Roman"/>
          <w:color w:val="000000"/>
          <w:lang w:eastAsia="en-GB"/>
        </w:rPr>
        <w:t xml:space="preserve"> M, </w:t>
      </w:r>
      <w:proofErr w:type="spellStart"/>
      <w:r w:rsidRPr="00CA30FD">
        <w:rPr>
          <w:rFonts w:eastAsia="Times New Roman" w:cs="Times New Roman"/>
          <w:color w:val="000000"/>
          <w:lang w:eastAsia="en-GB"/>
        </w:rPr>
        <w:t>Köhne</w:t>
      </w:r>
      <w:proofErr w:type="spellEnd"/>
      <w:r w:rsidRPr="00CA30FD">
        <w:rPr>
          <w:rFonts w:eastAsia="Times New Roman" w:cs="Times New Roman"/>
          <w:color w:val="000000"/>
          <w:lang w:eastAsia="en-GB"/>
        </w:rPr>
        <w:t xml:space="preserve"> CH, </w:t>
      </w:r>
      <w:proofErr w:type="spellStart"/>
      <w:r w:rsidRPr="00CA30FD">
        <w:rPr>
          <w:rFonts w:eastAsia="Times New Roman" w:cs="Times New Roman"/>
          <w:color w:val="000000"/>
          <w:lang w:eastAsia="en-GB"/>
        </w:rPr>
        <w:t>Hohenberger</w:t>
      </w:r>
      <w:proofErr w:type="spellEnd"/>
      <w:r w:rsidRPr="00CA30FD">
        <w:rPr>
          <w:rFonts w:eastAsia="Times New Roman" w:cs="Times New Roman"/>
          <w:color w:val="000000"/>
          <w:lang w:eastAsia="en-GB"/>
        </w:rPr>
        <w:t xml:space="preserve"> P, </w:t>
      </w:r>
      <w:proofErr w:type="spellStart"/>
      <w:r w:rsidRPr="00CA30FD">
        <w:rPr>
          <w:rFonts w:eastAsia="Times New Roman" w:cs="Times New Roman"/>
          <w:color w:val="000000"/>
          <w:lang w:eastAsia="en-GB"/>
        </w:rPr>
        <w:t>Labianca</w:t>
      </w:r>
      <w:proofErr w:type="spellEnd"/>
      <w:r w:rsidRPr="00CA30FD">
        <w:rPr>
          <w:rFonts w:eastAsia="Times New Roman" w:cs="Times New Roman"/>
          <w:color w:val="000000"/>
          <w:lang w:eastAsia="en-GB"/>
        </w:rPr>
        <w:t xml:space="preserve"> R, et al. Endpoints in adjuvant treatment trials: a systematic review of the literature in colon cancer and proposed definitions for future trials. J Natl Cancer Inst. 2007 Jul 4;99(13):998-1003.</w:t>
      </w:r>
    </w:p>
    <w:p w14:paraId="163F5A0D"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 xml:space="preserve">SEER Cancer Stat Facts: Female Breast Cancer. National Cancer Institute. Bethesda, </w:t>
      </w:r>
      <w:proofErr w:type="gramStart"/>
      <w:r w:rsidRPr="00CA30FD">
        <w:rPr>
          <w:rFonts w:eastAsia="Times New Roman" w:cs="Times New Roman"/>
          <w:bCs/>
          <w:lang w:val="en-US"/>
        </w:rPr>
        <w:t>MD  Available</w:t>
      </w:r>
      <w:proofErr w:type="gramEnd"/>
      <w:r w:rsidRPr="00CA30FD">
        <w:rPr>
          <w:rFonts w:eastAsia="Times New Roman" w:cs="Times New Roman"/>
          <w:bCs/>
          <w:lang w:val="en-US"/>
        </w:rPr>
        <w:t xml:space="preserve"> from: https://seer.cancer.gov/statfacts/html/breast.html.</w:t>
      </w:r>
    </w:p>
    <w:p w14:paraId="176E61A4"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566EE4">
        <w:rPr>
          <w:rFonts w:eastAsia="Times New Roman" w:cs="Times New Roman"/>
          <w:bCs/>
          <w:lang w:val="en-US"/>
        </w:rPr>
        <w:t xml:space="preserve">Soares </w:t>
      </w:r>
      <w:proofErr w:type="spellStart"/>
      <w:r w:rsidRPr="00566EE4">
        <w:rPr>
          <w:rFonts w:eastAsia="Times New Roman" w:cs="Times New Roman"/>
          <w:bCs/>
          <w:lang w:val="en-US"/>
        </w:rPr>
        <w:t>Falcetta</w:t>
      </w:r>
      <w:proofErr w:type="spellEnd"/>
      <w:r w:rsidRPr="00566EE4">
        <w:rPr>
          <w:rFonts w:eastAsia="Times New Roman" w:cs="Times New Roman"/>
          <w:bCs/>
          <w:lang w:val="en-US"/>
        </w:rPr>
        <w:t xml:space="preserve"> F, de Araujo </w:t>
      </w:r>
      <w:proofErr w:type="spellStart"/>
      <w:r w:rsidRPr="00566EE4">
        <w:rPr>
          <w:rFonts w:eastAsia="Times New Roman" w:cs="Times New Roman"/>
          <w:bCs/>
          <w:lang w:val="en-US"/>
        </w:rPr>
        <w:t>Vianna</w:t>
      </w:r>
      <w:proofErr w:type="spellEnd"/>
      <w:r w:rsidRPr="00566EE4">
        <w:rPr>
          <w:rFonts w:eastAsia="Times New Roman" w:cs="Times New Roman"/>
          <w:bCs/>
          <w:lang w:val="en-US"/>
        </w:rPr>
        <w:t xml:space="preserve"> </w:t>
      </w:r>
      <w:proofErr w:type="spellStart"/>
      <w:r w:rsidRPr="00566EE4">
        <w:rPr>
          <w:rFonts w:eastAsia="Times New Roman" w:cs="Times New Roman"/>
          <w:bCs/>
          <w:lang w:val="en-US"/>
        </w:rPr>
        <w:t>Trasel</w:t>
      </w:r>
      <w:proofErr w:type="spellEnd"/>
      <w:r w:rsidRPr="00566EE4">
        <w:rPr>
          <w:rFonts w:eastAsia="Times New Roman" w:cs="Times New Roman"/>
          <w:bCs/>
          <w:lang w:val="en-US"/>
        </w:rPr>
        <w:t xml:space="preserve"> H, de Almeida FK, et al. </w:t>
      </w:r>
      <w:r w:rsidRPr="00CA30FD">
        <w:rPr>
          <w:rFonts w:eastAsia="Times New Roman" w:cs="Times New Roman"/>
          <w:bCs/>
          <w:lang w:val="en-US"/>
        </w:rPr>
        <w:t>Effects of physical exercise after treatment of early breast cancer: systematic review and meta-analysis. Breast Cancer Res Treat 2018;170(3):455-76.</w:t>
      </w:r>
    </w:p>
    <w:p w14:paraId="00A49DE9"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t xml:space="preserve">Tobias A. Assessing the influence of a single study in meta-analysis. Stata Tech Bull </w:t>
      </w:r>
      <w:proofErr w:type="gramStart"/>
      <w:r w:rsidRPr="00CA30FD">
        <w:rPr>
          <w:rFonts w:eastAsia="Times New Roman" w:cs="Times New Roman"/>
          <w:bCs/>
          <w:lang w:val="en-US"/>
        </w:rPr>
        <w:t>1999;47:15</w:t>
      </w:r>
      <w:proofErr w:type="gramEnd"/>
      <w:r w:rsidRPr="00CA30FD">
        <w:rPr>
          <w:rFonts w:eastAsia="Times New Roman" w:cs="Times New Roman"/>
          <w:bCs/>
          <w:lang w:val="en-US"/>
        </w:rPr>
        <w:t>-7.</w:t>
      </w:r>
    </w:p>
    <w:p w14:paraId="464A9224"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566EE4">
        <w:rPr>
          <w:rFonts w:eastAsia="Times New Roman" w:cs="Times New Roman"/>
          <w:bCs/>
          <w:lang w:val="en-US"/>
        </w:rPr>
        <w:t xml:space="preserve">Torre LA, Bray F, Siegel RL, et al. </w:t>
      </w:r>
      <w:r w:rsidRPr="00CA30FD">
        <w:rPr>
          <w:rFonts w:eastAsia="Times New Roman" w:cs="Times New Roman"/>
          <w:bCs/>
          <w:lang w:val="en-US"/>
        </w:rPr>
        <w:t xml:space="preserve">Global cancer statistics, 2012. CA Cancer J </w:t>
      </w:r>
      <w:proofErr w:type="spellStart"/>
      <w:r w:rsidRPr="00CA30FD">
        <w:rPr>
          <w:rFonts w:eastAsia="Times New Roman" w:cs="Times New Roman"/>
          <w:bCs/>
          <w:lang w:val="en-US"/>
        </w:rPr>
        <w:t>Clin</w:t>
      </w:r>
      <w:proofErr w:type="spellEnd"/>
      <w:r w:rsidRPr="00CA30FD">
        <w:rPr>
          <w:rFonts w:eastAsia="Times New Roman" w:cs="Times New Roman"/>
          <w:bCs/>
          <w:lang w:val="en-US"/>
        </w:rPr>
        <w:t xml:space="preserve"> 2015;65(2):87-108.</w:t>
      </w:r>
    </w:p>
    <w:p w14:paraId="35D54626"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rPr>
      </w:pPr>
      <w:r w:rsidRPr="00CA30FD">
        <w:rPr>
          <w:rFonts w:eastAsia="Times New Roman" w:cs="Times New Roman"/>
          <w:bCs/>
        </w:rPr>
        <w:t xml:space="preserve">World Cancer Research Fund/American Institute for Cancer Research. </w:t>
      </w:r>
      <w:r w:rsidRPr="00CA30FD">
        <w:rPr>
          <w:rFonts w:eastAsia="Times New Roman" w:cs="Times New Roman"/>
          <w:bCs/>
          <w:i/>
        </w:rPr>
        <w:t xml:space="preserve">Food, Nutrition, Physical Activity, and the Prevention of Cancer: </w:t>
      </w:r>
      <w:proofErr w:type="gramStart"/>
      <w:r w:rsidRPr="00CA30FD">
        <w:rPr>
          <w:rFonts w:eastAsia="Times New Roman" w:cs="Times New Roman"/>
          <w:bCs/>
          <w:i/>
        </w:rPr>
        <w:t>a</w:t>
      </w:r>
      <w:proofErr w:type="gramEnd"/>
      <w:r w:rsidRPr="00CA30FD">
        <w:rPr>
          <w:rFonts w:eastAsia="Times New Roman" w:cs="Times New Roman"/>
          <w:bCs/>
          <w:i/>
        </w:rPr>
        <w:t xml:space="preserve"> Global Perspective.</w:t>
      </w:r>
      <w:r w:rsidRPr="00CA30FD">
        <w:rPr>
          <w:rFonts w:eastAsia="Times New Roman" w:cs="Times New Roman"/>
          <w:bCs/>
        </w:rPr>
        <w:t xml:space="preserve"> 2007. Washington DC, AICR.</w:t>
      </w:r>
    </w:p>
    <w:p w14:paraId="51F0E14B" w14:textId="77777777" w:rsidR="0046105D" w:rsidRPr="00CA30F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rPr>
      </w:pPr>
      <w:r w:rsidRPr="00CA30FD">
        <w:rPr>
          <w:rFonts w:eastAsia="Times New Roman" w:cs="Times New Roman"/>
          <w:bCs/>
        </w:rPr>
        <w:t>World Cancer Research Fund/American Institute for Cancer Research.</w:t>
      </w:r>
      <w:r w:rsidRPr="00CA30FD">
        <w:rPr>
          <w:rFonts w:eastAsia="Times New Roman" w:cs="Times New Roman"/>
          <w:bCs/>
          <w:i/>
        </w:rPr>
        <w:t xml:space="preserve"> Diet, Nutrition, Physical Activity and Cancer: </w:t>
      </w:r>
      <w:proofErr w:type="gramStart"/>
      <w:r w:rsidRPr="00CA30FD">
        <w:rPr>
          <w:rFonts w:eastAsia="Times New Roman" w:cs="Times New Roman"/>
          <w:bCs/>
          <w:i/>
        </w:rPr>
        <w:t>a</w:t>
      </w:r>
      <w:proofErr w:type="gramEnd"/>
      <w:r w:rsidRPr="00CA30FD">
        <w:rPr>
          <w:rFonts w:eastAsia="Times New Roman" w:cs="Times New Roman"/>
          <w:bCs/>
          <w:i/>
        </w:rPr>
        <w:t xml:space="preserve"> Global Perspective. </w:t>
      </w:r>
      <w:r w:rsidRPr="00CA30FD">
        <w:rPr>
          <w:rFonts w:eastAsia="Times New Roman" w:cs="Times New Roman"/>
          <w:bCs/>
        </w:rPr>
        <w:t>Continuous Update Project Expert Report 2018. Available at dietandcancerreport.org</w:t>
      </w:r>
    </w:p>
    <w:p w14:paraId="20FFCAA5" w14:textId="77777777" w:rsidR="0046105D" w:rsidRDefault="0046105D" w:rsidP="0046105D">
      <w:pPr>
        <w:pStyle w:val="ListParagraph"/>
        <w:numPr>
          <w:ilvl w:val="0"/>
          <w:numId w:val="46"/>
        </w:numPr>
        <w:tabs>
          <w:tab w:val="left" w:pos="567"/>
        </w:tabs>
        <w:autoSpaceDE w:val="0"/>
        <w:autoSpaceDN w:val="0"/>
        <w:adjustRightInd w:val="0"/>
        <w:spacing w:before="0" w:line="240" w:lineRule="auto"/>
        <w:ind w:left="567" w:hanging="567"/>
        <w:rPr>
          <w:rFonts w:eastAsia="Times New Roman" w:cs="Times New Roman"/>
          <w:bCs/>
          <w:lang w:val="en-US"/>
        </w:rPr>
      </w:pPr>
      <w:r w:rsidRPr="00CA30FD">
        <w:rPr>
          <w:rFonts w:eastAsia="Times New Roman" w:cs="Times New Roman"/>
          <w:bCs/>
          <w:lang w:val="en-US"/>
        </w:rPr>
        <w:lastRenderedPageBreak/>
        <w:t xml:space="preserve">World Cancer Research Fund/American Institute for Cancer Research. Continuous Update Project Expert Report 2018. </w:t>
      </w:r>
      <w:r w:rsidRPr="00CA30FD">
        <w:rPr>
          <w:rFonts w:eastAsia="Times New Roman" w:cs="Times New Roman"/>
          <w:bCs/>
          <w:i/>
          <w:lang w:val="en-US"/>
        </w:rPr>
        <w:t>Diet, nutrition, physical activity and breast cancer.</w:t>
      </w:r>
      <w:r w:rsidRPr="00CA30FD">
        <w:rPr>
          <w:rFonts w:eastAsia="Times New Roman" w:cs="Times New Roman"/>
          <w:bCs/>
          <w:lang w:val="en-US"/>
        </w:rPr>
        <w:t xml:space="preserve"> Available at dietandcancerreport.org</w:t>
      </w:r>
    </w:p>
    <w:p w14:paraId="54CDD1FE" w14:textId="0A17B456" w:rsidR="001C76DE" w:rsidRPr="00BE7DF2" w:rsidRDefault="001C76DE" w:rsidP="00BE7DF2">
      <w:pPr>
        <w:pStyle w:val="ListParagraph"/>
        <w:numPr>
          <w:ilvl w:val="0"/>
          <w:numId w:val="46"/>
        </w:numPr>
        <w:spacing w:before="0" w:line="240" w:lineRule="auto"/>
        <w:ind w:left="567" w:hanging="567"/>
        <w:rPr>
          <w:rFonts w:eastAsia="Times New Roman" w:cs="Times New Roman"/>
          <w:bCs/>
          <w:lang w:val="en-US"/>
        </w:rPr>
      </w:pPr>
      <w:r w:rsidRPr="001C76DE">
        <w:rPr>
          <w:rFonts w:eastAsia="Times New Roman" w:cs="Times New Roman"/>
          <w:bCs/>
          <w:lang w:val="en-US"/>
        </w:rPr>
        <w:t xml:space="preserve">World Cancer Research Fund/American Institute for Cancer Research. Continuous Update Project Expert Report 2018. </w:t>
      </w:r>
      <w:r w:rsidRPr="00BE7DF2">
        <w:rPr>
          <w:rFonts w:eastAsia="Times New Roman" w:cs="Times New Roman"/>
          <w:bCs/>
          <w:i/>
          <w:lang w:val="en-US"/>
        </w:rPr>
        <w:t>Diet, nutrition, physical activity and breast cancer survivors</w:t>
      </w:r>
      <w:r w:rsidRPr="001C76DE">
        <w:rPr>
          <w:rFonts w:eastAsia="Times New Roman" w:cs="Times New Roman"/>
          <w:bCs/>
          <w:lang w:val="en-US"/>
        </w:rPr>
        <w:t>. Available at dietandcancerreport.org</w:t>
      </w:r>
    </w:p>
    <w:p w14:paraId="100DF1F6" w14:textId="77777777" w:rsidR="0046105D" w:rsidRDefault="0046105D" w:rsidP="0046105D">
      <w:pPr>
        <w:spacing w:before="0" w:line="240" w:lineRule="auto"/>
        <w:ind w:left="567" w:hanging="567"/>
      </w:pPr>
    </w:p>
    <w:p w14:paraId="27A855D3" w14:textId="77777777" w:rsidR="0046105D" w:rsidRPr="0046105D" w:rsidRDefault="0046105D" w:rsidP="0046105D"/>
    <w:p w14:paraId="75254D0A" w14:textId="77777777" w:rsidR="0040350F" w:rsidRDefault="0040350F" w:rsidP="0021421F">
      <w:pPr>
        <w:pStyle w:val="Heading1"/>
        <w:sectPr w:rsidR="0040350F" w:rsidSect="0052620D">
          <w:pgSz w:w="11906" w:h="16838"/>
          <w:pgMar w:top="1276" w:right="1077" w:bottom="1440" w:left="1077" w:header="709" w:footer="709" w:gutter="0"/>
          <w:cols w:space="708"/>
          <w:docGrid w:linePitch="360"/>
        </w:sectPr>
      </w:pPr>
      <w:bookmarkStart w:id="63" w:name="_Toc536822824"/>
    </w:p>
    <w:p w14:paraId="33095EC3" w14:textId="77777777" w:rsidR="008A724D" w:rsidRDefault="008A724D" w:rsidP="0021421F">
      <w:pPr>
        <w:pStyle w:val="Heading1"/>
      </w:pPr>
      <w:bookmarkStart w:id="64" w:name="_Toc37704859"/>
      <w:r>
        <w:lastRenderedPageBreak/>
        <w:t>Annexes</w:t>
      </w:r>
      <w:bookmarkEnd w:id="63"/>
      <w:bookmarkEnd w:id="64"/>
    </w:p>
    <w:p w14:paraId="0985287F" w14:textId="77777777" w:rsidR="0040350F" w:rsidRDefault="008A724D" w:rsidP="0040350F">
      <w:pPr>
        <w:pStyle w:val="Heading1"/>
      </w:pPr>
      <w:bookmarkStart w:id="65" w:name="_Toc536822825"/>
      <w:bookmarkStart w:id="66" w:name="_Toc37704860"/>
      <w:r>
        <w:t>Annex 1. List of exposure codes</w:t>
      </w:r>
      <w:bookmarkStart w:id="67" w:name="_Toc536822826"/>
      <w:bookmarkEnd w:id="65"/>
      <w:bookmarkEnd w:id="66"/>
    </w:p>
    <w:p w14:paraId="546F58D1" w14:textId="387C9EBF" w:rsidR="00D337A6" w:rsidRPr="00D337A6" w:rsidRDefault="00D337A6" w:rsidP="00D337A6">
      <w:r>
        <w:t>(Note: The database has more items under the main exposures than those listed here)</w:t>
      </w:r>
    </w:p>
    <w:p w14:paraId="4EAF2B1B"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1</w:t>
      </w:r>
      <w:r w:rsidRPr="0040350F">
        <w:rPr>
          <w:rFonts w:eastAsia="Times New Roman" w:cs="Times New Roman"/>
          <w:sz w:val="22"/>
          <w:szCs w:val="22"/>
        </w:rPr>
        <w:tab/>
        <w:t>Patterns of diet</w:t>
      </w:r>
    </w:p>
    <w:p w14:paraId="31159B34" w14:textId="77777777" w:rsidR="0040350F" w:rsidRPr="0040350F" w:rsidRDefault="0040350F" w:rsidP="0040350F">
      <w:pPr>
        <w:spacing w:before="0" w:after="0" w:line="276" w:lineRule="auto"/>
        <w:ind w:left="360"/>
        <w:rPr>
          <w:rFonts w:eastAsia="Times New Roman" w:cs="Times New Roman"/>
          <w:sz w:val="22"/>
          <w:szCs w:val="22"/>
        </w:rPr>
      </w:pPr>
    </w:p>
    <w:p w14:paraId="24EFDF0D"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1.1</w:t>
      </w:r>
      <w:r w:rsidRPr="0040350F">
        <w:rPr>
          <w:rFonts w:eastAsia="Times New Roman" w:cs="Times New Roman"/>
          <w:sz w:val="22"/>
          <w:szCs w:val="22"/>
        </w:rPr>
        <w:tab/>
        <w:t>Regionally defined diets</w:t>
      </w:r>
    </w:p>
    <w:p w14:paraId="214CC24D" w14:textId="77777777" w:rsidR="0040350F" w:rsidRPr="0040350F" w:rsidRDefault="0040350F" w:rsidP="0040350F">
      <w:pPr>
        <w:spacing w:before="0" w:after="0" w:line="276" w:lineRule="auto"/>
        <w:rPr>
          <w:rFonts w:eastAsia="Times New Roman" w:cs="Times New Roman"/>
          <w:sz w:val="22"/>
          <w:szCs w:val="22"/>
        </w:rPr>
      </w:pPr>
    </w:p>
    <w:p w14:paraId="18C6CFE1" w14:textId="77777777" w:rsidR="0040350F" w:rsidRPr="0040350F" w:rsidRDefault="0040350F" w:rsidP="001E56A7">
      <w:pPr>
        <w:spacing w:before="0" w:after="0" w:line="276" w:lineRule="auto"/>
        <w:ind w:left="1134" w:hanging="1134"/>
        <w:rPr>
          <w:rFonts w:eastAsia="Times New Roman" w:cs="Times New Roman"/>
          <w:sz w:val="22"/>
          <w:szCs w:val="22"/>
          <w:lang w:val="en-US"/>
        </w:rPr>
      </w:pPr>
      <w:r w:rsidRPr="0040350F">
        <w:rPr>
          <w:rFonts w:eastAsia="Times New Roman" w:cs="Times New Roman"/>
          <w:sz w:val="22"/>
          <w:szCs w:val="22"/>
          <w:lang w:val="en-US"/>
        </w:rPr>
        <w:t>1.1.1</w:t>
      </w:r>
      <w:r w:rsidRPr="0040350F">
        <w:rPr>
          <w:rFonts w:eastAsia="Times New Roman" w:cs="Times New Roman"/>
          <w:sz w:val="22"/>
          <w:szCs w:val="22"/>
          <w:lang w:val="en-US"/>
        </w:rPr>
        <w:tab/>
        <w:t xml:space="preserve"> Mediterranean diet</w:t>
      </w:r>
    </w:p>
    <w:p w14:paraId="1E219E4B" w14:textId="77777777" w:rsidR="0040350F" w:rsidRPr="0040350F" w:rsidRDefault="0040350F" w:rsidP="0040350F">
      <w:pPr>
        <w:spacing w:before="0" w:after="0" w:line="276" w:lineRule="auto"/>
        <w:ind w:left="720"/>
        <w:rPr>
          <w:rFonts w:eastAsia="Times New Roman" w:cs="Times New Roman"/>
          <w:sz w:val="22"/>
          <w:szCs w:val="22"/>
        </w:rPr>
      </w:pPr>
    </w:p>
    <w:p w14:paraId="0AC25587"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Include all regionally defined diets, evident in the literature. These are likely to include Mediterranean, Mesoamerican, oriental, including Japanese and Chinese, and “western type”.</w:t>
      </w:r>
    </w:p>
    <w:p w14:paraId="5C57CAF2" w14:textId="77777777" w:rsidR="0040350F" w:rsidRPr="0040350F" w:rsidRDefault="0040350F" w:rsidP="0040350F">
      <w:pPr>
        <w:spacing w:before="0" w:after="0" w:line="276" w:lineRule="auto"/>
        <w:ind w:left="1080"/>
        <w:rPr>
          <w:rFonts w:eastAsia="Times New Roman" w:cs="Times New Roman"/>
          <w:sz w:val="22"/>
          <w:szCs w:val="22"/>
        </w:rPr>
      </w:pPr>
    </w:p>
    <w:p w14:paraId="2F119AE1"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1.2</w:t>
      </w:r>
      <w:r w:rsidRPr="0040350F">
        <w:rPr>
          <w:rFonts w:eastAsia="Times New Roman" w:cs="Times New Roman"/>
          <w:sz w:val="22"/>
          <w:szCs w:val="22"/>
        </w:rPr>
        <w:tab/>
        <w:t>Socio-economically defined diets</w:t>
      </w:r>
    </w:p>
    <w:p w14:paraId="516F71F8" w14:textId="77777777" w:rsidR="0040350F" w:rsidRPr="0040350F" w:rsidRDefault="0040350F" w:rsidP="0040350F">
      <w:pPr>
        <w:spacing w:before="0" w:after="0" w:line="276" w:lineRule="auto"/>
        <w:ind w:left="1080"/>
        <w:rPr>
          <w:rFonts w:eastAsia="Times New Roman" w:cs="Times New Roman"/>
          <w:sz w:val="22"/>
          <w:szCs w:val="22"/>
        </w:rPr>
      </w:pPr>
    </w:p>
    <w:p w14:paraId="3B7414D4"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To include diets of low-income, middle-income and high-income countries (presented, when available in this order). Rich and poor populations within low-income, middle-income and high-income countries should also be considered. This section should also include the concept of poverty diets (monotonous diets consumed by impoverished populations in the economically-developing world mostly made up of one starchy staple, and may be lacking in micronutrients).</w:t>
      </w:r>
    </w:p>
    <w:p w14:paraId="6F4FEBC5" w14:textId="77777777" w:rsidR="0040350F" w:rsidRPr="0040350F" w:rsidRDefault="0040350F" w:rsidP="0040350F">
      <w:pPr>
        <w:spacing w:before="0" w:after="0" w:line="276" w:lineRule="auto"/>
        <w:rPr>
          <w:rFonts w:eastAsia="Times New Roman" w:cs="Times New Roman"/>
          <w:sz w:val="22"/>
          <w:szCs w:val="22"/>
        </w:rPr>
      </w:pPr>
    </w:p>
    <w:p w14:paraId="6814CDD7"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1.3</w:t>
      </w:r>
      <w:r w:rsidRPr="0040350F">
        <w:rPr>
          <w:rFonts w:eastAsia="Times New Roman" w:cs="Times New Roman"/>
          <w:sz w:val="22"/>
          <w:szCs w:val="22"/>
        </w:rPr>
        <w:tab/>
        <w:t>Culturally defined diets</w:t>
      </w:r>
    </w:p>
    <w:p w14:paraId="012992E4" w14:textId="77777777" w:rsidR="0040350F" w:rsidRPr="0040350F" w:rsidRDefault="0040350F" w:rsidP="0040350F">
      <w:pPr>
        <w:spacing w:before="0" w:after="0" w:line="276" w:lineRule="auto"/>
        <w:ind w:left="283"/>
        <w:rPr>
          <w:rFonts w:eastAsia="Times New Roman" w:cs="Times New Roman"/>
          <w:sz w:val="22"/>
          <w:szCs w:val="22"/>
        </w:rPr>
      </w:pPr>
    </w:p>
    <w:p w14:paraId="32F4E9E1"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To include dietary patterns such as vegetarianism, vegan diets, macrobiotic diets and diets of Seventh-day Adventists.</w:t>
      </w:r>
    </w:p>
    <w:p w14:paraId="78BD274A" w14:textId="77777777" w:rsidR="0040350F" w:rsidRPr="0040350F" w:rsidRDefault="0040350F" w:rsidP="0040350F">
      <w:pPr>
        <w:spacing w:before="0" w:after="0" w:line="276" w:lineRule="auto"/>
        <w:rPr>
          <w:rFonts w:eastAsia="Times New Roman" w:cs="Times New Roman"/>
          <w:sz w:val="22"/>
          <w:szCs w:val="22"/>
        </w:rPr>
      </w:pPr>
    </w:p>
    <w:p w14:paraId="0B994353"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1.4</w:t>
      </w:r>
      <w:r w:rsidRPr="0040350F">
        <w:rPr>
          <w:rFonts w:eastAsia="Times New Roman" w:cs="Times New Roman"/>
          <w:sz w:val="22"/>
          <w:szCs w:val="22"/>
        </w:rPr>
        <w:tab/>
        <w:t>Individual level dietary patterns</w:t>
      </w:r>
    </w:p>
    <w:p w14:paraId="11B88592" w14:textId="77777777" w:rsidR="0040350F" w:rsidRPr="0040350F" w:rsidRDefault="0040350F" w:rsidP="0040350F">
      <w:pPr>
        <w:spacing w:before="0" w:after="0" w:line="276" w:lineRule="auto"/>
        <w:ind w:left="720"/>
        <w:rPr>
          <w:rFonts w:eastAsia="Times New Roman" w:cs="Times New Roman"/>
          <w:sz w:val="22"/>
          <w:szCs w:val="22"/>
        </w:rPr>
      </w:pPr>
    </w:p>
    <w:p w14:paraId="6EE8F147"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 xml:space="preserve">To include work on factor and cluster analysis, and various scores and indexes (e.g. diet diversity indexes) that do not fit into the headings above. </w:t>
      </w:r>
    </w:p>
    <w:p w14:paraId="797D1651" w14:textId="77777777" w:rsidR="0040350F" w:rsidRPr="0040350F" w:rsidRDefault="0040350F" w:rsidP="0040350F">
      <w:pPr>
        <w:spacing w:before="0" w:after="0" w:line="276" w:lineRule="auto"/>
        <w:rPr>
          <w:rFonts w:eastAsia="Times New Roman" w:cs="Times New Roman"/>
          <w:sz w:val="22"/>
          <w:szCs w:val="22"/>
        </w:rPr>
      </w:pPr>
    </w:p>
    <w:p w14:paraId="4ECE266C"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1.5</w:t>
      </w:r>
      <w:r w:rsidRPr="0040350F">
        <w:rPr>
          <w:rFonts w:eastAsia="Times New Roman" w:cs="Times New Roman"/>
          <w:sz w:val="22"/>
          <w:szCs w:val="22"/>
        </w:rPr>
        <w:tab/>
        <w:t>Other dietary patterns</w:t>
      </w:r>
    </w:p>
    <w:p w14:paraId="55A4E6F5" w14:textId="77777777" w:rsidR="0040350F" w:rsidRPr="0040350F" w:rsidRDefault="0040350F" w:rsidP="0040350F">
      <w:pPr>
        <w:spacing w:before="0" w:after="0" w:line="276" w:lineRule="auto"/>
        <w:ind w:left="720"/>
        <w:rPr>
          <w:rFonts w:eastAsia="Times New Roman" w:cs="Times New Roman"/>
          <w:sz w:val="22"/>
          <w:szCs w:val="22"/>
        </w:rPr>
      </w:pPr>
    </w:p>
    <w:p w14:paraId="323D2A29"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 xml:space="preserve">Include under this heading any other dietary patterns present in the literature, that are not regionally, socio-economically, culturally or individually defined. </w:t>
      </w:r>
    </w:p>
    <w:p w14:paraId="6F87229C" w14:textId="77777777" w:rsidR="0040350F" w:rsidRPr="0040350F" w:rsidRDefault="0040350F" w:rsidP="0040350F">
      <w:pPr>
        <w:spacing w:before="0" w:after="0" w:line="276" w:lineRule="auto"/>
        <w:contextualSpacing/>
        <w:rPr>
          <w:rFonts w:eastAsia="Times New Roman" w:cs="Times New Roman"/>
          <w:sz w:val="22"/>
          <w:szCs w:val="22"/>
        </w:rPr>
      </w:pPr>
    </w:p>
    <w:p w14:paraId="45D9D7AE" w14:textId="77777777" w:rsidR="00FB4ECE" w:rsidRDefault="00FB4ECE" w:rsidP="001E56A7">
      <w:pPr>
        <w:spacing w:before="0" w:after="0" w:line="276" w:lineRule="auto"/>
        <w:ind w:left="1134" w:hanging="1134"/>
        <w:contextualSpacing/>
        <w:rPr>
          <w:rFonts w:eastAsia="Times New Roman" w:cs="Times New Roman"/>
          <w:sz w:val="22"/>
          <w:szCs w:val="22"/>
        </w:rPr>
      </w:pPr>
    </w:p>
    <w:p w14:paraId="51340859" w14:textId="77777777" w:rsidR="0040350F" w:rsidRPr="0040350F" w:rsidRDefault="0040350F" w:rsidP="001E5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1.7</w:t>
      </w:r>
      <w:r w:rsidRPr="0040350F">
        <w:rPr>
          <w:rFonts w:eastAsia="Times New Roman" w:cs="Times New Roman"/>
          <w:sz w:val="22"/>
          <w:szCs w:val="22"/>
        </w:rPr>
        <w:tab/>
        <w:t>Other issues</w:t>
      </w:r>
    </w:p>
    <w:p w14:paraId="54312BE0" w14:textId="77777777" w:rsidR="0040350F" w:rsidRPr="0040350F" w:rsidRDefault="0040350F" w:rsidP="0040350F">
      <w:pPr>
        <w:spacing w:before="0" w:after="0" w:line="276" w:lineRule="auto"/>
        <w:rPr>
          <w:rFonts w:eastAsia="Times New Roman" w:cs="Times New Roman"/>
          <w:sz w:val="22"/>
          <w:szCs w:val="22"/>
        </w:rPr>
      </w:pPr>
    </w:p>
    <w:p w14:paraId="7D6D1FA4" w14:textId="77777777" w:rsidR="0040350F" w:rsidRPr="0040350F" w:rsidRDefault="0040350F" w:rsidP="0040350F">
      <w:pPr>
        <w:spacing w:before="0" w:after="0" w:line="276" w:lineRule="auto"/>
        <w:contextualSpacing/>
        <w:rPr>
          <w:rFonts w:eastAsia="Times New Roman" w:cs="Times New Roman"/>
          <w:b/>
          <w:i/>
          <w:sz w:val="22"/>
          <w:szCs w:val="22"/>
        </w:rPr>
      </w:pPr>
      <w:r w:rsidRPr="0040350F">
        <w:rPr>
          <w:rFonts w:eastAsia="Times New Roman" w:cs="Times New Roman"/>
          <w:i/>
          <w:sz w:val="22"/>
          <w:szCs w:val="22"/>
        </w:rPr>
        <w:t xml:space="preserve">For </w:t>
      </w:r>
      <w:proofErr w:type="gramStart"/>
      <w:r w:rsidRPr="0040350F">
        <w:rPr>
          <w:rFonts w:eastAsia="Times New Roman" w:cs="Times New Roman"/>
          <w:i/>
          <w:sz w:val="22"/>
          <w:szCs w:val="22"/>
        </w:rPr>
        <w:t>example</w:t>
      </w:r>
      <w:proofErr w:type="gramEnd"/>
      <w:r w:rsidRPr="0040350F">
        <w:rPr>
          <w:rFonts w:eastAsia="Times New Roman" w:cs="Times New Roman"/>
          <w:i/>
          <w:sz w:val="22"/>
          <w:szCs w:val="22"/>
        </w:rPr>
        <w:t xml:space="preserve"> results related to diet diversity, meal frequency, frequency of snacking, dessert-eating and breakfast-eatin</w:t>
      </w:r>
      <w:r w:rsidRPr="0040350F">
        <w:rPr>
          <w:rFonts w:eastAsia="Times New Roman" w:cs="Times New Roman"/>
          <w:b/>
          <w:i/>
          <w:sz w:val="22"/>
          <w:szCs w:val="22"/>
        </w:rPr>
        <w:t xml:space="preserve">g </w:t>
      </w:r>
      <w:r w:rsidRPr="0040350F">
        <w:rPr>
          <w:rFonts w:eastAsia="Times New Roman" w:cs="Times New Roman"/>
          <w:i/>
          <w:sz w:val="22"/>
          <w:szCs w:val="22"/>
        </w:rPr>
        <w:t>should be reported here. Eating out of home should be reported here.</w:t>
      </w:r>
    </w:p>
    <w:p w14:paraId="5E63CCAA" w14:textId="77777777" w:rsidR="0040350F" w:rsidRPr="0040350F" w:rsidRDefault="0040350F" w:rsidP="0040350F">
      <w:pPr>
        <w:spacing w:before="0" w:after="0" w:line="276" w:lineRule="auto"/>
        <w:rPr>
          <w:rFonts w:eastAsia="Times New Roman" w:cs="Times New Roman"/>
          <w:sz w:val="22"/>
          <w:szCs w:val="22"/>
        </w:rPr>
      </w:pPr>
    </w:p>
    <w:p w14:paraId="35AF79CA"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2</w:t>
      </w:r>
      <w:r w:rsidRPr="0040350F">
        <w:rPr>
          <w:rFonts w:eastAsia="Times New Roman" w:cs="Times New Roman"/>
          <w:sz w:val="22"/>
          <w:szCs w:val="22"/>
        </w:rPr>
        <w:tab/>
        <w:t>Foods</w:t>
      </w:r>
    </w:p>
    <w:p w14:paraId="27E000AB" w14:textId="77777777" w:rsidR="0040350F" w:rsidRPr="0040350F" w:rsidRDefault="0040350F" w:rsidP="0040350F">
      <w:pPr>
        <w:spacing w:before="0" w:after="0" w:line="276" w:lineRule="auto"/>
        <w:rPr>
          <w:rFonts w:eastAsia="Times New Roman" w:cs="Times New Roman"/>
          <w:sz w:val="22"/>
          <w:szCs w:val="22"/>
        </w:rPr>
      </w:pPr>
    </w:p>
    <w:p w14:paraId="57866222" w14:textId="77777777" w:rsidR="0040350F" w:rsidRPr="0040350F" w:rsidRDefault="0040350F" w:rsidP="001E56A7">
      <w:pPr>
        <w:tabs>
          <w:tab w:val="left" w:pos="1134"/>
        </w:tabs>
        <w:spacing w:before="0" w:after="0" w:line="276" w:lineRule="auto"/>
        <w:rPr>
          <w:rFonts w:eastAsia="Times New Roman" w:cs="Times New Roman"/>
          <w:sz w:val="22"/>
          <w:szCs w:val="22"/>
        </w:rPr>
      </w:pPr>
      <w:proofErr w:type="gramStart"/>
      <w:r w:rsidRPr="0040350F">
        <w:rPr>
          <w:rFonts w:eastAsia="Times New Roman" w:cs="Times New Roman"/>
          <w:sz w:val="22"/>
          <w:szCs w:val="22"/>
        </w:rPr>
        <w:lastRenderedPageBreak/>
        <w:t xml:space="preserve">2.0.1  </w:t>
      </w:r>
      <w:r w:rsidR="001E56A7">
        <w:rPr>
          <w:rFonts w:eastAsia="Times New Roman" w:cs="Times New Roman"/>
          <w:sz w:val="22"/>
          <w:szCs w:val="22"/>
        </w:rPr>
        <w:tab/>
      </w:r>
      <w:proofErr w:type="gramEnd"/>
      <w:r w:rsidRPr="0040350F">
        <w:rPr>
          <w:rFonts w:eastAsia="Times New Roman" w:cs="Times New Roman"/>
          <w:sz w:val="22"/>
          <w:szCs w:val="22"/>
        </w:rPr>
        <w:t>Plant foods</w:t>
      </w:r>
    </w:p>
    <w:p w14:paraId="596F8D2A" w14:textId="77777777" w:rsidR="0040350F" w:rsidRPr="0040350F" w:rsidRDefault="0040350F" w:rsidP="0040350F">
      <w:pPr>
        <w:spacing w:before="0" w:after="0" w:line="276" w:lineRule="auto"/>
        <w:ind w:left="566" w:hanging="283"/>
        <w:rPr>
          <w:rFonts w:eastAsia="Times New Roman" w:cs="Times New Roman"/>
          <w:sz w:val="22"/>
          <w:szCs w:val="22"/>
        </w:rPr>
      </w:pPr>
    </w:p>
    <w:p w14:paraId="278763CB"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2.1</w:t>
      </w:r>
      <w:r w:rsidRPr="0040350F">
        <w:rPr>
          <w:rFonts w:eastAsia="Times New Roman" w:cs="Times New Roman"/>
          <w:sz w:val="22"/>
          <w:szCs w:val="22"/>
        </w:rPr>
        <w:tab/>
        <w:t>Starchy foods</w:t>
      </w:r>
    </w:p>
    <w:p w14:paraId="100C2CEE" w14:textId="77777777" w:rsidR="0040350F" w:rsidRPr="0040350F" w:rsidRDefault="0040350F" w:rsidP="0040350F">
      <w:pPr>
        <w:spacing w:before="0" w:after="0" w:line="276" w:lineRule="auto"/>
        <w:ind w:left="720"/>
        <w:rPr>
          <w:rFonts w:eastAsia="Times New Roman" w:cs="Times New Roman"/>
          <w:sz w:val="22"/>
          <w:szCs w:val="22"/>
        </w:rPr>
      </w:pPr>
    </w:p>
    <w:p w14:paraId="3E245332" w14:textId="77777777" w:rsidR="0040350F" w:rsidRPr="0040350F" w:rsidRDefault="0040350F" w:rsidP="001E56A7">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2.1.1</w:t>
      </w:r>
      <w:r w:rsidRPr="0040350F">
        <w:rPr>
          <w:rFonts w:eastAsia="Times New Roman" w:cs="Times New Roman"/>
          <w:sz w:val="22"/>
          <w:szCs w:val="22"/>
        </w:rPr>
        <w:tab/>
      </w:r>
      <w:r w:rsidR="001E56A7">
        <w:rPr>
          <w:rFonts w:eastAsia="Times New Roman" w:cs="Times New Roman"/>
          <w:sz w:val="22"/>
          <w:szCs w:val="22"/>
        </w:rPr>
        <w:tab/>
      </w:r>
      <w:r w:rsidRPr="0040350F">
        <w:rPr>
          <w:rFonts w:eastAsia="Times New Roman" w:cs="Times New Roman"/>
          <w:sz w:val="22"/>
          <w:szCs w:val="22"/>
        </w:rPr>
        <w:t>Cereals (grains)</w:t>
      </w:r>
    </w:p>
    <w:p w14:paraId="12986980" w14:textId="77777777" w:rsidR="0040350F" w:rsidRPr="0040350F" w:rsidRDefault="0040350F" w:rsidP="0040350F">
      <w:pPr>
        <w:spacing w:before="0" w:after="0" w:line="276" w:lineRule="auto"/>
        <w:rPr>
          <w:rFonts w:eastAsia="Times New Roman" w:cs="Times New Roman"/>
          <w:sz w:val="22"/>
          <w:szCs w:val="22"/>
        </w:rPr>
      </w:pPr>
    </w:p>
    <w:p w14:paraId="7C142026"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2.1.1.0.1</w:t>
      </w:r>
      <w:r w:rsidRPr="0040350F">
        <w:rPr>
          <w:rFonts w:eastAsia="Times New Roman" w:cs="Times New Roman"/>
          <w:sz w:val="22"/>
          <w:szCs w:val="22"/>
        </w:rPr>
        <w:tab/>
        <w:t>Rice, pasta, noodles</w:t>
      </w:r>
    </w:p>
    <w:p w14:paraId="2B224B0A"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2.1.1.0.2 </w:t>
      </w:r>
      <w:r w:rsidRPr="0040350F">
        <w:rPr>
          <w:rFonts w:eastAsia="Times New Roman" w:cs="Times New Roman"/>
          <w:sz w:val="22"/>
          <w:szCs w:val="22"/>
        </w:rPr>
        <w:tab/>
        <w:t>Bread</w:t>
      </w:r>
    </w:p>
    <w:p w14:paraId="5DA59493" w14:textId="77777777" w:rsidR="0040350F" w:rsidRPr="0040350F" w:rsidRDefault="0040350F" w:rsidP="001E5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2.1.1.0.3 </w:t>
      </w:r>
      <w:r w:rsidRPr="0040350F">
        <w:rPr>
          <w:rFonts w:eastAsia="Times New Roman" w:cs="Times New Roman"/>
          <w:sz w:val="22"/>
          <w:szCs w:val="22"/>
        </w:rPr>
        <w:tab/>
        <w:t>Cereal</w:t>
      </w:r>
    </w:p>
    <w:p w14:paraId="3441B25B" w14:textId="77777777" w:rsidR="0040350F" w:rsidRPr="0040350F" w:rsidRDefault="0040350F" w:rsidP="0040350F">
      <w:pPr>
        <w:spacing w:before="0" w:after="0" w:line="276" w:lineRule="auto"/>
        <w:contextualSpacing/>
        <w:rPr>
          <w:rFonts w:eastAsia="Times New Roman" w:cs="Times New Roman"/>
          <w:sz w:val="22"/>
          <w:szCs w:val="22"/>
        </w:rPr>
      </w:pPr>
    </w:p>
    <w:p w14:paraId="57641690" w14:textId="48FCF53D"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 xml:space="preserve"> Report under this subheading the cereals when it is not specified if they are wholegrain or refined cereals (e.g. fortified cereals) </w:t>
      </w:r>
    </w:p>
    <w:p w14:paraId="35C2736C" w14:textId="77777777" w:rsidR="0040350F" w:rsidRPr="0040350F" w:rsidRDefault="0040350F" w:rsidP="0040350F">
      <w:pPr>
        <w:spacing w:before="0" w:after="0" w:line="276" w:lineRule="auto"/>
        <w:ind w:left="720"/>
        <w:contextualSpacing/>
        <w:rPr>
          <w:rFonts w:eastAsia="Times New Roman" w:cs="Times New Roman"/>
          <w:sz w:val="22"/>
          <w:szCs w:val="22"/>
        </w:rPr>
      </w:pPr>
    </w:p>
    <w:p w14:paraId="7FD2B94B" w14:textId="77777777" w:rsidR="0040350F" w:rsidRPr="0040350F" w:rsidRDefault="0040350F" w:rsidP="00873C1C">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2.1.1.1</w:t>
      </w:r>
      <w:r w:rsidRPr="0040350F">
        <w:rPr>
          <w:rFonts w:eastAsia="Times New Roman" w:cs="Times New Roman"/>
          <w:sz w:val="22"/>
          <w:szCs w:val="22"/>
        </w:rPr>
        <w:tab/>
        <w:t>Wholegrain cereals and cereal products</w:t>
      </w:r>
    </w:p>
    <w:p w14:paraId="521B61E3" w14:textId="77777777" w:rsidR="0040350F" w:rsidRPr="0040350F" w:rsidRDefault="0040350F" w:rsidP="0040350F">
      <w:pPr>
        <w:spacing w:before="0" w:after="0" w:line="276" w:lineRule="auto"/>
        <w:rPr>
          <w:rFonts w:eastAsia="Times New Roman" w:cs="Times New Roman"/>
          <w:sz w:val="22"/>
          <w:szCs w:val="22"/>
        </w:rPr>
      </w:pPr>
    </w:p>
    <w:p w14:paraId="7F87342D" w14:textId="77777777" w:rsidR="0040350F" w:rsidRPr="0040350F" w:rsidRDefault="0040350F" w:rsidP="00873C1C">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2.1.1.1.1 </w:t>
      </w:r>
      <w:r w:rsidRPr="0040350F">
        <w:rPr>
          <w:rFonts w:eastAsia="Times New Roman" w:cs="Times New Roman"/>
          <w:sz w:val="22"/>
          <w:szCs w:val="22"/>
        </w:rPr>
        <w:tab/>
        <w:t>Wholegrain rice, pasta, noodles</w:t>
      </w:r>
    </w:p>
    <w:p w14:paraId="00E9A613" w14:textId="77777777" w:rsidR="0040350F" w:rsidRPr="0040350F" w:rsidRDefault="0040350F" w:rsidP="00873C1C">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2.1.1.1.2 </w:t>
      </w:r>
      <w:r w:rsidRPr="0040350F">
        <w:rPr>
          <w:rFonts w:eastAsia="Times New Roman" w:cs="Times New Roman"/>
          <w:sz w:val="22"/>
          <w:szCs w:val="22"/>
        </w:rPr>
        <w:tab/>
        <w:t>Wholegrain bread</w:t>
      </w:r>
    </w:p>
    <w:p w14:paraId="1E94E6F8" w14:textId="77777777" w:rsidR="0040350F" w:rsidRPr="0040350F" w:rsidRDefault="0040350F" w:rsidP="00873C1C">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2.1.1.1.3 </w:t>
      </w:r>
      <w:r w:rsidRPr="0040350F">
        <w:rPr>
          <w:rFonts w:eastAsia="Times New Roman" w:cs="Times New Roman"/>
          <w:sz w:val="22"/>
          <w:szCs w:val="22"/>
        </w:rPr>
        <w:tab/>
        <w:t>Wholegrain cereal</w:t>
      </w:r>
    </w:p>
    <w:p w14:paraId="516D772F" w14:textId="77777777" w:rsidR="0040350F" w:rsidRPr="0040350F" w:rsidRDefault="0040350F" w:rsidP="0040350F">
      <w:pPr>
        <w:spacing w:before="0" w:after="0" w:line="276" w:lineRule="auto"/>
        <w:contextualSpacing/>
        <w:rPr>
          <w:rFonts w:eastAsia="Times New Roman" w:cs="Times New Roman"/>
          <w:sz w:val="22"/>
          <w:szCs w:val="22"/>
        </w:rPr>
      </w:pPr>
    </w:p>
    <w:p w14:paraId="6F82292A" w14:textId="77777777" w:rsidR="0040350F" w:rsidRPr="0040350F" w:rsidRDefault="0040350F" w:rsidP="00873C1C">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2.1.1.2</w:t>
      </w:r>
      <w:r w:rsidRPr="0040350F">
        <w:rPr>
          <w:rFonts w:eastAsia="Times New Roman" w:cs="Times New Roman"/>
          <w:sz w:val="22"/>
          <w:szCs w:val="22"/>
        </w:rPr>
        <w:tab/>
        <w:t>Refined cereals and cereal products</w:t>
      </w:r>
    </w:p>
    <w:p w14:paraId="6F7225BE" w14:textId="77777777" w:rsidR="0040350F" w:rsidRPr="0040350F" w:rsidRDefault="0040350F" w:rsidP="0040350F">
      <w:pPr>
        <w:spacing w:before="0" w:after="0" w:line="276" w:lineRule="auto"/>
        <w:rPr>
          <w:rFonts w:eastAsia="Times" w:cs="Times New Roman"/>
          <w:sz w:val="22"/>
          <w:szCs w:val="22"/>
        </w:rPr>
      </w:pPr>
    </w:p>
    <w:p w14:paraId="091EE309" w14:textId="77777777" w:rsidR="0040350F" w:rsidRPr="0040350F" w:rsidRDefault="0040350F" w:rsidP="00873C1C">
      <w:pPr>
        <w:spacing w:before="0" w:after="0" w:line="276" w:lineRule="auto"/>
        <w:ind w:left="1134" w:hanging="1134"/>
        <w:rPr>
          <w:rFonts w:eastAsia="Times New Roman" w:cs="Times New Roman"/>
          <w:sz w:val="22"/>
          <w:szCs w:val="22"/>
          <w:lang w:eastAsia="en-GB"/>
        </w:rPr>
      </w:pPr>
      <w:r w:rsidRPr="0040350F">
        <w:rPr>
          <w:rFonts w:eastAsia="Times New Roman" w:cs="Times New Roman"/>
          <w:sz w:val="22"/>
          <w:szCs w:val="22"/>
        </w:rPr>
        <w:t xml:space="preserve">2.1.1.2.1 </w:t>
      </w:r>
      <w:r w:rsidRPr="0040350F">
        <w:rPr>
          <w:rFonts w:eastAsia="Times New Roman" w:cs="Times New Roman"/>
          <w:sz w:val="22"/>
          <w:szCs w:val="22"/>
        </w:rPr>
        <w:tab/>
        <w:t>Refined rice, pasta, noodles</w:t>
      </w:r>
    </w:p>
    <w:p w14:paraId="00F8913D" w14:textId="77777777" w:rsidR="0040350F" w:rsidRPr="0040350F" w:rsidRDefault="0040350F" w:rsidP="00873C1C">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2.1.1.2.2 </w:t>
      </w:r>
      <w:r w:rsidRPr="0040350F">
        <w:rPr>
          <w:rFonts w:eastAsia="Times New Roman" w:cs="Times New Roman"/>
          <w:sz w:val="22"/>
          <w:szCs w:val="22"/>
        </w:rPr>
        <w:tab/>
        <w:t>Refined bread</w:t>
      </w:r>
    </w:p>
    <w:p w14:paraId="5AE870C7" w14:textId="77777777" w:rsidR="0040350F" w:rsidRPr="0040350F" w:rsidRDefault="0040350F" w:rsidP="00873C1C">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2.1.1.2.3 </w:t>
      </w:r>
      <w:r w:rsidRPr="0040350F">
        <w:rPr>
          <w:rFonts w:eastAsia="Times New Roman" w:cs="Times New Roman"/>
          <w:sz w:val="22"/>
          <w:szCs w:val="22"/>
        </w:rPr>
        <w:tab/>
        <w:t>Refined cereal</w:t>
      </w:r>
    </w:p>
    <w:p w14:paraId="223B7529" w14:textId="77777777" w:rsidR="0040350F" w:rsidRPr="0040350F" w:rsidRDefault="0040350F" w:rsidP="0040350F">
      <w:pPr>
        <w:spacing w:before="0" w:after="0" w:line="276" w:lineRule="auto"/>
        <w:contextualSpacing/>
        <w:rPr>
          <w:rFonts w:eastAsia="Times New Roman" w:cs="Times New Roman"/>
          <w:sz w:val="22"/>
          <w:szCs w:val="22"/>
        </w:rPr>
      </w:pPr>
    </w:p>
    <w:p w14:paraId="5E0A764B" w14:textId="77777777" w:rsidR="0040350F" w:rsidRPr="0040350F" w:rsidRDefault="0040350F" w:rsidP="00873C1C">
      <w:pPr>
        <w:tabs>
          <w:tab w:val="left" w:pos="1134"/>
        </w:tabs>
        <w:spacing w:before="0" w:after="0" w:line="276" w:lineRule="auto"/>
        <w:ind w:left="567" w:hanging="567"/>
        <w:contextualSpacing/>
        <w:rPr>
          <w:rFonts w:eastAsia="Times New Roman" w:cs="Times New Roman"/>
          <w:sz w:val="22"/>
          <w:szCs w:val="22"/>
        </w:rPr>
      </w:pPr>
      <w:r w:rsidRPr="0040350F">
        <w:rPr>
          <w:rFonts w:eastAsia="Times New Roman" w:cs="Times New Roman"/>
          <w:sz w:val="22"/>
          <w:szCs w:val="22"/>
        </w:rPr>
        <w:t>2.1.2</w:t>
      </w:r>
      <w:r w:rsidRPr="0040350F">
        <w:rPr>
          <w:rFonts w:eastAsia="Times New Roman" w:cs="Times New Roman"/>
          <w:sz w:val="22"/>
          <w:szCs w:val="22"/>
        </w:rPr>
        <w:tab/>
      </w:r>
      <w:r w:rsidR="00873C1C">
        <w:rPr>
          <w:rFonts w:eastAsia="Times New Roman" w:cs="Times New Roman"/>
          <w:sz w:val="22"/>
          <w:szCs w:val="22"/>
        </w:rPr>
        <w:tab/>
      </w:r>
      <w:r w:rsidRPr="0040350F">
        <w:rPr>
          <w:rFonts w:eastAsia="Times New Roman" w:cs="Times New Roman"/>
          <w:sz w:val="22"/>
          <w:szCs w:val="22"/>
        </w:rPr>
        <w:t>Starchy roots, tubers and plantains</w:t>
      </w:r>
    </w:p>
    <w:p w14:paraId="5268F143" w14:textId="77777777" w:rsidR="0040350F" w:rsidRPr="0040350F" w:rsidRDefault="0040350F" w:rsidP="0040350F">
      <w:pPr>
        <w:spacing w:before="0" w:after="0" w:line="276" w:lineRule="auto"/>
        <w:rPr>
          <w:rFonts w:eastAsia="Times New Roman" w:cs="Times New Roman"/>
          <w:sz w:val="22"/>
          <w:szCs w:val="22"/>
        </w:rPr>
      </w:pPr>
    </w:p>
    <w:p w14:paraId="1EFC8543" w14:textId="77777777" w:rsidR="0040350F" w:rsidRPr="00CF1D82" w:rsidRDefault="00873C1C" w:rsidP="00CF1D82">
      <w:pPr>
        <w:pStyle w:val="ListParagraph"/>
        <w:numPr>
          <w:ilvl w:val="3"/>
          <w:numId w:val="42"/>
        </w:numPr>
        <w:spacing w:before="0" w:after="0" w:line="276" w:lineRule="auto"/>
        <w:ind w:left="1134" w:hanging="1134"/>
        <w:rPr>
          <w:rFonts w:eastAsia="Times New Roman" w:cs="Times New Roman"/>
          <w:sz w:val="22"/>
          <w:szCs w:val="22"/>
        </w:rPr>
      </w:pPr>
      <w:r w:rsidRPr="00CF1D82">
        <w:rPr>
          <w:rFonts w:eastAsia="Times New Roman" w:cs="Times New Roman"/>
          <w:sz w:val="22"/>
          <w:szCs w:val="22"/>
        </w:rPr>
        <w:tab/>
      </w:r>
      <w:r w:rsidR="0040350F" w:rsidRPr="00CF1D82">
        <w:rPr>
          <w:rFonts w:eastAsia="Times New Roman" w:cs="Times New Roman"/>
          <w:sz w:val="22"/>
          <w:szCs w:val="22"/>
        </w:rPr>
        <w:t>Potatoes</w:t>
      </w:r>
    </w:p>
    <w:p w14:paraId="589120B9" w14:textId="77777777" w:rsidR="0040350F" w:rsidRPr="0040350F" w:rsidRDefault="0040350F" w:rsidP="0040350F">
      <w:pPr>
        <w:spacing w:before="0" w:after="0" w:line="276" w:lineRule="auto"/>
        <w:contextualSpacing/>
        <w:rPr>
          <w:rFonts w:eastAsia="Times New Roman" w:cs="Times New Roman"/>
          <w:sz w:val="22"/>
          <w:szCs w:val="22"/>
        </w:rPr>
      </w:pPr>
    </w:p>
    <w:p w14:paraId="52A13AB0" w14:textId="77777777" w:rsidR="0040350F" w:rsidRPr="0040350F" w:rsidRDefault="00CF1D82" w:rsidP="00CF1D82">
      <w:pPr>
        <w:spacing w:before="0" w:after="0" w:line="276" w:lineRule="auto"/>
        <w:rPr>
          <w:rFonts w:eastAsia="Times New Roman" w:cs="Times New Roman"/>
          <w:sz w:val="22"/>
          <w:szCs w:val="22"/>
        </w:rPr>
      </w:pPr>
      <w:r>
        <w:rPr>
          <w:rFonts w:eastAsia="Times New Roman" w:cs="Times New Roman"/>
          <w:sz w:val="22"/>
          <w:szCs w:val="22"/>
        </w:rPr>
        <w:t xml:space="preserve">2.1.3            </w:t>
      </w:r>
      <w:r w:rsidR="0040350F" w:rsidRPr="0040350F">
        <w:rPr>
          <w:rFonts w:eastAsia="Times New Roman" w:cs="Times New Roman"/>
          <w:sz w:val="22"/>
          <w:szCs w:val="22"/>
        </w:rPr>
        <w:t>Other starchy foods</w:t>
      </w:r>
    </w:p>
    <w:p w14:paraId="0E5557D8" w14:textId="77777777" w:rsidR="0040350F" w:rsidRPr="0040350F" w:rsidRDefault="0040350F" w:rsidP="0040350F">
      <w:pPr>
        <w:spacing w:before="0" w:after="0" w:line="276" w:lineRule="auto"/>
        <w:rPr>
          <w:rFonts w:eastAsia="Times New Roman" w:cs="Times New Roman"/>
          <w:i/>
          <w:sz w:val="22"/>
          <w:szCs w:val="22"/>
        </w:rPr>
      </w:pPr>
    </w:p>
    <w:p w14:paraId="7B17AE24"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Report polenta under this heading</w:t>
      </w:r>
    </w:p>
    <w:p w14:paraId="56808F84" w14:textId="77777777" w:rsidR="0040350F" w:rsidRPr="0040350F" w:rsidRDefault="0040350F" w:rsidP="0040350F">
      <w:pPr>
        <w:spacing w:before="0" w:after="0" w:line="276" w:lineRule="auto"/>
        <w:rPr>
          <w:rFonts w:eastAsia="Times New Roman" w:cs="Times New Roman"/>
          <w:sz w:val="22"/>
          <w:szCs w:val="22"/>
        </w:rPr>
      </w:pPr>
    </w:p>
    <w:p w14:paraId="1D0E9F49" w14:textId="77777777" w:rsidR="0040350F" w:rsidRPr="0040350F" w:rsidRDefault="0040350F" w:rsidP="00873C1C">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w:t>
      </w:r>
      <w:r w:rsidRPr="0040350F">
        <w:rPr>
          <w:rFonts w:eastAsia="Times New Roman" w:cs="Times New Roman"/>
          <w:sz w:val="22"/>
          <w:szCs w:val="22"/>
        </w:rPr>
        <w:tab/>
        <w:t>Fruit and (non-starchy) vegetables</w:t>
      </w:r>
    </w:p>
    <w:p w14:paraId="55016F50" w14:textId="77777777" w:rsidR="0040350F" w:rsidRPr="0040350F" w:rsidRDefault="0040350F" w:rsidP="0040350F">
      <w:pPr>
        <w:spacing w:before="0" w:after="0" w:line="276" w:lineRule="auto"/>
        <w:rPr>
          <w:rFonts w:eastAsia="Times New Roman" w:cs="Times New Roman"/>
          <w:sz w:val="22"/>
          <w:szCs w:val="22"/>
        </w:rPr>
      </w:pPr>
    </w:p>
    <w:p w14:paraId="331827F4"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 xml:space="preserve">Results for “fruit and vegetables” and “fruits, vegetables and fruit </w:t>
      </w:r>
      <w:proofErr w:type="gramStart"/>
      <w:r w:rsidRPr="0040350F">
        <w:rPr>
          <w:rFonts w:eastAsia="Times New Roman" w:cs="Times New Roman"/>
          <w:i/>
          <w:sz w:val="22"/>
          <w:szCs w:val="22"/>
        </w:rPr>
        <w:t>juices”  should</w:t>
      </w:r>
      <w:proofErr w:type="gramEnd"/>
      <w:r w:rsidRPr="0040350F">
        <w:rPr>
          <w:rFonts w:eastAsia="Times New Roman" w:cs="Times New Roman"/>
          <w:i/>
          <w:sz w:val="22"/>
          <w:szCs w:val="22"/>
        </w:rPr>
        <w:t xml:space="preserve"> be reported here. If the definition of vegetables used here is different from that used in the first report, this should be highlighted.</w:t>
      </w:r>
    </w:p>
    <w:p w14:paraId="40C197F4" w14:textId="77777777" w:rsidR="0040350F" w:rsidRPr="0040350F" w:rsidRDefault="0040350F" w:rsidP="0040350F">
      <w:pPr>
        <w:spacing w:before="0" w:after="0" w:line="276" w:lineRule="auto"/>
        <w:contextualSpacing/>
        <w:rPr>
          <w:rFonts w:eastAsia="Times New Roman" w:cs="Times New Roman"/>
          <w:i/>
          <w:sz w:val="22"/>
          <w:szCs w:val="22"/>
        </w:rPr>
      </w:pPr>
    </w:p>
    <w:p w14:paraId="5DEF3D16" w14:textId="77777777" w:rsidR="0040350F" w:rsidRPr="0040350F" w:rsidRDefault="0040350F" w:rsidP="00873C1C">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2.2.1</w:t>
      </w:r>
      <w:r w:rsidRPr="0040350F">
        <w:rPr>
          <w:rFonts w:eastAsia="Times New Roman" w:cs="Times New Roman"/>
          <w:sz w:val="22"/>
          <w:szCs w:val="22"/>
        </w:rPr>
        <w:tab/>
        <w:t>Non-starchy vegetables</w:t>
      </w:r>
    </w:p>
    <w:p w14:paraId="3E075FD7" w14:textId="77777777" w:rsidR="0040350F" w:rsidRPr="0040350F" w:rsidRDefault="0040350F" w:rsidP="0040350F">
      <w:pPr>
        <w:spacing w:before="0" w:after="0" w:line="276" w:lineRule="auto"/>
        <w:rPr>
          <w:rFonts w:eastAsia="Times New Roman" w:cs="Times New Roman"/>
          <w:sz w:val="22"/>
          <w:szCs w:val="22"/>
        </w:rPr>
      </w:pPr>
    </w:p>
    <w:p w14:paraId="3BF495B2"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This heading should be used to report total non-starchy vegetables. If results about specific vegetables are reported they should be recorded under one of the sub-headings below or if not covered, they should be recorded under ‘2.2.1.5 other’.</w:t>
      </w:r>
    </w:p>
    <w:p w14:paraId="311F984B" w14:textId="77777777" w:rsidR="0040350F" w:rsidRPr="0040350F" w:rsidRDefault="0040350F" w:rsidP="0040350F">
      <w:pPr>
        <w:spacing w:before="0" w:after="0" w:line="276" w:lineRule="auto"/>
        <w:rPr>
          <w:rFonts w:eastAsia="Times New Roman" w:cs="Times New Roman"/>
          <w:sz w:val="22"/>
          <w:szCs w:val="22"/>
        </w:rPr>
      </w:pPr>
    </w:p>
    <w:p w14:paraId="24224BCA"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2.2.1.1</w:t>
      </w:r>
      <w:r w:rsidRPr="0040350F">
        <w:rPr>
          <w:rFonts w:eastAsia="Times New Roman" w:cs="Times New Roman"/>
          <w:sz w:val="22"/>
          <w:szCs w:val="22"/>
        </w:rPr>
        <w:tab/>
        <w:t>Non-starchy root vegetables and tubers</w:t>
      </w:r>
    </w:p>
    <w:p w14:paraId="52C2565B" w14:textId="77777777" w:rsidR="0040350F" w:rsidRPr="0040350F" w:rsidRDefault="0040350F" w:rsidP="0040350F">
      <w:pPr>
        <w:spacing w:before="0" w:after="0" w:line="276" w:lineRule="auto"/>
        <w:rPr>
          <w:rFonts w:eastAsia="Times New Roman" w:cs="Times New Roman"/>
          <w:sz w:val="22"/>
          <w:szCs w:val="22"/>
        </w:rPr>
      </w:pPr>
    </w:p>
    <w:p w14:paraId="0477AFF6" w14:textId="77777777" w:rsidR="0040350F" w:rsidRPr="0040350F" w:rsidRDefault="0040350F" w:rsidP="00C85AF8">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2.2.1.1.1</w:t>
      </w:r>
      <w:r w:rsidRPr="0040350F">
        <w:rPr>
          <w:rFonts w:eastAsia="Times New Roman" w:cs="Times New Roman"/>
          <w:sz w:val="22"/>
          <w:szCs w:val="22"/>
        </w:rPr>
        <w:tab/>
        <w:t xml:space="preserve"> Carrots</w:t>
      </w:r>
    </w:p>
    <w:p w14:paraId="7EA62E1B" w14:textId="77777777" w:rsidR="0040350F" w:rsidRPr="0040350F" w:rsidRDefault="0040350F" w:rsidP="0040350F">
      <w:pPr>
        <w:spacing w:before="0" w:after="0" w:line="276" w:lineRule="auto"/>
        <w:contextualSpacing/>
        <w:rPr>
          <w:rFonts w:eastAsia="Times New Roman" w:cs="Times New Roman"/>
          <w:sz w:val="22"/>
          <w:szCs w:val="22"/>
        </w:rPr>
      </w:pPr>
    </w:p>
    <w:p w14:paraId="4843B56C"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2.2.1.2</w:t>
      </w:r>
      <w:r w:rsidRPr="0040350F">
        <w:rPr>
          <w:rFonts w:eastAsia="Times New Roman" w:cs="Times New Roman"/>
          <w:sz w:val="22"/>
          <w:szCs w:val="22"/>
        </w:rPr>
        <w:tab/>
        <w:t xml:space="preserve"> Cruciferous vegetables</w:t>
      </w:r>
    </w:p>
    <w:p w14:paraId="6893D490"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2.2.1.3</w:t>
      </w:r>
      <w:r w:rsidRPr="0040350F">
        <w:rPr>
          <w:rFonts w:eastAsia="Times New Roman" w:cs="Times New Roman"/>
          <w:sz w:val="22"/>
          <w:szCs w:val="22"/>
        </w:rPr>
        <w:tab/>
        <w:t xml:space="preserve"> Allium vegetables </w:t>
      </w:r>
    </w:p>
    <w:p w14:paraId="0A4E7A79"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2.2.1.4</w:t>
      </w:r>
      <w:r w:rsidRPr="0040350F">
        <w:rPr>
          <w:rFonts w:eastAsia="Times New Roman" w:cs="Times New Roman"/>
          <w:sz w:val="22"/>
          <w:szCs w:val="22"/>
        </w:rPr>
        <w:tab/>
        <w:t xml:space="preserve"> Green leafy vegetables (not including cruciferous vegetables)</w:t>
      </w:r>
    </w:p>
    <w:p w14:paraId="7FBD257B"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2.2.1.5</w:t>
      </w:r>
      <w:r w:rsidRPr="0040350F">
        <w:rPr>
          <w:rFonts w:eastAsia="Times New Roman" w:cs="Times New Roman"/>
          <w:sz w:val="22"/>
          <w:szCs w:val="22"/>
        </w:rPr>
        <w:tab/>
        <w:t xml:space="preserve"> Other non-starchy vegetables</w:t>
      </w:r>
    </w:p>
    <w:p w14:paraId="1653E25D" w14:textId="77777777" w:rsidR="0040350F" w:rsidRPr="0040350F" w:rsidRDefault="0040350F" w:rsidP="0040350F">
      <w:pPr>
        <w:spacing w:before="0" w:after="0" w:line="276" w:lineRule="auto"/>
        <w:contextualSpacing/>
        <w:rPr>
          <w:rFonts w:eastAsia="Times New Roman" w:cs="Times New Roman"/>
          <w:sz w:val="22"/>
          <w:szCs w:val="22"/>
        </w:rPr>
      </w:pPr>
    </w:p>
    <w:p w14:paraId="2B1FB4DF" w14:textId="77777777" w:rsidR="0040350F" w:rsidRPr="0040350F" w:rsidRDefault="0040350F" w:rsidP="00C85AF8">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 xml:space="preserve">2.2.1.5.13 </w:t>
      </w:r>
      <w:r w:rsidRPr="0040350F">
        <w:rPr>
          <w:rFonts w:eastAsia="Times New Roman" w:cs="Times New Roman"/>
          <w:sz w:val="22"/>
          <w:szCs w:val="22"/>
        </w:rPr>
        <w:tab/>
        <w:t xml:space="preserve">Tomatoes </w:t>
      </w:r>
    </w:p>
    <w:p w14:paraId="7A6A937E"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2.2.1.5.1 </w:t>
      </w:r>
      <w:r w:rsidRPr="0040350F">
        <w:rPr>
          <w:rFonts w:eastAsia="Times New Roman" w:cs="Times New Roman"/>
          <w:sz w:val="22"/>
          <w:szCs w:val="22"/>
        </w:rPr>
        <w:tab/>
        <w:t xml:space="preserve">Fresh beans (e.g. string beans, French beans) and peas </w:t>
      </w:r>
    </w:p>
    <w:p w14:paraId="65A949B9" w14:textId="77777777" w:rsidR="0040350F" w:rsidRPr="0040350F" w:rsidRDefault="0040350F" w:rsidP="0040350F">
      <w:pPr>
        <w:spacing w:before="0" w:after="0" w:line="276" w:lineRule="auto"/>
        <w:contextualSpacing/>
        <w:rPr>
          <w:rFonts w:eastAsia="Times New Roman" w:cs="Times New Roman"/>
          <w:sz w:val="22"/>
          <w:szCs w:val="22"/>
        </w:rPr>
      </w:pPr>
    </w:p>
    <w:p w14:paraId="2A7E2F47"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 xml:space="preserve">Other non-starchy </w:t>
      </w:r>
      <w:proofErr w:type="gramStart"/>
      <w:r w:rsidRPr="0040350F">
        <w:rPr>
          <w:rFonts w:eastAsia="Times New Roman" w:cs="Times New Roman"/>
          <w:i/>
          <w:sz w:val="22"/>
          <w:szCs w:val="22"/>
        </w:rPr>
        <w:t>vegetables’</w:t>
      </w:r>
      <w:proofErr w:type="gramEnd"/>
      <w:r w:rsidRPr="0040350F">
        <w:rPr>
          <w:rFonts w:eastAsia="Times New Roman" w:cs="Times New Roman"/>
          <w:i/>
          <w:sz w:val="22"/>
          <w:szCs w:val="22"/>
        </w:rPr>
        <w:t xml:space="preserve"> should include foods that are botanically fruits but are eaten as vegetables, e.g. courgettes. In </w:t>
      </w:r>
      <w:proofErr w:type="gramStart"/>
      <w:r w:rsidRPr="0040350F">
        <w:rPr>
          <w:rFonts w:eastAsia="Times New Roman" w:cs="Times New Roman"/>
          <w:i/>
          <w:sz w:val="22"/>
          <w:szCs w:val="22"/>
        </w:rPr>
        <w:t>addition</w:t>
      </w:r>
      <w:proofErr w:type="gramEnd"/>
      <w:r w:rsidRPr="0040350F">
        <w:rPr>
          <w:rFonts w:eastAsia="Times New Roman" w:cs="Times New Roman"/>
          <w:i/>
          <w:sz w:val="22"/>
          <w:szCs w:val="22"/>
        </w:rPr>
        <w:t xml:space="preserve"> vegetables such as French beans that do not fit into the other categories, above. </w:t>
      </w:r>
    </w:p>
    <w:p w14:paraId="45E86DF1" w14:textId="77777777" w:rsidR="0040350F" w:rsidRPr="0040350F" w:rsidRDefault="0040350F" w:rsidP="0040350F">
      <w:pPr>
        <w:spacing w:before="0" w:after="0" w:line="276" w:lineRule="auto"/>
        <w:contextualSpacing/>
        <w:rPr>
          <w:rFonts w:eastAsia="Times New Roman" w:cs="Times New Roman"/>
          <w:i/>
          <w:sz w:val="22"/>
          <w:szCs w:val="22"/>
        </w:rPr>
      </w:pPr>
    </w:p>
    <w:p w14:paraId="00CE8468"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 xml:space="preserve">If there is another sub-category of vegetables that does not easily fit into a category above </w:t>
      </w:r>
      <w:proofErr w:type="spellStart"/>
      <w:r w:rsidRPr="0040350F">
        <w:rPr>
          <w:rFonts w:eastAsia="Times New Roman" w:cs="Times New Roman"/>
          <w:i/>
          <w:sz w:val="22"/>
          <w:szCs w:val="22"/>
        </w:rPr>
        <w:t>eg</w:t>
      </w:r>
      <w:proofErr w:type="spellEnd"/>
      <w:r w:rsidRPr="0040350F">
        <w:rPr>
          <w:rFonts w:eastAsia="Times New Roman" w:cs="Times New Roman"/>
          <w:i/>
          <w:sz w:val="22"/>
          <w:szCs w:val="22"/>
        </w:rPr>
        <w:t xml:space="preserve"> salted root vegetables (</w:t>
      </w:r>
      <w:proofErr w:type="spellStart"/>
      <w:r w:rsidRPr="0040350F">
        <w:rPr>
          <w:rFonts w:eastAsia="Times New Roman" w:cs="Times New Roman"/>
          <w:i/>
          <w:sz w:val="22"/>
          <w:szCs w:val="22"/>
        </w:rPr>
        <w:t>ie</w:t>
      </w:r>
      <w:proofErr w:type="spellEnd"/>
      <w:r w:rsidRPr="0040350F">
        <w:rPr>
          <w:rFonts w:eastAsia="Times New Roman" w:cs="Times New Roman"/>
          <w:i/>
          <w:sz w:val="22"/>
          <w:szCs w:val="22"/>
        </w:rPr>
        <w:t xml:space="preserve"> you do not know if it is starchy or not) then report under 2.2.1.5. and note the precise definition used by the study. If in doubt, enter the exposure more than once in this way.</w:t>
      </w:r>
    </w:p>
    <w:p w14:paraId="0DBA32B2" w14:textId="77777777" w:rsidR="0040350F" w:rsidRPr="0040350F" w:rsidRDefault="0040350F" w:rsidP="0040350F">
      <w:pPr>
        <w:spacing w:before="0" w:after="0" w:line="276" w:lineRule="auto"/>
        <w:contextualSpacing/>
        <w:rPr>
          <w:rFonts w:eastAsia="Times New Roman" w:cs="Times New Roman"/>
          <w:sz w:val="22"/>
          <w:szCs w:val="22"/>
        </w:rPr>
      </w:pPr>
    </w:p>
    <w:p w14:paraId="3B3790E3"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2.2.1.6</w:t>
      </w:r>
      <w:r w:rsidRPr="0040350F">
        <w:rPr>
          <w:rFonts w:eastAsia="Times New Roman" w:cs="Times New Roman"/>
          <w:sz w:val="22"/>
          <w:szCs w:val="22"/>
        </w:rPr>
        <w:tab/>
        <w:t>Raw vegetables</w:t>
      </w:r>
    </w:p>
    <w:p w14:paraId="5DBE189C" w14:textId="77777777" w:rsidR="0040350F" w:rsidRPr="0040350F" w:rsidRDefault="0040350F" w:rsidP="0040350F">
      <w:pPr>
        <w:spacing w:before="0" w:after="0" w:line="276" w:lineRule="auto"/>
        <w:contextualSpacing/>
        <w:rPr>
          <w:rFonts w:eastAsia="Times New Roman" w:cs="Times New Roman"/>
          <w:i/>
          <w:sz w:val="22"/>
          <w:szCs w:val="22"/>
        </w:rPr>
      </w:pPr>
    </w:p>
    <w:p w14:paraId="60C30D69"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This section should include any vegetables specified as eaten raw. Results concerning specific groups and type of raw vegetable should be reported twice i.e. also under the relevant headings 2.2.1.1 –2.2.1.5.</w:t>
      </w:r>
    </w:p>
    <w:p w14:paraId="35E64ED6" w14:textId="77777777" w:rsidR="0040350F" w:rsidRPr="0040350F" w:rsidRDefault="0040350F" w:rsidP="0040350F">
      <w:pPr>
        <w:spacing w:before="0" w:after="0" w:line="276" w:lineRule="auto"/>
        <w:contextualSpacing/>
        <w:rPr>
          <w:rFonts w:eastAsia="Times New Roman" w:cs="Times New Roman"/>
          <w:sz w:val="22"/>
          <w:szCs w:val="22"/>
        </w:rPr>
      </w:pPr>
    </w:p>
    <w:p w14:paraId="5F6B2B7A" w14:textId="77777777" w:rsidR="0040350F" w:rsidRPr="0040350F" w:rsidRDefault="0040350F" w:rsidP="00C85AF8">
      <w:pPr>
        <w:tabs>
          <w:tab w:val="left" w:pos="1134"/>
        </w:tabs>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2.2.2</w:t>
      </w:r>
      <w:r w:rsidRPr="0040350F">
        <w:rPr>
          <w:rFonts w:eastAsia="Times New Roman" w:cs="Times New Roman"/>
          <w:sz w:val="22"/>
          <w:szCs w:val="22"/>
        </w:rPr>
        <w:tab/>
        <w:t>Fruits</w:t>
      </w:r>
    </w:p>
    <w:p w14:paraId="2D6FC8F4" w14:textId="77777777" w:rsidR="0040350F" w:rsidRPr="0040350F" w:rsidRDefault="0040350F" w:rsidP="0040350F">
      <w:pPr>
        <w:spacing w:before="0" w:after="0" w:line="276" w:lineRule="auto"/>
        <w:rPr>
          <w:rFonts w:eastAsia="Times New Roman" w:cs="Times New Roman"/>
          <w:sz w:val="22"/>
          <w:szCs w:val="22"/>
        </w:rPr>
      </w:pPr>
    </w:p>
    <w:p w14:paraId="347D061E" w14:textId="77777777" w:rsidR="0040350F" w:rsidRPr="0040350F" w:rsidRDefault="0040350F" w:rsidP="00C85AF8">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2.2.2.0.1 </w:t>
      </w:r>
      <w:r w:rsidRPr="0040350F">
        <w:rPr>
          <w:rFonts w:eastAsia="Times New Roman" w:cs="Times New Roman"/>
          <w:sz w:val="22"/>
          <w:szCs w:val="22"/>
        </w:rPr>
        <w:tab/>
        <w:t>Fruit, dried</w:t>
      </w:r>
    </w:p>
    <w:p w14:paraId="3B607FB2" w14:textId="77777777" w:rsidR="0040350F" w:rsidRPr="0040350F" w:rsidRDefault="0040350F" w:rsidP="00C85AF8">
      <w:pPr>
        <w:tabs>
          <w:tab w:val="left" w:pos="142"/>
        </w:tabs>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2.2.2.0.2 </w:t>
      </w:r>
      <w:r w:rsidRPr="0040350F">
        <w:rPr>
          <w:rFonts w:eastAsia="Times New Roman" w:cs="Times New Roman"/>
          <w:sz w:val="22"/>
          <w:szCs w:val="22"/>
        </w:rPr>
        <w:tab/>
        <w:t>Fruit, canned</w:t>
      </w:r>
    </w:p>
    <w:p w14:paraId="000F9E7E" w14:textId="77777777" w:rsidR="0040350F" w:rsidRPr="0040350F" w:rsidRDefault="0040350F" w:rsidP="00C85AF8">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2.2.2.0.3 </w:t>
      </w:r>
      <w:r w:rsidRPr="0040350F">
        <w:rPr>
          <w:rFonts w:eastAsia="Times New Roman" w:cs="Times New Roman"/>
          <w:sz w:val="22"/>
          <w:szCs w:val="22"/>
        </w:rPr>
        <w:tab/>
        <w:t>Fruit, cooked</w:t>
      </w:r>
    </w:p>
    <w:p w14:paraId="723FFE8B" w14:textId="77777777" w:rsidR="0040350F" w:rsidRPr="0040350F" w:rsidRDefault="0040350F" w:rsidP="0040350F">
      <w:pPr>
        <w:spacing w:before="0" w:after="0" w:line="276" w:lineRule="auto"/>
        <w:contextualSpacing/>
        <w:rPr>
          <w:rFonts w:eastAsia="Times New Roman" w:cs="Times New Roman"/>
          <w:sz w:val="22"/>
          <w:szCs w:val="22"/>
        </w:rPr>
      </w:pPr>
    </w:p>
    <w:p w14:paraId="1C15123C"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2.2.2.1</w:t>
      </w:r>
      <w:r w:rsidRPr="0040350F">
        <w:rPr>
          <w:rFonts w:eastAsia="Times New Roman" w:cs="Times New Roman"/>
          <w:sz w:val="22"/>
          <w:szCs w:val="22"/>
        </w:rPr>
        <w:tab/>
        <w:t>Citrus fruit</w:t>
      </w:r>
    </w:p>
    <w:p w14:paraId="6F695319"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p>
    <w:p w14:paraId="36A5D4FA"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2.2.2.1.1 </w:t>
      </w:r>
      <w:r w:rsidRPr="0040350F">
        <w:rPr>
          <w:rFonts w:eastAsia="Times New Roman" w:cs="Times New Roman"/>
          <w:sz w:val="22"/>
          <w:szCs w:val="22"/>
        </w:rPr>
        <w:tab/>
        <w:t>Oranges</w:t>
      </w:r>
    </w:p>
    <w:p w14:paraId="12E84E12"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2.2.2.1.2 </w:t>
      </w:r>
      <w:r w:rsidRPr="0040350F">
        <w:rPr>
          <w:rFonts w:eastAsia="Times New Roman" w:cs="Times New Roman"/>
          <w:sz w:val="22"/>
          <w:szCs w:val="22"/>
        </w:rPr>
        <w:tab/>
        <w:t>Other citrus fruits (e.g. grapefruits)</w:t>
      </w:r>
    </w:p>
    <w:p w14:paraId="7507B472" w14:textId="77777777" w:rsidR="0040350F" w:rsidRPr="0040350F" w:rsidRDefault="0040350F" w:rsidP="0040350F">
      <w:pPr>
        <w:spacing w:before="0" w:after="0" w:line="276" w:lineRule="auto"/>
        <w:contextualSpacing/>
        <w:rPr>
          <w:rFonts w:eastAsia="Times New Roman" w:cs="Times New Roman"/>
          <w:sz w:val="22"/>
          <w:szCs w:val="22"/>
        </w:rPr>
      </w:pPr>
    </w:p>
    <w:p w14:paraId="43A26430" w14:textId="77777777" w:rsidR="0040350F" w:rsidRPr="0040350F" w:rsidRDefault="0040350F" w:rsidP="00C85AF8">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2.2.2.2</w:t>
      </w:r>
      <w:r w:rsidRPr="0040350F">
        <w:rPr>
          <w:rFonts w:eastAsia="Times New Roman" w:cs="Times New Roman"/>
          <w:sz w:val="22"/>
          <w:szCs w:val="22"/>
        </w:rPr>
        <w:tab/>
        <w:t>Other fruits</w:t>
      </w:r>
    </w:p>
    <w:p w14:paraId="47EA5922" w14:textId="77777777" w:rsidR="0040350F" w:rsidRPr="0040350F" w:rsidRDefault="0040350F" w:rsidP="0040350F">
      <w:pPr>
        <w:spacing w:before="0" w:after="0" w:line="276" w:lineRule="auto"/>
        <w:contextualSpacing/>
        <w:rPr>
          <w:rFonts w:eastAsia="Times New Roman" w:cs="Times New Roman"/>
          <w:sz w:val="22"/>
          <w:szCs w:val="22"/>
        </w:rPr>
      </w:pPr>
    </w:p>
    <w:p w14:paraId="046A4313" w14:textId="77777777" w:rsidR="0040350F" w:rsidRPr="0040350F" w:rsidRDefault="0040350F" w:rsidP="00C85AF8">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2.2.2.2.1 </w:t>
      </w:r>
      <w:r w:rsidRPr="0040350F">
        <w:rPr>
          <w:rFonts w:eastAsia="Times New Roman" w:cs="Times New Roman"/>
          <w:sz w:val="22"/>
          <w:szCs w:val="22"/>
        </w:rPr>
        <w:tab/>
        <w:t>Bananas</w:t>
      </w:r>
    </w:p>
    <w:p w14:paraId="7B9BDB95" w14:textId="77777777" w:rsidR="0040350F" w:rsidRPr="0040350F" w:rsidRDefault="0040350F" w:rsidP="00C85AF8">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2.2.2.2.4 </w:t>
      </w:r>
      <w:r w:rsidRPr="0040350F">
        <w:rPr>
          <w:rFonts w:eastAsia="Times New Roman" w:cs="Times New Roman"/>
          <w:sz w:val="22"/>
          <w:szCs w:val="22"/>
        </w:rPr>
        <w:tab/>
        <w:t xml:space="preserve">Melon </w:t>
      </w:r>
    </w:p>
    <w:p w14:paraId="2543DF5D" w14:textId="77777777" w:rsidR="0040350F" w:rsidRPr="0040350F" w:rsidRDefault="0040350F" w:rsidP="00C85AF8">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2.2.2.2.5 </w:t>
      </w:r>
      <w:r w:rsidRPr="0040350F">
        <w:rPr>
          <w:rFonts w:eastAsia="Times New Roman" w:cs="Times New Roman"/>
          <w:sz w:val="22"/>
          <w:szCs w:val="22"/>
        </w:rPr>
        <w:tab/>
        <w:t xml:space="preserve">Papaya </w:t>
      </w:r>
    </w:p>
    <w:p w14:paraId="37DCAC8E" w14:textId="77777777" w:rsidR="0040350F" w:rsidRPr="0040350F" w:rsidRDefault="0040350F" w:rsidP="00C85AF8">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2.2.2.2.7 </w:t>
      </w:r>
      <w:r w:rsidRPr="0040350F">
        <w:rPr>
          <w:rFonts w:eastAsia="Times New Roman" w:cs="Times New Roman"/>
          <w:sz w:val="22"/>
          <w:szCs w:val="22"/>
        </w:rPr>
        <w:tab/>
        <w:t xml:space="preserve">Blueberries, strawberries and other berries </w:t>
      </w:r>
    </w:p>
    <w:p w14:paraId="27D49F26" w14:textId="77777777" w:rsidR="0040350F" w:rsidRPr="0040350F" w:rsidRDefault="0040350F" w:rsidP="00C85AF8">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2.2.2.2.8 </w:t>
      </w:r>
      <w:r w:rsidRPr="0040350F">
        <w:rPr>
          <w:rFonts w:eastAsia="Times New Roman" w:cs="Times New Roman"/>
          <w:sz w:val="22"/>
          <w:szCs w:val="22"/>
        </w:rPr>
        <w:tab/>
        <w:t>Apples, pears</w:t>
      </w:r>
    </w:p>
    <w:p w14:paraId="22EA4D4C" w14:textId="77777777" w:rsidR="0040350F" w:rsidRPr="0040350F" w:rsidRDefault="00987DD1" w:rsidP="00C85AF8">
      <w:pPr>
        <w:spacing w:before="0" w:after="0" w:line="276" w:lineRule="auto"/>
        <w:ind w:left="1134" w:hanging="1134"/>
        <w:rPr>
          <w:rFonts w:eastAsia="Times New Roman" w:cs="Times New Roman"/>
          <w:sz w:val="22"/>
          <w:szCs w:val="22"/>
        </w:rPr>
      </w:pPr>
      <w:r>
        <w:rPr>
          <w:rFonts w:eastAsia="Times New Roman" w:cs="Times New Roman"/>
          <w:sz w:val="22"/>
          <w:szCs w:val="22"/>
        </w:rPr>
        <w:t xml:space="preserve">2.2.2.2.10 </w:t>
      </w:r>
      <w:r w:rsidR="00C85AF8">
        <w:rPr>
          <w:rFonts w:eastAsia="Times New Roman" w:cs="Times New Roman"/>
          <w:sz w:val="22"/>
          <w:szCs w:val="22"/>
        </w:rPr>
        <w:tab/>
      </w:r>
      <w:r w:rsidR="0040350F" w:rsidRPr="0040350F">
        <w:rPr>
          <w:rFonts w:eastAsia="Times New Roman" w:cs="Times New Roman"/>
          <w:sz w:val="22"/>
          <w:szCs w:val="22"/>
        </w:rPr>
        <w:t>Peaches, apricots, plums</w:t>
      </w:r>
    </w:p>
    <w:p w14:paraId="11A423F2" w14:textId="77777777" w:rsidR="0040350F" w:rsidRPr="0040350F" w:rsidRDefault="00987DD1" w:rsidP="00C85AF8">
      <w:pPr>
        <w:spacing w:before="0" w:after="0" w:line="276" w:lineRule="auto"/>
        <w:ind w:left="1134" w:hanging="1134"/>
        <w:rPr>
          <w:rFonts w:eastAsia="Times New Roman" w:cs="Times New Roman"/>
          <w:sz w:val="22"/>
          <w:szCs w:val="22"/>
        </w:rPr>
      </w:pPr>
      <w:r>
        <w:rPr>
          <w:rFonts w:eastAsia="Times New Roman" w:cs="Times New Roman"/>
          <w:sz w:val="22"/>
          <w:szCs w:val="22"/>
        </w:rPr>
        <w:t xml:space="preserve">2.2.2.2.11 </w:t>
      </w:r>
      <w:r w:rsidR="00C85AF8">
        <w:rPr>
          <w:rFonts w:eastAsia="Times New Roman" w:cs="Times New Roman"/>
          <w:sz w:val="22"/>
          <w:szCs w:val="22"/>
        </w:rPr>
        <w:tab/>
      </w:r>
      <w:r w:rsidR="0040350F" w:rsidRPr="0040350F">
        <w:rPr>
          <w:rFonts w:eastAsia="Times New Roman" w:cs="Times New Roman"/>
          <w:sz w:val="22"/>
          <w:szCs w:val="22"/>
        </w:rPr>
        <w:t>Grapes</w:t>
      </w:r>
    </w:p>
    <w:p w14:paraId="6103AB64" w14:textId="77777777" w:rsidR="0040350F" w:rsidRPr="0040350F" w:rsidRDefault="0040350F" w:rsidP="0040350F">
      <w:pPr>
        <w:spacing w:before="0" w:after="0" w:line="276" w:lineRule="auto"/>
        <w:ind w:left="1080"/>
        <w:rPr>
          <w:rFonts w:eastAsia="Times New Roman" w:cs="Times New Roman"/>
          <w:sz w:val="22"/>
          <w:szCs w:val="22"/>
        </w:rPr>
      </w:pPr>
    </w:p>
    <w:p w14:paraId="64D3092C"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 xml:space="preserve">If results are available that consider other groups of fruit or a particular fruit please report under ‘other’, specifying the grouping/fruit used in the literature. </w:t>
      </w:r>
    </w:p>
    <w:p w14:paraId="0F13C1C4" w14:textId="77777777" w:rsidR="007B571E" w:rsidRDefault="007B571E" w:rsidP="0040350F">
      <w:pPr>
        <w:spacing w:before="0" w:after="0" w:line="276" w:lineRule="auto"/>
        <w:ind w:left="283" w:hanging="283"/>
        <w:contextualSpacing/>
        <w:rPr>
          <w:rFonts w:eastAsia="Times New Roman" w:cs="Times New Roman"/>
          <w:sz w:val="22"/>
          <w:szCs w:val="22"/>
        </w:rPr>
      </w:pPr>
    </w:p>
    <w:p w14:paraId="03FD3B72" w14:textId="77777777" w:rsidR="0040350F" w:rsidRPr="00566EE4" w:rsidRDefault="0040350F" w:rsidP="007B571E">
      <w:pPr>
        <w:spacing w:before="0" w:after="0" w:line="276" w:lineRule="auto"/>
        <w:ind w:left="1134" w:hanging="1134"/>
        <w:contextualSpacing/>
        <w:rPr>
          <w:rFonts w:eastAsia="Times New Roman" w:cs="Times New Roman"/>
          <w:sz w:val="22"/>
          <w:szCs w:val="22"/>
        </w:rPr>
      </w:pPr>
      <w:r w:rsidRPr="00566EE4">
        <w:rPr>
          <w:rFonts w:eastAsia="Times New Roman" w:cs="Times New Roman"/>
          <w:sz w:val="22"/>
          <w:szCs w:val="22"/>
        </w:rPr>
        <w:t>2.3</w:t>
      </w:r>
      <w:r w:rsidRPr="00566EE4">
        <w:rPr>
          <w:rFonts w:eastAsia="Times New Roman" w:cs="Times New Roman"/>
          <w:sz w:val="22"/>
          <w:szCs w:val="22"/>
        </w:rPr>
        <w:tab/>
        <w:t>Pulses (legumes)</w:t>
      </w:r>
    </w:p>
    <w:p w14:paraId="24DE4395" w14:textId="77777777" w:rsidR="0040350F" w:rsidRPr="00566EE4" w:rsidRDefault="0040350F" w:rsidP="0040350F">
      <w:pPr>
        <w:spacing w:before="0" w:after="0" w:line="276" w:lineRule="auto"/>
        <w:ind w:left="720"/>
        <w:rPr>
          <w:rFonts w:eastAsia="Times New Roman" w:cs="Times New Roman"/>
          <w:sz w:val="22"/>
          <w:szCs w:val="22"/>
        </w:rPr>
      </w:pPr>
    </w:p>
    <w:p w14:paraId="7DD36352" w14:textId="77777777" w:rsidR="0040350F" w:rsidRPr="00566EE4" w:rsidRDefault="0040350F" w:rsidP="00FE22F2">
      <w:pPr>
        <w:spacing w:before="0" w:after="0" w:line="276" w:lineRule="auto"/>
        <w:ind w:left="1134" w:hanging="1134"/>
        <w:rPr>
          <w:rFonts w:eastAsia="Times New Roman" w:cs="Times New Roman"/>
          <w:sz w:val="22"/>
          <w:szCs w:val="22"/>
        </w:rPr>
      </w:pPr>
      <w:r w:rsidRPr="00566EE4">
        <w:rPr>
          <w:rFonts w:eastAsia="Times New Roman" w:cs="Times New Roman"/>
          <w:sz w:val="22"/>
          <w:szCs w:val="22"/>
        </w:rPr>
        <w:lastRenderedPageBreak/>
        <w:t xml:space="preserve">2.3.1 </w:t>
      </w:r>
      <w:r w:rsidRPr="00566EE4">
        <w:rPr>
          <w:rFonts w:eastAsia="Times New Roman" w:cs="Times New Roman"/>
          <w:sz w:val="22"/>
          <w:szCs w:val="22"/>
        </w:rPr>
        <w:tab/>
        <w:t>Soya, soya products</w:t>
      </w:r>
    </w:p>
    <w:p w14:paraId="319649D6" w14:textId="77777777" w:rsidR="0040350F" w:rsidRPr="00566EE4" w:rsidRDefault="0040350F" w:rsidP="0040350F">
      <w:pPr>
        <w:spacing w:before="0" w:after="0" w:line="276" w:lineRule="auto"/>
        <w:rPr>
          <w:rFonts w:eastAsia="Times New Roman" w:cs="Times New Roman"/>
          <w:sz w:val="22"/>
          <w:szCs w:val="22"/>
        </w:rPr>
      </w:pPr>
    </w:p>
    <w:p w14:paraId="6D9B52C2" w14:textId="77777777" w:rsidR="0040350F" w:rsidRPr="00566EE4" w:rsidRDefault="0040350F" w:rsidP="00FE22F2">
      <w:pPr>
        <w:spacing w:before="0" w:after="0" w:line="276" w:lineRule="auto"/>
        <w:ind w:left="1134" w:hanging="1134"/>
        <w:rPr>
          <w:rFonts w:eastAsia="Times New Roman" w:cs="Times New Roman"/>
          <w:sz w:val="22"/>
          <w:szCs w:val="22"/>
          <w:lang w:val="en-US"/>
        </w:rPr>
      </w:pPr>
      <w:r w:rsidRPr="00566EE4">
        <w:rPr>
          <w:rFonts w:eastAsia="Times New Roman" w:cs="Times New Roman"/>
          <w:sz w:val="22"/>
          <w:szCs w:val="22"/>
          <w:lang w:val="en-US"/>
        </w:rPr>
        <w:t xml:space="preserve">2.3.1.1 </w:t>
      </w:r>
      <w:r w:rsidRPr="00566EE4">
        <w:rPr>
          <w:rFonts w:eastAsia="Times New Roman" w:cs="Times New Roman"/>
          <w:sz w:val="22"/>
          <w:szCs w:val="22"/>
          <w:lang w:val="en-US"/>
        </w:rPr>
        <w:tab/>
        <w:t>Miso, soya paste soup</w:t>
      </w:r>
    </w:p>
    <w:p w14:paraId="7AC2C945" w14:textId="77777777" w:rsidR="0040350F" w:rsidRPr="00566EE4" w:rsidRDefault="0040350F" w:rsidP="00FE22F2">
      <w:pPr>
        <w:spacing w:before="0" w:after="0" w:line="276" w:lineRule="auto"/>
        <w:ind w:left="1134" w:hanging="1134"/>
        <w:rPr>
          <w:rFonts w:eastAsia="Times New Roman" w:cs="Times New Roman"/>
          <w:sz w:val="22"/>
          <w:szCs w:val="22"/>
          <w:lang w:val="en-US"/>
        </w:rPr>
      </w:pPr>
      <w:r w:rsidRPr="00566EE4">
        <w:rPr>
          <w:rFonts w:eastAsia="Times New Roman" w:cs="Times New Roman"/>
          <w:sz w:val="22"/>
          <w:szCs w:val="22"/>
          <w:lang w:val="en-US"/>
        </w:rPr>
        <w:t xml:space="preserve">2.3.1.2 </w:t>
      </w:r>
      <w:r w:rsidRPr="00566EE4">
        <w:rPr>
          <w:rFonts w:eastAsia="Times New Roman" w:cs="Times New Roman"/>
          <w:sz w:val="22"/>
          <w:szCs w:val="22"/>
          <w:lang w:val="en-US"/>
        </w:rPr>
        <w:tab/>
        <w:t>Soya juice</w:t>
      </w:r>
    </w:p>
    <w:p w14:paraId="1DB05261" w14:textId="77777777" w:rsidR="0040350F" w:rsidRPr="00566EE4" w:rsidRDefault="0040350F" w:rsidP="00FE22F2">
      <w:pPr>
        <w:spacing w:before="0" w:after="0" w:line="276" w:lineRule="auto"/>
        <w:ind w:left="1134" w:hanging="1134"/>
        <w:rPr>
          <w:rFonts w:eastAsia="Times New Roman" w:cs="Times New Roman"/>
          <w:sz w:val="22"/>
          <w:szCs w:val="22"/>
          <w:lang w:val="en-US"/>
        </w:rPr>
      </w:pPr>
      <w:r w:rsidRPr="00566EE4">
        <w:rPr>
          <w:rFonts w:eastAsia="Times New Roman" w:cs="Times New Roman"/>
          <w:sz w:val="22"/>
          <w:szCs w:val="22"/>
          <w:lang w:val="en-US"/>
        </w:rPr>
        <w:t xml:space="preserve">2.3.1.4 </w:t>
      </w:r>
      <w:r w:rsidRPr="00566EE4">
        <w:rPr>
          <w:rFonts w:eastAsia="Times New Roman" w:cs="Times New Roman"/>
          <w:sz w:val="22"/>
          <w:szCs w:val="22"/>
          <w:lang w:val="en-US"/>
        </w:rPr>
        <w:tab/>
        <w:t>Soya milk</w:t>
      </w:r>
    </w:p>
    <w:p w14:paraId="105525E3" w14:textId="77777777" w:rsidR="0040350F" w:rsidRPr="00566EE4" w:rsidRDefault="0040350F" w:rsidP="00FE22F2">
      <w:pPr>
        <w:spacing w:before="0" w:after="0" w:line="276" w:lineRule="auto"/>
        <w:ind w:left="1134" w:hanging="1134"/>
        <w:rPr>
          <w:rFonts w:eastAsia="Times New Roman" w:cs="Times New Roman"/>
          <w:sz w:val="22"/>
          <w:szCs w:val="22"/>
          <w:lang w:val="en-US"/>
        </w:rPr>
      </w:pPr>
      <w:r w:rsidRPr="00566EE4">
        <w:rPr>
          <w:rFonts w:eastAsia="Times New Roman" w:cs="Times New Roman"/>
          <w:sz w:val="22"/>
          <w:szCs w:val="22"/>
          <w:lang w:val="en-US"/>
        </w:rPr>
        <w:t>2.3.1.5</w:t>
      </w:r>
      <w:r w:rsidRPr="00566EE4">
        <w:rPr>
          <w:rFonts w:eastAsia="Times New Roman" w:cs="Times New Roman"/>
          <w:sz w:val="22"/>
          <w:szCs w:val="22"/>
          <w:lang w:val="en-US"/>
        </w:rPr>
        <w:tab/>
        <w:t xml:space="preserve"> Tofu</w:t>
      </w:r>
      <w:r w:rsidRPr="00566EE4">
        <w:rPr>
          <w:rFonts w:eastAsia="Times New Roman" w:cs="Times New Roman"/>
          <w:sz w:val="22"/>
          <w:szCs w:val="22"/>
          <w:lang w:val="en-US"/>
        </w:rPr>
        <w:tab/>
      </w:r>
    </w:p>
    <w:p w14:paraId="2D9B365B" w14:textId="77777777" w:rsidR="0040350F" w:rsidRPr="00566EE4" w:rsidRDefault="0040350F" w:rsidP="0040350F">
      <w:pPr>
        <w:spacing w:before="0" w:after="0" w:line="276" w:lineRule="auto"/>
        <w:rPr>
          <w:rFonts w:eastAsia="Times New Roman" w:cs="Times New Roman"/>
          <w:sz w:val="22"/>
          <w:szCs w:val="22"/>
          <w:lang w:val="en-US"/>
        </w:rPr>
      </w:pPr>
    </w:p>
    <w:p w14:paraId="36810013" w14:textId="77777777" w:rsidR="0040350F" w:rsidRPr="0040350F" w:rsidRDefault="0040350F" w:rsidP="00FE22F2">
      <w:pPr>
        <w:tabs>
          <w:tab w:val="left" w:pos="1134"/>
        </w:tabs>
        <w:spacing w:before="0" w:after="0" w:line="276" w:lineRule="auto"/>
        <w:rPr>
          <w:rFonts w:eastAsia="Times New Roman" w:cs="Times New Roman"/>
          <w:sz w:val="22"/>
          <w:szCs w:val="22"/>
          <w:lang w:val="en-US"/>
        </w:rPr>
      </w:pPr>
      <w:r w:rsidRPr="0040350F">
        <w:rPr>
          <w:rFonts w:eastAsia="Times New Roman" w:cs="Times New Roman"/>
          <w:sz w:val="22"/>
          <w:szCs w:val="22"/>
        </w:rPr>
        <w:t xml:space="preserve">2.3.2 </w:t>
      </w:r>
      <w:r w:rsidRPr="0040350F">
        <w:rPr>
          <w:rFonts w:eastAsia="Times New Roman" w:cs="Times New Roman"/>
          <w:sz w:val="22"/>
          <w:szCs w:val="22"/>
        </w:rPr>
        <w:tab/>
        <w:t>Dried beans, chickpeas, lentils</w:t>
      </w:r>
    </w:p>
    <w:p w14:paraId="0DECA987" w14:textId="77777777" w:rsidR="0040350F" w:rsidRPr="0040350F" w:rsidRDefault="0040350F" w:rsidP="00FE22F2">
      <w:pPr>
        <w:tabs>
          <w:tab w:val="left" w:pos="1134"/>
        </w:tabs>
        <w:spacing w:before="0" w:after="0" w:line="276" w:lineRule="auto"/>
        <w:rPr>
          <w:rFonts w:eastAsia="Times New Roman" w:cs="Times New Roman"/>
          <w:sz w:val="22"/>
          <w:szCs w:val="22"/>
        </w:rPr>
      </w:pPr>
      <w:r w:rsidRPr="0040350F">
        <w:rPr>
          <w:rFonts w:eastAsia="Times New Roman" w:cs="Times New Roman"/>
          <w:sz w:val="22"/>
          <w:szCs w:val="22"/>
        </w:rPr>
        <w:t xml:space="preserve">2.3.4   </w:t>
      </w:r>
      <w:r w:rsidR="00FE22F2">
        <w:rPr>
          <w:rFonts w:eastAsia="Times New Roman" w:cs="Times New Roman"/>
          <w:sz w:val="22"/>
          <w:szCs w:val="22"/>
        </w:rPr>
        <w:tab/>
      </w:r>
      <w:r w:rsidRPr="0040350F">
        <w:rPr>
          <w:rFonts w:eastAsia="Times New Roman" w:cs="Times New Roman"/>
          <w:sz w:val="22"/>
          <w:szCs w:val="22"/>
        </w:rPr>
        <w:t>Peanuts, peanut products</w:t>
      </w:r>
    </w:p>
    <w:p w14:paraId="4B30649A" w14:textId="77777777" w:rsidR="0040350F" w:rsidRPr="0040350F" w:rsidRDefault="0040350F" w:rsidP="0040350F">
      <w:pPr>
        <w:spacing w:before="0" w:after="0" w:line="276" w:lineRule="auto"/>
        <w:rPr>
          <w:rFonts w:eastAsia="Times New Roman" w:cs="Times New Roman"/>
          <w:sz w:val="22"/>
          <w:szCs w:val="22"/>
        </w:rPr>
      </w:pPr>
    </w:p>
    <w:p w14:paraId="1A904981"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Where results are available for a specific pulse/legume, please report under a separate heading.</w:t>
      </w:r>
    </w:p>
    <w:p w14:paraId="2C60A05F" w14:textId="77777777" w:rsidR="0040350F" w:rsidRPr="0040350F" w:rsidRDefault="0040350F" w:rsidP="0040350F">
      <w:pPr>
        <w:spacing w:before="0" w:after="0" w:line="276" w:lineRule="auto"/>
        <w:ind w:left="283" w:hanging="283"/>
        <w:contextualSpacing/>
        <w:rPr>
          <w:rFonts w:eastAsia="Times New Roman" w:cs="Times New Roman"/>
          <w:sz w:val="22"/>
          <w:szCs w:val="22"/>
        </w:rPr>
      </w:pPr>
    </w:p>
    <w:p w14:paraId="11F5336F" w14:textId="77777777" w:rsidR="0040350F" w:rsidRPr="0040350F" w:rsidRDefault="00823613" w:rsidP="00823613">
      <w:pPr>
        <w:spacing w:before="0" w:after="0" w:line="276" w:lineRule="auto"/>
        <w:ind w:left="1134" w:hanging="1134"/>
        <w:contextualSpacing/>
        <w:rPr>
          <w:rFonts w:eastAsia="Times New Roman" w:cs="Times New Roman"/>
          <w:sz w:val="22"/>
          <w:szCs w:val="22"/>
        </w:rPr>
      </w:pPr>
      <w:r>
        <w:rPr>
          <w:rFonts w:eastAsia="Times New Roman" w:cs="Times New Roman"/>
          <w:sz w:val="22"/>
          <w:szCs w:val="22"/>
        </w:rPr>
        <w:t>2.4</w:t>
      </w:r>
      <w:r>
        <w:rPr>
          <w:rFonts w:eastAsia="Times New Roman" w:cs="Times New Roman"/>
          <w:sz w:val="22"/>
          <w:szCs w:val="22"/>
        </w:rPr>
        <w:tab/>
      </w:r>
      <w:r w:rsidR="0040350F" w:rsidRPr="0040350F">
        <w:rPr>
          <w:rFonts w:eastAsia="Times New Roman" w:cs="Times New Roman"/>
          <w:sz w:val="22"/>
          <w:szCs w:val="22"/>
        </w:rPr>
        <w:t>Nuts and Seeds</w:t>
      </w:r>
    </w:p>
    <w:p w14:paraId="06C2D16A" w14:textId="77777777" w:rsidR="0040350F" w:rsidRPr="0040350F" w:rsidRDefault="0040350F" w:rsidP="0040350F">
      <w:pPr>
        <w:spacing w:before="0" w:after="0" w:line="276" w:lineRule="auto"/>
        <w:ind w:left="720"/>
        <w:rPr>
          <w:rFonts w:eastAsia="Times New Roman" w:cs="Times New Roman"/>
          <w:sz w:val="22"/>
          <w:szCs w:val="22"/>
        </w:rPr>
      </w:pPr>
    </w:p>
    <w:p w14:paraId="7AE889CC" w14:textId="09822FBE"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To include all tree nuts and seeds, but not peanuts (groundnuts). Where results are available for a specific nut/seed, e.g. brazil nuts</w:t>
      </w:r>
      <w:r w:rsidR="009863DB">
        <w:rPr>
          <w:rFonts w:eastAsia="Times New Roman" w:cs="Times New Roman"/>
          <w:i/>
          <w:sz w:val="22"/>
          <w:szCs w:val="22"/>
        </w:rPr>
        <w:t xml:space="preserve"> or flaxseed</w:t>
      </w:r>
      <w:r w:rsidRPr="0040350F">
        <w:rPr>
          <w:rFonts w:eastAsia="Times New Roman" w:cs="Times New Roman"/>
          <w:i/>
          <w:sz w:val="22"/>
          <w:szCs w:val="22"/>
        </w:rPr>
        <w:t>, please report under a separate heading.</w:t>
      </w:r>
    </w:p>
    <w:p w14:paraId="45FB6373" w14:textId="77777777" w:rsidR="0040350F" w:rsidRPr="0040350F" w:rsidRDefault="0040350F" w:rsidP="0040350F">
      <w:pPr>
        <w:spacing w:before="0" w:after="0" w:line="276" w:lineRule="auto"/>
        <w:rPr>
          <w:rFonts w:eastAsia="Times New Roman" w:cs="Times New Roman"/>
          <w:sz w:val="22"/>
          <w:szCs w:val="22"/>
        </w:rPr>
      </w:pPr>
    </w:p>
    <w:p w14:paraId="582314DB" w14:textId="77777777" w:rsidR="0040350F" w:rsidRPr="0040350F" w:rsidRDefault="0040350F" w:rsidP="00823613">
      <w:pPr>
        <w:numPr>
          <w:ilvl w:val="1"/>
          <w:numId w:val="18"/>
        </w:numPr>
        <w:tabs>
          <w:tab w:val="clear" w:pos="720"/>
          <w:tab w:val="num" w:pos="1134"/>
        </w:tabs>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Meat, poultry, fish and eggs</w:t>
      </w:r>
    </w:p>
    <w:p w14:paraId="54E40CD8" w14:textId="77777777" w:rsidR="0040350F" w:rsidRPr="0040350F" w:rsidRDefault="0040350F" w:rsidP="0040350F">
      <w:pPr>
        <w:spacing w:before="0" w:after="0" w:line="276" w:lineRule="auto"/>
        <w:contextualSpacing/>
        <w:rPr>
          <w:rFonts w:eastAsia="Times New Roman" w:cs="Times New Roman"/>
          <w:sz w:val="22"/>
          <w:szCs w:val="22"/>
        </w:rPr>
      </w:pPr>
    </w:p>
    <w:p w14:paraId="4BCD9AE7"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Wherever possible please differentiate between farmed and wild meat, poultry and fish.</w:t>
      </w:r>
    </w:p>
    <w:p w14:paraId="29BC60FE" w14:textId="77777777" w:rsidR="0040350F" w:rsidRPr="0040350F" w:rsidRDefault="0040350F" w:rsidP="0040350F">
      <w:pPr>
        <w:spacing w:before="0" w:after="0" w:line="276" w:lineRule="auto"/>
        <w:ind w:left="849" w:hanging="283"/>
        <w:contextualSpacing/>
        <w:rPr>
          <w:rFonts w:eastAsia="Times New Roman" w:cs="Times New Roman"/>
          <w:sz w:val="22"/>
          <w:szCs w:val="22"/>
        </w:rPr>
      </w:pPr>
      <w:r w:rsidRPr="0040350F">
        <w:rPr>
          <w:rFonts w:eastAsia="Times New Roman" w:cs="Times New Roman"/>
          <w:sz w:val="22"/>
          <w:szCs w:val="22"/>
        </w:rPr>
        <w:tab/>
      </w:r>
    </w:p>
    <w:p w14:paraId="3AE1B848" w14:textId="77777777" w:rsidR="0040350F" w:rsidRPr="0040350F" w:rsidRDefault="0040350F" w:rsidP="00823613">
      <w:pPr>
        <w:numPr>
          <w:ilvl w:val="2"/>
          <w:numId w:val="19"/>
        </w:numPr>
        <w:tabs>
          <w:tab w:val="clear" w:pos="720"/>
          <w:tab w:val="num" w:pos="1134"/>
        </w:tabs>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Meat</w:t>
      </w:r>
    </w:p>
    <w:p w14:paraId="00676AFE" w14:textId="77777777" w:rsidR="0040350F" w:rsidRPr="0040350F" w:rsidRDefault="0040350F" w:rsidP="0040350F">
      <w:pPr>
        <w:spacing w:before="0" w:after="0" w:line="276" w:lineRule="auto"/>
        <w:contextualSpacing/>
        <w:rPr>
          <w:rFonts w:eastAsia="Times New Roman" w:cs="Times New Roman"/>
          <w:sz w:val="22"/>
          <w:szCs w:val="22"/>
        </w:rPr>
      </w:pPr>
    </w:p>
    <w:p w14:paraId="1A8034AB"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This heading refers only to red meat: essentially beef, lamb, pork from farmed domesticated animals either fresh or frozen, or dried without any other form of preservation.  It does not refer to poultry or fish.</w:t>
      </w:r>
    </w:p>
    <w:p w14:paraId="437145E9" w14:textId="77777777" w:rsidR="0040350F" w:rsidRPr="0040350F" w:rsidRDefault="0040350F" w:rsidP="0040350F">
      <w:pPr>
        <w:spacing w:before="0" w:after="0" w:line="276" w:lineRule="auto"/>
        <w:contextualSpacing/>
        <w:rPr>
          <w:rFonts w:eastAsia="Times New Roman" w:cs="Times New Roman"/>
          <w:i/>
          <w:sz w:val="22"/>
          <w:szCs w:val="22"/>
        </w:rPr>
      </w:pPr>
    </w:p>
    <w:p w14:paraId="6B93CFEB" w14:textId="77777777" w:rsidR="0040350F" w:rsidRPr="0040350F" w:rsidRDefault="0040350F" w:rsidP="0040350F">
      <w:pPr>
        <w:spacing w:before="0" w:after="0" w:line="276" w:lineRule="auto"/>
        <w:contextualSpacing/>
        <w:rPr>
          <w:rFonts w:eastAsia="Times New Roman" w:cs="Times New Roman"/>
          <w:sz w:val="22"/>
          <w:szCs w:val="22"/>
        </w:rPr>
      </w:pPr>
      <w:r w:rsidRPr="0040350F">
        <w:rPr>
          <w:rFonts w:eastAsia="Times New Roman" w:cs="Times New Roman"/>
          <w:i/>
          <w:sz w:val="22"/>
          <w:szCs w:val="22"/>
        </w:rPr>
        <w:t>Where there are data for offal (organs and other non-flesh parts of meat) and also when there are data for wild and non-domesticated animals, please show these separately under this general heading as a subcategory.</w:t>
      </w:r>
    </w:p>
    <w:p w14:paraId="209C5958" w14:textId="77777777" w:rsidR="0040350F" w:rsidRPr="0040350F" w:rsidRDefault="0040350F" w:rsidP="0040350F">
      <w:pPr>
        <w:spacing w:before="0" w:after="0" w:line="276" w:lineRule="auto"/>
        <w:contextualSpacing/>
        <w:rPr>
          <w:rFonts w:eastAsia="Times New Roman" w:cs="Times New Roman"/>
          <w:sz w:val="22"/>
          <w:szCs w:val="22"/>
        </w:rPr>
      </w:pPr>
    </w:p>
    <w:p w14:paraId="291C38E5" w14:textId="77777777" w:rsidR="0040350F" w:rsidRPr="0040350F" w:rsidRDefault="0040350F" w:rsidP="00B2500C">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2.5.1.1</w:t>
      </w:r>
      <w:r w:rsidRPr="0040350F">
        <w:rPr>
          <w:rFonts w:eastAsia="Times New Roman" w:cs="Times New Roman"/>
          <w:sz w:val="22"/>
          <w:szCs w:val="22"/>
        </w:rPr>
        <w:tab/>
        <w:t xml:space="preserve">Fresh Meat </w:t>
      </w:r>
    </w:p>
    <w:p w14:paraId="3ABF7E50" w14:textId="77777777" w:rsidR="0040350F" w:rsidRPr="0040350F" w:rsidRDefault="0040350F" w:rsidP="00B2500C">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2.5.1.2</w:t>
      </w:r>
      <w:r w:rsidRPr="0040350F">
        <w:rPr>
          <w:rFonts w:eastAsia="Times New Roman" w:cs="Times New Roman"/>
          <w:sz w:val="22"/>
          <w:szCs w:val="22"/>
        </w:rPr>
        <w:tab/>
        <w:t xml:space="preserve">Processed meat </w:t>
      </w:r>
    </w:p>
    <w:p w14:paraId="5F5D83B9" w14:textId="77777777" w:rsidR="0040350F" w:rsidRPr="0040350F" w:rsidRDefault="0040350F" w:rsidP="0040350F">
      <w:pPr>
        <w:spacing w:before="0" w:after="0" w:line="276" w:lineRule="auto"/>
        <w:contextualSpacing/>
        <w:rPr>
          <w:rFonts w:eastAsia="Times New Roman" w:cs="Times New Roman"/>
          <w:sz w:val="22"/>
          <w:szCs w:val="22"/>
        </w:rPr>
      </w:pPr>
    </w:p>
    <w:p w14:paraId="2193470C" w14:textId="77777777" w:rsidR="0040350F" w:rsidRPr="0040350F" w:rsidRDefault="0040350F" w:rsidP="00B2500C">
      <w:pPr>
        <w:tabs>
          <w:tab w:val="left" w:pos="1134"/>
        </w:tabs>
        <w:spacing w:before="0" w:after="0" w:line="276" w:lineRule="auto"/>
        <w:rPr>
          <w:rFonts w:eastAsia="Times New Roman" w:cs="Times New Roman"/>
          <w:sz w:val="22"/>
          <w:szCs w:val="22"/>
        </w:rPr>
      </w:pPr>
      <w:r w:rsidRPr="0040350F">
        <w:rPr>
          <w:rFonts w:eastAsia="Times New Roman" w:cs="Times New Roman"/>
          <w:sz w:val="22"/>
          <w:szCs w:val="22"/>
        </w:rPr>
        <w:t xml:space="preserve">2.5.1.2.1 </w:t>
      </w:r>
      <w:r w:rsidRPr="0040350F">
        <w:rPr>
          <w:rFonts w:eastAsia="Times New Roman" w:cs="Times New Roman"/>
          <w:sz w:val="22"/>
          <w:szCs w:val="22"/>
        </w:rPr>
        <w:tab/>
        <w:t>Ham</w:t>
      </w:r>
    </w:p>
    <w:p w14:paraId="2A194DFC" w14:textId="77777777" w:rsidR="0040350F" w:rsidRPr="0040350F" w:rsidRDefault="00B2500C" w:rsidP="00B2500C">
      <w:pPr>
        <w:tabs>
          <w:tab w:val="left" w:pos="1134"/>
        </w:tabs>
        <w:spacing w:before="0" w:after="0" w:line="276" w:lineRule="auto"/>
        <w:rPr>
          <w:rFonts w:eastAsia="Times New Roman" w:cs="Times New Roman"/>
          <w:sz w:val="22"/>
          <w:szCs w:val="22"/>
        </w:rPr>
      </w:pPr>
      <w:r>
        <w:rPr>
          <w:rFonts w:eastAsia="Times New Roman" w:cs="Times New Roman"/>
          <w:sz w:val="22"/>
          <w:szCs w:val="22"/>
        </w:rPr>
        <w:t xml:space="preserve">2.5.1.2.1.7   </w:t>
      </w:r>
      <w:r w:rsidR="001D5381">
        <w:rPr>
          <w:rFonts w:eastAsia="Times New Roman" w:cs="Times New Roman"/>
          <w:sz w:val="22"/>
          <w:szCs w:val="22"/>
        </w:rPr>
        <w:t xml:space="preserve"> </w:t>
      </w:r>
      <w:r w:rsidR="0040350F" w:rsidRPr="0040350F">
        <w:rPr>
          <w:rFonts w:eastAsia="Times New Roman" w:cs="Times New Roman"/>
          <w:sz w:val="22"/>
          <w:szCs w:val="22"/>
        </w:rPr>
        <w:t>Burgers</w:t>
      </w:r>
    </w:p>
    <w:p w14:paraId="27D17FFC" w14:textId="77777777" w:rsidR="0040350F" w:rsidRPr="0040350F" w:rsidRDefault="0040350F" w:rsidP="00B2500C">
      <w:pPr>
        <w:tabs>
          <w:tab w:val="left" w:pos="1134"/>
        </w:tabs>
        <w:spacing w:before="0" w:after="0" w:line="276" w:lineRule="auto"/>
        <w:rPr>
          <w:rFonts w:eastAsia="Times New Roman" w:cs="Times New Roman"/>
          <w:sz w:val="22"/>
          <w:szCs w:val="22"/>
        </w:rPr>
      </w:pPr>
      <w:r w:rsidRPr="0040350F">
        <w:rPr>
          <w:rFonts w:eastAsia="Times New Roman" w:cs="Times New Roman"/>
          <w:sz w:val="22"/>
          <w:szCs w:val="22"/>
        </w:rPr>
        <w:t xml:space="preserve">2.5.1.2.8 </w:t>
      </w:r>
      <w:r w:rsidRPr="0040350F">
        <w:rPr>
          <w:rFonts w:eastAsia="Times New Roman" w:cs="Times New Roman"/>
          <w:sz w:val="22"/>
          <w:szCs w:val="22"/>
        </w:rPr>
        <w:tab/>
        <w:t>Bacon</w:t>
      </w:r>
    </w:p>
    <w:p w14:paraId="2B27AC4F" w14:textId="77777777" w:rsidR="0040350F" w:rsidRPr="0040350F" w:rsidRDefault="0040350F" w:rsidP="00B2500C">
      <w:pPr>
        <w:tabs>
          <w:tab w:val="left" w:pos="1134"/>
        </w:tabs>
        <w:spacing w:before="0" w:after="0" w:line="276" w:lineRule="auto"/>
        <w:rPr>
          <w:rFonts w:eastAsia="Times New Roman" w:cs="Times New Roman"/>
          <w:sz w:val="22"/>
          <w:szCs w:val="22"/>
        </w:rPr>
      </w:pPr>
      <w:r w:rsidRPr="0040350F">
        <w:rPr>
          <w:rFonts w:eastAsia="Times New Roman" w:cs="Times New Roman"/>
          <w:sz w:val="22"/>
          <w:szCs w:val="22"/>
        </w:rPr>
        <w:t xml:space="preserve">2.5.1.2.9 </w:t>
      </w:r>
      <w:r w:rsidRPr="0040350F">
        <w:rPr>
          <w:rFonts w:eastAsia="Times New Roman" w:cs="Times New Roman"/>
          <w:sz w:val="22"/>
          <w:szCs w:val="22"/>
        </w:rPr>
        <w:tab/>
        <w:t>Hot dogs</w:t>
      </w:r>
    </w:p>
    <w:p w14:paraId="2C0A0A4C" w14:textId="77777777" w:rsidR="0040350F" w:rsidRPr="0040350F" w:rsidRDefault="00B2500C" w:rsidP="00B2500C">
      <w:pPr>
        <w:tabs>
          <w:tab w:val="left" w:pos="1134"/>
        </w:tabs>
        <w:spacing w:before="0" w:after="0" w:line="276" w:lineRule="auto"/>
        <w:rPr>
          <w:rFonts w:eastAsia="Times New Roman" w:cs="Times New Roman"/>
          <w:sz w:val="22"/>
          <w:szCs w:val="22"/>
        </w:rPr>
      </w:pPr>
      <w:r>
        <w:rPr>
          <w:rFonts w:eastAsia="Times New Roman" w:cs="Times New Roman"/>
          <w:sz w:val="22"/>
          <w:szCs w:val="22"/>
        </w:rPr>
        <w:t xml:space="preserve">2.5.1.2.10    </w:t>
      </w:r>
      <w:r w:rsidR="001D5381">
        <w:rPr>
          <w:rFonts w:eastAsia="Times New Roman" w:cs="Times New Roman"/>
          <w:sz w:val="22"/>
          <w:szCs w:val="22"/>
        </w:rPr>
        <w:t xml:space="preserve"> </w:t>
      </w:r>
      <w:r w:rsidR="0040350F" w:rsidRPr="0040350F">
        <w:rPr>
          <w:rFonts w:eastAsia="Times New Roman" w:cs="Times New Roman"/>
          <w:sz w:val="22"/>
          <w:szCs w:val="22"/>
        </w:rPr>
        <w:t>Sausages</w:t>
      </w:r>
      <w:r w:rsidR="0040350F" w:rsidRPr="0040350F">
        <w:rPr>
          <w:rFonts w:eastAsia="Times New Roman" w:cs="Times New Roman"/>
          <w:sz w:val="22"/>
          <w:szCs w:val="22"/>
        </w:rPr>
        <w:tab/>
      </w:r>
      <w:r w:rsidR="0040350F" w:rsidRPr="0040350F">
        <w:rPr>
          <w:rFonts w:eastAsia="Times New Roman" w:cs="Times New Roman"/>
          <w:sz w:val="22"/>
          <w:szCs w:val="22"/>
        </w:rPr>
        <w:tab/>
      </w:r>
      <w:r w:rsidR="0040350F" w:rsidRPr="0040350F">
        <w:rPr>
          <w:rFonts w:eastAsia="Times New Roman" w:cs="Times New Roman"/>
          <w:sz w:val="22"/>
          <w:szCs w:val="22"/>
        </w:rPr>
        <w:tab/>
      </w:r>
      <w:r w:rsidR="0040350F" w:rsidRPr="0040350F">
        <w:rPr>
          <w:rFonts w:eastAsia="Times New Roman" w:cs="Times New Roman"/>
          <w:sz w:val="22"/>
          <w:szCs w:val="22"/>
        </w:rPr>
        <w:tab/>
      </w:r>
      <w:r w:rsidR="0040350F" w:rsidRPr="0040350F">
        <w:rPr>
          <w:rFonts w:eastAsia="Times New Roman" w:cs="Times New Roman"/>
          <w:sz w:val="22"/>
          <w:szCs w:val="22"/>
        </w:rPr>
        <w:tab/>
      </w:r>
    </w:p>
    <w:p w14:paraId="1839D6E9" w14:textId="77777777" w:rsidR="0040350F" w:rsidRPr="0040350F" w:rsidRDefault="0040350F" w:rsidP="0040350F">
      <w:pPr>
        <w:spacing w:before="0" w:after="0" w:line="276" w:lineRule="auto"/>
        <w:ind w:left="1080"/>
        <w:rPr>
          <w:rFonts w:eastAsia="Times New Roman" w:cs="Times New Roman"/>
          <w:sz w:val="22"/>
          <w:szCs w:val="22"/>
        </w:rPr>
      </w:pP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p>
    <w:p w14:paraId="7DF65F30"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Repeat results concerning processed meat here and under the relevant section under 4. Food Production and Processing. Please record the definition of ‘processed meat’ used by each study.</w:t>
      </w:r>
    </w:p>
    <w:p w14:paraId="6FAEBDA1" w14:textId="77777777" w:rsidR="0040350F" w:rsidRPr="0040350F" w:rsidRDefault="0040350F" w:rsidP="0040350F">
      <w:pPr>
        <w:spacing w:before="0" w:after="0" w:line="276" w:lineRule="auto"/>
        <w:contextualSpacing/>
        <w:rPr>
          <w:rFonts w:eastAsia="Times New Roman" w:cs="Times New Roman"/>
          <w:sz w:val="22"/>
          <w:szCs w:val="22"/>
        </w:rPr>
      </w:pPr>
    </w:p>
    <w:p w14:paraId="1DADB9CF" w14:textId="77777777" w:rsidR="0040350F" w:rsidRPr="0040350F" w:rsidRDefault="0040350F" w:rsidP="001D5381">
      <w:pPr>
        <w:numPr>
          <w:ilvl w:val="3"/>
          <w:numId w:val="20"/>
        </w:numPr>
        <w:tabs>
          <w:tab w:val="clear" w:pos="720"/>
          <w:tab w:val="num" w:pos="1134"/>
        </w:tabs>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Red meat </w:t>
      </w:r>
    </w:p>
    <w:p w14:paraId="2CBDF877" w14:textId="77777777" w:rsidR="0040350F" w:rsidRPr="0040350F" w:rsidRDefault="0040350F" w:rsidP="0040350F">
      <w:pPr>
        <w:spacing w:before="0" w:after="0" w:line="276" w:lineRule="auto"/>
        <w:rPr>
          <w:rFonts w:eastAsia="Times" w:cs="Times New Roman"/>
          <w:sz w:val="22"/>
          <w:szCs w:val="22"/>
        </w:rPr>
      </w:pPr>
    </w:p>
    <w:p w14:paraId="0EF1C4E6" w14:textId="77777777" w:rsidR="0040350F" w:rsidRPr="0040350F" w:rsidRDefault="0040350F" w:rsidP="001D5381">
      <w:pPr>
        <w:spacing w:before="0" w:after="0" w:line="276" w:lineRule="auto"/>
        <w:ind w:left="1134" w:hanging="1134"/>
        <w:rPr>
          <w:rFonts w:eastAsia="Times New Roman" w:cs="Times New Roman"/>
          <w:sz w:val="22"/>
          <w:szCs w:val="22"/>
          <w:lang w:eastAsia="en-GB"/>
        </w:rPr>
      </w:pPr>
      <w:r w:rsidRPr="0040350F">
        <w:rPr>
          <w:rFonts w:eastAsia="Times New Roman" w:cs="Times New Roman"/>
          <w:sz w:val="22"/>
          <w:szCs w:val="22"/>
        </w:rPr>
        <w:t xml:space="preserve">2.5.1.3.1 </w:t>
      </w:r>
      <w:r w:rsidRPr="0040350F">
        <w:rPr>
          <w:rFonts w:eastAsia="Times New Roman" w:cs="Times New Roman"/>
          <w:sz w:val="22"/>
          <w:szCs w:val="22"/>
        </w:rPr>
        <w:tab/>
        <w:t>Beef</w:t>
      </w:r>
    </w:p>
    <w:p w14:paraId="6C1B72F6" w14:textId="77777777" w:rsidR="0040350F" w:rsidRPr="0040350F" w:rsidRDefault="0040350F" w:rsidP="001D5381">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2.5.1.3.2 </w:t>
      </w:r>
      <w:r w:rsidRPr="0040350F">
        <w:rPr>
          <w:rFonts w:eastAsia="Times New Roman" w:cs="Times New Roman"/>
          <w:sz w:val="22"/>
          <w:szCs w:val="22"/>
        </w:rPr>
        <w:tab/>
        <w:t>Lamb</w:t>
      </w:r>
    </w:p>
    <w:p w14:paraId="7416252D" w14:textId="77777777" w:rsidR="0040350F" w:rsidRPr="0040350F" w:rsidRDefault="0040350F" w:rsidP="001D5381">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2.5.1.3.3 </w:t>
      </w:r>
      <w:r w:rsidRPr="0040350F">
        <w:rPr>
          <w:rFonts w:eastAsia="Times New Roman" w:cs="Times New Roman"/>
          <w:sz w:val="22"/>
          <w:szCs w:val="22"/>
        </w:rPr>
        <w:tab/>
        <w:t>Pork</w:t>
      </w:r>
    </w:p>
    <w:p w14:paraId="109D1913" w14:textId="77777777" w:rsidR="0040350F" w:rsidRPr="0040350F" w:rsidRDefault="0040350F" w:rsidP="001D5381">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lastRenderedPageBreak/>
        <w:t xml:space="preserve">2.5.1.3.6 </w:t>
      </w:r>
      <w:r w:rsidRPr="0040350F">
        <w:rPr>
          <w:rFonts w:eastAsia="Times New Roman" w:cs="Times New Roman"/>
          <w:sz w:val="22"/>
          <w:szCs w:val="22"/>
        </w:rPr>
        <w:tab/>
        <w:t xml:space="preserve">Horse, rabbit, wild meat (game) </w:t>
      </w:r>
    </w:p>
    <w:p w14:paraId="75D7ACC4" w14:textId="77777777" w:rsidR="0040350F" w:rsidRPr="0040350F" w:rsidRDefault="0040350F" w:rsidP="0040350F">
      <w:pPr>
        <w:spacing w:before="0" w:after="0" w:line="276" w:lineRule="auto"/>
        <w:rPr>
          <w:rFonts w:eastAsia="Times New Roman" w:cs="Times New Roman"/>
          <w:sz w:val="22"/>
          <w:szCs w:val="22"/>
        </w:rPr>
      </w:pPr>
    </w:p>
    <w:p w14:paraId="6E0BC440"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Where results are available for a particular type of meat, e.g. beef, pork or lamb, please report under a separate heading.</w:t>
      </w:r>
    </w:p>
    <w:p w14:paraId="5474BE90" w14:textId="77777777" w:rsidR="0040350F" w:rsidRPr="0040350F" w:rsidRDefault="0040350F" w:rsidP="0040350F">
      <w:pPr>
        <w:spacing w:before="0" w:after="0" w:line="276" w:lineRule="auto"/>
        <w:contextualSpacing/>
        <w:rPr>
          <w:rFonts w:eastAsia="Times New Roman" w:cs="Times New Roman"/>
          <w:i/>
          <w:sz w:val="22"/>
          <w:szCs w:val="22"/>
        </w:rPr>
      </w:pPr>
    </w:p>
    <w:p w14:paraId="1DBF8922"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Show any data on wild meat (game) under this heading as a separate sub-category.</w:t>
      </w:r>
    </w:p>
    <w:p w14:paraId="57FCA9A1" w14:textId="77777777" w:rsidR="0040350F" w:rsidRPr="0040350F" w:rsidRDefault="0040350F" w:rsidP="0040350F">
      <w:pPr>
        <w:spacing w:before="0" w:after="0" w:line="276" w:lineRule="auto"/>
        <w:contextualSpacing/>
        <w:rPr>
          <w:rFonts w:eastAsia="Times New Roman" w:cs="Times New Roman"/>
          <w:sz w:val="22"/>
          <w:szCs w:val="22"/>
        </w:rPr>
      </w:pPr>
    </w:p>
    <w:p w14:paraId="13045BE2" w14:textId="77777777" w:rsidR="0040350F" w:rsidRPr="0040350F" w:rsidRDefault="0040350F" w:rsidP="001D5381">
      <w:pPr>
        <w:numPr>
          <w:ilvl w:val="3"/>
          <w:numId w:val="21"/>
        </w:numPr>
        <w:tabs>
          <w:tab w:val="clear" w:pos="720"/>
          <w:tab w:val="num" w:pos="1134"/>
        </w:tabs>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Poultry</w:t>
      </w:r>
    </w:p>
    <w:p w14:paraId="2945B123" w14:textId="77777777" w:rsidR="0040350F" w:rsidRPr="0040350F" w:rsidRDefault="0040350F" w:rsidP="0040350F">
      <w:pPr>
        <w:spacing w:before="0" w:after="0" w:line="276" w:lineRule="auto"/>
        <w:contextualSpacing/>
        <w:rPr>
          <w:rFonts w:eastAsia="Times New Roman" w:cs="Times New Roman"/>
          <w:sz w:val="22"/>
          <w:szCs w:val="22"/>
        </w:rPr>
      </w:pPr>
    </w:p>
    <w:p w14:paraId="71A962DB" w14:textId="77777777" w:rsidR="0040350F" w:rsidRPr="0040350F" w:rsidRDefault="0040350F" w:rsidP="0040350F">
      <w:pPr>
        <w:spacing w:before="0" w:after="0" w:line="276" w:lineRule="auto"/>
        <w:contextualSpacing/>
        <w:rPr>
          <w:rFonts w:eastAsia="Times New Roman" w:cs="Times New Roman"/>
          <w:sz w:val="22"/>
          <w:szCs w:val="22"/>
        </w:rPr>
      </w:pPr>
      <w:r w:rsidRPr="0040350F">
        <w:rPr>
          <w:rFonts w:eastAsia="Times New Roman" w:cs="Times New Roman"/>
          <w:i/>
          <w:sz w:val="22"/>
          <w:szCs w:val="22"/>
        </w:rPr>
        <w:t>Show any data on wild birds under this heading as a separate sub-category.</w:t>
      </w:r>
    </w:p>
    <w:p w14:paraId="0A424EEB" w14:textId="77777777" w:rsidR="0040350F" w:rsidRPr="0040350F" w:rsidRDefault="0040350F" w:rsidP="0040350F">
      <w:pPr>
        <w:spacing w:before="0" w:after="0" w:line="276" w:lineRule="auto"/>
        <w:rPr>
          <w:rFonts w:eastAsia="Times New Roman" w:cs="Times New Roman"/>
          <w:sz w:val="22"/>
          <w:szCs w:val="22"/>
        </w:rPr>
      </w:pPr>
    </w:p>
    <w:p w14:paraId="2CDA3B74" w14:textId="77777777" w:rsidR="0040350F" w:rsidRPr="0040350F" w:rsidRDefault="0040350F" w:rsidP="001D5381">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2.5.1.5 </w:t>
      </w:r>
      <w:r w:rsidR="001D5381">
        <w:rPr>
          <w:rFonts w:eastAsia="Times New Roman" w:cs="Times New Roman"/>
          <w:sz w:val="22"/>
          <w:szCs w:val="22"/>
        </w:rPr>
        <w:tab/>
      </w:r>
      <w:r w:rsidRPr="0040350F">
        <w:rPr>
          <w:rFonts w:eastAsia="Times New Roman" w:cs="Times New Roman"/>
          <w:sz w:val="22"/>
          <w:szCs w:val="22"/>
        </w:rPr>
        <w:t>Offal, offal products (organ meats)</w:t>
      </w:r>
    </w:p>
    <w:p w14:paraId="4B279FD1" w14:textId="77777777" w:rsidR="0040350F" w:rsidRPr="0040350F" w:rsidRDefault="0040350F" w:rsidP="0040350F">
      <w:pPr>
        <w:spacing w:before="0" w:after="0" w:line="276" w:lineRule="auto"/>
        <w:rPr>
          <w:rFonts w:eastAsia="Times New Roman" w:cs="Times New Roman"/>
          <w:sz w:val="22"/>
          <w:szCs w:val="22"/>
        </w:rPr>
      </w:pPr>
    </w:p>
    <w:p w14:paraId="4A2AE420" w14:textId="77777777" w:rsidR="0040350F" w:rsidRPr="0040350F" w:rsidRDefault="0040350F" w:rsidP="001D5381">
      <w:pPr>
        <w:numPr>
          <w:ilvl w:val="2"/>
          <w:numId w:val="21"/>
        </w:numPr>
        <w:tabs>
          <w:tab w:val="clear" w:pos="720"/>
          <w:tab w:val="num" w:pos="1134"/>
        </w:tabs>
        <w:spacing w:before="0" w:after="0" w:line="276" w:lineRule="auto"/>
        <w:ind w:left="1134" w:hanging="1134"/>
        <w:rPr>
          <w:rFonts w:eastAsia="Times New Roman" w:cs="Times New Roman"/>
          <w:sz w:val="22"/>
          <w:szCs w:val="22"/>
        </w:rPr>
      </w:pPr>
      <w:r w:rsidRPr="0040350F">
        <w:rPr>
          <w:rFonts w:eastAsia="Times New Roman" w:cs="Times New Roman"/>
          <w:sz w:val="22"/>
          <w:szCs w:val="22"/>
        </w:rPr>
        <w:t>Fish</w:t>
      </w:r>
    </w:p>
    <w:p w14:paraId="6A7E793D" w14:textId="77777777" w:rsidR="0040350F" w:rsidRPr="0040350F" w:rsidRDefault="0040350F" w:rsidP="0040350F">
      <w:pPr>
        <w:spacing w:before="0" w:after="0" w:line="276" w:lineRule="auto"/>
        <w:rPr>
          <w:rFonts w:eastAsia="Times New Roman" w:cs="Times New Roman"/>
          <w:sz w:val="22"/>
          <w:szCs w:val="22"/>
        </w:rPr>
      </w:pPr>
    </w:p>
    <w:p w14:paraId="10FDFC4B" w14:textId="77777777" w:rsidR="0040350F" w:rsidRPr="0040350F" w:rsidRDefault="0040350F" w:rsidP="001D5381">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2.5.2.3</w:t>
      </w:r>
      <w:r w:rsidRPr="0040350F">
        <w:rPr>
          <w:rFonts w:eastAsia="Times New Roman" w:cs="Times New Roman"/>
          <w:sz w:val="22"/>
          <w:szCs w:val="22"/>
        </w:rPr>
        <w:tab/>
        <w:t xml:space="preserve"> Fish, processed (dried, salted, smoked)</w:t>
      </w:r>
    </w:p>
    <w:p w14:paraId="7AC488A2" w14:textId="77777777" w:rsidR="0040350F" w:rsidRPr="0040350F" w:rsidRDefault="0040350F" w:rsidP="001D5381">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2.5.2.5</w:t>
      </w:r>
      <w:r w:rsidRPr="0040350F">
        <w:rPr>
          <w:rFonts w:eastAsia="Times New Roman" w:cs="Times New Roman"/>
          <w:sz w:val="22"/>
          <w:szCs w:val="22"/>
        </w:rPr>
        <w:tab/>
        <w:t xml:space="preserve"> Fatty Fish</w:t>
      </w:r>
    </w:p>
    <w:p w14:paraId="60BAA250" w14:textId="77777777" w:rsidR="0040350F" w:rsidRPr="0040350F" w:rsidRDefault="0040350F" w:rsidP="001D5381">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2.5.2.7</w:t>
      </w:r>
      <w:r w:rsidRPr="0040350F">
        <w:rPr>
          <w:rFonts w:eastAsia="Times New Roman" w:cs="Times New Roman"/>
          <w:sz w:val="22"/>
          <w:szCs w:val="22"/>
        </w:rPr>
        <w:tab/>
        <w:t xml:space="preserve"> Dried Fish</w:t>
      </w:r>
    </w:p>
    <w:p w14:paraId="72F1D3D1" w14:textId="77777777" w:rsidR="0040350F" w:rsidRPr="0040350F" w:rsidRDefault="0040350F" w:rsidP="001D5381">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2.5.2.9</w:t>
      </w:r>
      <w:r w:rsidRPr="0040350F">
        <w:rPr>
          <w:rFonts w:eastAsia="Times New Roman" w:cs="Times New Roman"/>
          <w:sz w:val="22"/>
          <w:szCs w:val="22"/>
        </w:rPr>
        <w:tab/>
        <w:t xml:space="preserve"> White fish, lean fish</w:t>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r w:rsidRPr="0040350F">
        <w:rPr>
          <w:rFonts w:eastAsia="Times New Roman" w:cs="Times New Roman"/>
          <w:sz w:val="22"/>
          <w:szCs w:val="22"/>
        </w:rPr>
        <w:tab/>
      </w:r>
    </w:p>
    <w:p w14:paraId="4257E353" w14:textId="77777777" w:rsidR="0040350F" w:rsidRPr="0040350F" w:rsidRDefault="0040350F" w:rsidP="001D5381">
      <w:pPr>
        <w:tabs>
          <w:tab w:val="left" w:pos="1134"/>
        </w:tabs>
        <w:spacing w:before="0" w:after="0" w:line="276" w:lineRule="auto"/>
        <w:contextualSpacing/>
        <w:rPr>
          <w:rFonts w:eastAsia="Times New Roman" w:cs="Times New Roman"/>
          <w:i/>
          <w:sz w:val="22"/>
          <w:szCs w:val="22"/>
        </w:rPr>
      </w:pPr>
      <w:r w:rsidRPr="0040350F">
        <w:rPr>
          <w:rFonts w:eastAsia="Times New Roman" w:cs="Times New Roman"/>
          <w:sz w:val="22"/>
          <w:szCs w:val="22"/>
        </w:rPr>
        <w:t>2.5.3</w:t>
      </w:r>
      <w:r w:rsidRPr="0040350F">
        <w:rPr>
          <w:rFonts w:eastAsia="Times New Roman" w:cs="Times New Roman"/>
          <w:sz w:val="22"/>
          <w:szCs w:val="22"/>
        </w:rPr>
        <w:tab/>
      </w:r>
      <w:r w:rsidR="001D5381">
        <w:rPr>
          <w:rFonts w:eastAsia="Times New Roman" w:cs="Times New Roman"/>
          <w:sz w:val="22"/>
          <w:szCs w:val="22"/>
        </w:rPr>
        <w:t xml:space="preserve"> </w:t>
      </w:r>
      <w:r w:rsidRPr="0040350F">
        <w:rPr>
          <w:rFonts w:eastAsia="Times New Roman" w:cs="Times New Roman"/>
          <w:sz w:val="22"/>
          <w:szCs w:val="22"/>
        </w:rPr>
        <w:t>Shellfish and other seafood</w:t>
      </w:r>
      <w:r w:rsidRPr="0040350F">
        <w:rPr>
          <w:rFonts w:eastAsia="Times New Roman" w:cs="Times New Roman"/>
          <w:i/>
          <w:sz w:val="22"/>
          <w:szCs w:val="22"/>
        </w:rPr>
        <w:t xml:space="preserve"> </w:t>
      </w:r>
    </w:p>
    <w:p w14:paraId="40B8BE4B" w14:textId="77777777" w:rsidR="0040350F" w:rsidRPr="0040350F" w:rsidRDefault="0040350F" w:rsidP="0040350F">
      <w:pPr>
        <w:spacing w:before="0" w:after="0" w:line="276" w:lineRule="auto"/>
        <w:ind w:left="1440"/>
        <w:contextualSpacing/>
        <w:rPr>
          <w:rFonts w:eastAsia="Times New Roman" w:cs="Times New Roman"/>
          <w:sz w:val="22"/>
          <w:szCs w:val="22"/>
        </w:rPr>
      </w:pPr>
    </w:p>
    <w:p w14:paraId="0A69269B" w14:textId="77777777" w:rsidR="0040350F" w:rsidRPr="0040350F" w:rsidRDefault="0040350F" w:rsidP="0060054F">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2.5.4</w:t>
      </w:r>
      <w:r w:rsidRPr="0040350F">
        <w:rPr>
          <w:rFonts w:eastAsia="Times New Roman" w:cs="Times New Roman"/>
          <w:sz w:val="22"/>
          <w:szCs w:val="22"/>
        </w:rPr>
        <w:tab/>
        <w:t>Eggs</w:t>
      </w:r>
    </w:p>
    <w:p w14:paraId="7EFAB63C" w14:textId="77777777" w:rsidR="0040350F" w:rsidRPr="0040350F" w:rsidRDefault="0040350F" w:rsidP="0040350F">
      <w:pPr>
        <w:spacing w:before="0" w:after="0" w:line="276" w:lineRule="auto"/>
        <w:ind w:left="720"/>
        <w:contextualSpacing/>
        <w:rPr>
          <w:rFonts w:eastAsia="Times New Roman" w:cs="Times New Roman"/>
          <w:sz w:val="22"/>
          <w:szCs w:val="22"/>
        </w:rPr>
      </w:pPr>
    </w:p>
    <w:p w14:paraId="732E2942" w14:textId="77777777" w:rsidR="0040350F" w:rsidRPr="0040350F" w:rsidRDefault="0040350F" w:rsidP="0060054F">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2.6</w:t>
      </w:r>
      <w:r w:rsidRPr="0040350F">
        <w:rPr>
          <w:rFonts w:eastAsia="Times New Roman" w:cs="Times New Roman"/>
          <w:sz w:val="22"/>
          <w:szCs w:val="22"/>
        </w:rPr>
        <w:tab/>
        <w:t>Fats, oils and sugars</w:t>
      </w:r>
    </w:p>
    <w:p w14:paraId="4CF1C6C8" w14:textId="77777777" w:rsidR="0040350F" w:rsidRPr="0040350F" w:rsidRDefault="0040350F" w:rsidP="0040350F">
      <w:pPr>
        <w:spacing w:before="0" w:after="0" w:line="276" w:lineRule="auto"/>
        <w:contextualSpacing/>
        <w:rPr>
          <w:rFonts w:eastAsia="Times New Roman" w:cs="Times New Roman"/>
          <w:sz w:val="22"/>
          <w:szCs w:val="22"/>
        </w:rPr>
      </w:pPr>
    </w:p>
    <w:p w14:paraId="7263BF98" w14:textId="77777777" w:rsidR="0040350F" w:rsidRPr="0040350F" w:rsidRDefault="0040350F" w:rsidP="0060054F">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2.6.1</w:t>
      </w:r>
      <w:r w:rsidRPr="0040350F">
        <w:rPr>
          <w:rFonts w:eastAsia="Times New Roman" w:cs="Times New Roman"/>
          <w:sz w:val="22"/>
          <w:szCs w:val="22"/>
        </w:rPr>
        <w:tab/>
        <w:t>Animal fats</w:t>
      </w:r>
    </w:p>
    <w:p w14:paraId="77BA1B5B" w14:textId="77777777" w:rsidR="0040350F" w:rsidRPr="0040350F" w:rsidRDefault="0040350F" w:rsidP="0040350F">
      <w:pPr>
        <w:spacing w:before="0" w:after="0" w:line="276" w:lineRule="auto"/>
        <w:contextualSpacing/>
        <w:rPr>
          <w:rFonts w:eastAsia="Times New Roman" w:cs="Times New Roman"/>
          <w:sz w:val="22"/>
          <w:szCs w:val="22"/>
        </w:rPr>
      </w:pPr>
    </w:p>
    <w:p w14:paraId="39B87D0D" w14:textId="77777777" w:rsidR="0040350F" w:rsidRPr="0040350F" w:rsidRDefault="0060054F" w:rsidP="0060054F">
      <w:pPr>
        <w:spacing w:before="0" w:after="0" w:line="276" w:lineRule="auto"/>
        <w:ind w:left="1134" w:hanging="1134"/>
        <w:contextualSpacing/>
        <w:rPr>
          <w:rFonts w:eastAsia="Times New Roman" w:cs="Times New Roman"/>
          <w:sz w:val="22"/>
          <w:szCs w:val="22"/>
        </w:rPr>
      </w:pPr>
      <w:r>
        <w:rPr>
          <w:rFonts w:eastAsia="Times New Roman" w:cs="Times New Roman"/>
          <w:sz w:val="22"/>
          <w:szCs w:val="22"/>
        </w:rPr>
        <w:t>2.6.1.1</w:t>
      </w:r>
      <w:r>
        <w:rPr>
          <w:rFonts w:eastAsia="Times New Roman" w:cs="Times New Roman"/>
          <w:sz w:val="22"/>
          <w:szCs w:val="22"/>
        </w:rPr>
        <w:tab/>
      </w:r>
      <w:r w:rsidR="0040350F" w:rsidRPr="0040350F">
        <w:rPr>
          <w:rFonts w:eastAsia="Times New Roman" w:cs="Times New Roman"/>
          <w:sz w:val="22"/>
          <w:szCs w:val="22"/>
        </w:rPr>
        <w:t>Butter</w:t>
      </w:r>
    </w:p>
    <w:p w14:paraId="75A23376" w14:textId="77777777" w:rsidR="0040350F" w:rsidRPr="0040350F" w:rsidRDefault="0040350F" w:rsidP="0060054F">
      <w:pPr>
        <w:spacing w:before="0" w:after="0" w:line="276" w:lineRule="auto"/>
        <w:ind w:left="1134" w:hanging="1134"/>
        <w:contextualSpacing/>
        <w:rPr>
          <w:rFonts w:eastAsia="Times New Roman" w:cs="Times New Roman"/>
          <w:sz w:val="22"/>
          <w:szCs w:val="22"/>
        </w:rPr>
      </w:pPr>
      <w:proofErr w:type="gramStart"/>
      <w:r w:rsidRPr="0040350F">
        <w:rPr>
          <w:rFonts w:eastAsia="Times New Roman" w:cs="Times New Roman"/>
          <w:sz w:val="22"/>
          <w:szCs w:val="22"/>
        </w:rPr>
        <w:t xml:space="preserve">2.6.1.2  </w:t>
      </w:r>
      <w:r w:rsidR="0060054F">
        <w:rPr>
          <w:rFonts w:eastAsia="Times New Roman" w:cs="Times New Roman"/>
          <w:sz w:val="22"/>
          <w:szCs w:val="22"/>
        </w:rPr>
        <w:tab/>
      </w:r>
      <w:proofErr w:type="gramEnd"/>
      <w:r w:rsidRPr="0040350F">
        <w:rPr>
          <w:rFonts w:eastAsia="Times New Roman" w:cs="Times New Roman"/>
          <w:sz w:val="22"/>
          <w:szCs w:val="22"/>
        </w:rPr>
        <w:t>Lard</w:t>
      </w:r>
    </w:p>
    <w:p w14:paraId="6A9D2A9A" w14:textId="77777777" w:rsidR="0040350F" w:rsidRPr="0040350F" w:rsidRDefault="0040350F" w:rsidP="0060054F">
      <w:pPr>
        <w:spacing w:before="0" w:after="0" w:line="276" w:lineRule="auto"/>
        <w:ind w:left="1134" w:hanging="1134"/>
        <w:contextualSpacing/>
        <w:rPr>
          <w:rFonts w:eastAsia="Times New Roman" w:cs="Times New Roman"/>
          <w:sz w:val="22"/>
          <w:szCs w:val="22"/>
        </w:rPr>
      </w:pPr>
      <w:proofErr w:type="gramStart"/>
      <w:r w:rsidRPr="0040350F">
        <w:rPr>
          <w:rFonts w:eastAsia="Times New Roman" w:cs="Times New Roman"/>
          <w:sz w:val="22"/>
          <w:szCs w:val="22"/>
        </w:rPr>
        <w:t xml:space="preserve">2.6.1.3  </w:t>
      </w:r>
      <w:r w:rsidR="0060054F">
        <w:rPr>
          <w:rFonts w:eastAsia="Times New Roman" w:cs="Times New Roman"/>
          <w:sz w:val="22"/>
          <w:szCs w:val="22"/>
        </w:rPr>
        <w:tab/>
      </w:r>
      <w:proofErr w:type="gramEnd"/>
      <w:r w:rsidRPr="0040350F">
        <w:rPr>
          <w:rFonts w:eastAsia="Times New Roman" w:cs="Times New Roman"/>
          <w:sz w:val="22"/>
          <w:szCs w:val="22"/>
        </w:rPr>
        <w:t>Gravy</w:t>
      </w:r>
    </w:p>
    <w:p w14:paraId="2A785626" w14:textId="77777777" w:rsidR="0040350F" w:rsidRPr="0040350F" w:rsidRDefault="0040350F" w:rsidP="0060054F">
      <w:pPr>
        <w:spacing w:before="0" w:after="0" w:line="276" w:lineRule="auto"/>
        <w:ind w:left="1134" w:hanging="1134"/>
        <w:contextualSpacing/>
        <w:rPr>
          <w:rFonts w:eastAsia="Times New Roman" w:cs="Times New Roman"/>
          <w:sz w:val="22"/>
          <w:szCs w:val="22"/>
        </w:rPr>
      </w:pPr>
      <w:proofErr w:type="gramStart"/>
      <w:r w:rsidRPr="0040350F">
        <w:rPr>
          <w:rFonts w:eastAsia="Times New Roman" w:cs="Times New Roman"/>
          <w:sz w:val="22"/>
          <w:szCs w:val="22"/>
        </w:rPr>
        <w:t xml:space="preserve">2.6.1.4  </w:t>
      </w:r>
      <w:r w:rsidR="0060054F">
        <w:rPr>
          <w:rFonts w:eastAsia="Times New Roman" w:cs="Times New Roman"/>
          <w:sz w:val="22"/>
          <w:szCs w:val="22"/>
        </w:rPr>
        <w:tab/>
      </w:r>
      <w:proofErr w:type="gramEnd"/>
      <w:r w:rsidRPr="0040350F">
        <w:rPr>
          <w:rFonts w:eastAsia="Times New Roman" w:cs="Times New Roman"/>
          <w:sz w:val="22"/>
          <w:szCs w:val="22"/>
        </w:rPr>
        <w:t>Fish oil</w:t>
      </w:r>
    </w:p>
    <w:p w14:paraId="658DC179" w14:textId="77777777" w:rsidR="0040350F" w:rsidRPr="0040350F" w:rsidRDefault="0040350F" w:rsidP="0040350F">
      <w:pPr>
        <w:spacing w:before="0" w:after="0" w:line="276" w:lineRule="auto"/>
        <w:contextualSpacing/>
        <w:rPr>
          <w:rFonts w:eastAsia="Times New Roman" w:cs="Times New Roman"/>
          <w:sz w:val="22"/>
          <w:szCs w:val="22"/>
        </w:rPr>
      </w:pPr>
    </w:p>
    <w:p w14:paraId="0A443EB7" w14:textId="77777777" w:rsidR="0040350F" w:rsidRPr="0040350F" w:rsidRDefault="0040350F" w:rsidP="007A282B">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2.6.2</w:t>
      </w:r>
      <w:r w:rsidRPr="0040350F">
        <w:rPr>
          <w:rFonts w:eastAsia="Times New Roman" w:cs="Times New Roman"/>
          <w:sz w:val="22"/>
          <w:szCs w:val="22"/>
        </w:rPr>
        <w:tab/>
        <w:t>Plant oils</w:t>
      </w:r>
    </w:p>
    <w:p w14:paraId="77269A57" w14:textId="77777777" w:rsidR="0040350F" w:rsidRPr="0040350F" w:rsidRDefault="0040350F" w:rsidP="007A282B">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2.6.3</w:t>
      </w:r>
      <w:r w:rsidRPr="0040350F">
        <w:rPr>
          <w:rFonts w:eastAsia="Times New Roman" w:cs="Times New Roman"/>
          <w:sz w:val="22"/>
          <w:szCs w:val="22"/>
        </w:rPr>
        <w:tab/>
        <w:t>Hydrogenated fats and oils</w:t>
      </w:r>
    </w:p>
    <w:p w14:paraId="1EFBEDB9" w14:textId="77777777" w:rsidR="0040350F" w:rsidRPr="0040350F" w:rsidRDefault="0040350F" w:rsidP="0040350F">
      <w:pPr>
        <w:spacing w:before="0" w:after="0" w:line="276" w:lineRule="auto"/>
        <w:contextualSpacing/>
        <w:rPr>
          <w:rFonts w:eastAsia="Times New Roman" w:cs="Times New Roman"/>
          <w:sz w:val="22"/>
          <w:szCs w:val="22"/>
        </w:rPr>
      </w:pPr>
      <w:r w:rsidRPr="0040350F">
        <w:rPr>
          <w:rFonts w:eastAsia="Times New Roman" w:cs="Times New Roman"/>
          <w:sz w:val="22"/>
          <w:szCs w:val="22"/>
        </w:rPr>
        <w:tab/>
      </w:r>
    </w:p>
    <w:p w14:paraId="41DB9E42" w14:textId="77777777" w:rsidR="0040350F" w:rsidRPr="0040350F" w:rsidRDefault="0040350F" w:rsidP="007A282B">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2.6.3.1 </w:t>
      </w:r>
      <w:r w:rsidR="007A282B">
        <w:rPr>
          <w:rFonts w:eastAsia="Times New Roman" w:cs="Times New Roman"/>
          <w:sz w:val="22"/>
          <w:szCs w:val="22"/>
        </w:rPr>
        <w:tab/>
      </w:r>
      <w:r w:rsidRPr="0040350F">
        <w:rPr>
          <w:rFonts w:eastAsia="Times New Roman" w:cs="Times New Roman"/>
          <w:sz w:val="22"/>
          <w:szCs w:val="22"/>
        </w:rPr>
        <w:t>Margarine</w:t>
      </w:r>
    </w:p>
    <w:p w14:paraId="215331D4" w14:textId="77777777" w:rsidR="0040350F" w:rsidRPr="0040350F" w:rsidRDefault="0040350F" w:rsidP="0040350F">
      <w:pPr>
        <w:spacing w:before="0" w:after="0" w:line="276" w:lineRule="auto"/>
        <w:ind w:left="1080"/>
        <w:rPr>
          <w:rFonts w:eastAsia="Times New Roman" w:cs="Times New Roman"/>
          <w:sz w:val="22"/>
          <w:szCs w:val="22"/>
        </w:rPr>
      </w:pPr>
    </w:p>
    <w:p w14:paraId="0FAB626B"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Results concerning hydrogenated fats and oils should be reported twice, here and under 4.3.2 Hydrogenation</w:t>
      </w:r>
    </w:p>
    <w:p w14:paraId="3CEB5287" w14:textId="77777777" w:rsidR="0040350F" w:rsidRPr="0040350F" w:rsidRDefault="0040350F" w:rsidP="0040350F">
      <w:pPr>
        <w:spacing w:before="0" w:after="0" w:line="276" w:lineRule="auto"/>
        <w:contextualSpacing/>
        <w:rPr>
          <w:rFonts w:eastAsia="Times New Roman" w:cs="Times New Roman"/>
          <w:sz w:val="22"/>
          <w:szCs w:val="22"/>
        </w:rPr>
      </w:pPr>
    </w:p>
    <w:p w14:paraId="2AC9CC9A" w14:textId="77777777" w:rsidR="0040350F" w:rsidRPr="0040350F" w:rsidRDefault="0040350F" w:rsidP="007A282B">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2.6.4</w:t>
      </w:r>
      <w:r w:rsidRPr="0040350F">
        <w:rPr>
          <w:rFonts w:eastAsia="Times New Roman" w:cs="Times New Roman"/>
          <w:sz w:val="22"/>
          <w:szCs w:val="22"/>
        </w:rPr>
        <w:tab/>
        <w:t>Sugars</w:t>
      </w:r>
    </w:p>
    <w:p w14:paraId="1ABAF555" w14:textId="77777777" w:rsidR="0040350F" w:rsidRPr="0040350F" w:rsidRDefault="0040350F" w:rsidP="0040350F">
      <w:pPr>
        <w:spacing w:before="0" w:after="0" w:line="276" w:lineRule="auto"/>
        <w:ind w:left="1800"/>
        <w:rPr>
          <w:rFonts w:eastAsia="Times New Roman" w:cs="Times New Roman"/>
          <w:sz w:val="22"/>
          <w:szCs w:val="22"/>
        </w:rPr>
      </w:pPr>
    </w:p>
    <w:p w14:paraId="11627900"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This heading refers to added (extrinsic) sugars and syrups as a food, that is refined sugars, such as table sugar, or sugar used in bakery products.</w:t>
      </w:r>
    </w:p>
    <w:p w14:paraId="09C8B48B" w14:textId="77777777" w:rsidR="0040350F" w:rsidRPr="0040350F" w:rsidRDefault="0040350F" w:rsidP="0040350F">
      <w:pPr>
        <w:spacing w:before="0" w:after="0" w:line="276" w:lineRule="auto"/>
        <w:rPr>
          <w:rFonts w:eastAsia="Times New Roman" w:cs="Times New Roman"/>
          <w:sz w:val="22"/>
          <w:szCs w:val="22"/>
        </w:rPr>
      </w:pPr>
    </w:p>
    <w:p w14:paraId="73C2ED2B" w14:textId="77777777" w:rsidR="0040350F" w:rsidRPr="0040350F" w:rsidRDefault="0040350F" w:rsidP="00567A0E">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2.7</w:t>
      </w:r>
      <w:r w:rsidRPr="0040350F">
        <w:rPr>
          <w:rFonts w:eastAsia="Times New Roman" w:cs="Times New Roman"/>
          <w:sz w:val="22"/>
          <w:szCs w:val="22"/>
        </w:rPr>
        <w:tab/>
        <w:t>Milk and dairy products</w:t>
      </w:r>
    </w:p>
    <w:p w14:paraId="18117F10" w14:textId="77777777" w:rsidR="0040350F" w:rsidRPr="0040350F" w:rsidRDefault="0040350F" w:rsidP="0040350F">
      <w:pPr>
        <w:spacing w:before="0" w:after="0" w:line="276" w:lineRule="auto"/>
        <w:rPr>
          <w:rFonts w:eastAsia="Times New Roman" w:cs="Times New Roman"/>
          <w:sz w:val="22"/>
          <w:szCs w:val="22"/>
        </w:rPr>
      </w:pPr>
    </w:p>
    <w:p w14:paraId="724446C7" w14:textId="77777777" w:rsidR="0040350F" w:rsidRPr="00603E40" w:rsidRDefault="0040350F" w:rsidP="00987DD1">
      <w:pPr>
        <w:spacing w:before="0" w:after="0" w:line="276" w:lineRule="auto"/>
        <w:rPr>
          <w:rFonts w:eastAsia="Times New Roman" w:cs="Times New Roman"/>
          <w:i/>
          <w:sz w:val="22"/>
          <w:szCs w:val="22"/>
        </w:rPr>
      </w:pPr>
      <w:r w:rsidRPr="00603E40">
        <w:rPr>
          <w:rFonts w:eastAsia="Times New Roman" w:cs="Times New Roman"/>
          <w:i/>
          <w:sz w:val="22"/>
          <w:szCs w:val="22"/>
        </w:rPr>
        <w:t>Results concerning milk should be reported</w:t>
      </w:r>
      <w:r w:rsidR="00987DD1" w:rsidRPr="00603E40">
        <w:rPr>
          <w:rFonts w:eastAsia="Times New Roman" w:cs="Times New Roman"/>
          <w:i/>
          <w:sz w:val="22"/>
          <w:szCs w:val="22"/>
        </w:rPr>
        <w:t xml:space="preserve"> twice, here and under 3.3 Milk</w:t>
      </w:r>
    </w:p>
    <w:p w14:paraId="405C2273" w14:textId="77777777" w:rsidR="00987DD1" w:rsidRDefault="00987DD1" w:rsidP="00987DD1">
      <w:pPr>
        <w:spacing w:before="0" w:after="0" w:line="276" w:lineRule="auto"/>
        <w:rPr>
          <w:rFonts w:eastAsia="Times New Roman" w:cs="Times New Roman"/>
          <w:sz w:val="22"/>
          <w:szCs w:val="22"/>
        </w:rPr>
      </w:pPr>
    </w:p>
    <w:p w14:paraId="29A26DD2" w14:textId="77777777" w:rsidR="0040350F" w:rsidRPr="00987DD1" w:rsidRDefault="0040350F" w:rsidP="00567A0E">
      <w:pPr>
        <w:spacing w:before="0" w:after="0" w:line="276" w:lineRule="auto"/>
        <w:ind w:left="1134" w:hanging="1134"/>
        <w:rPr>
          <w:rFonts w:eastAsia="Times New Roman" w:cs="Times New Roman"/>
          <w:sz w:val="22"/>
          <w:szCs w:val="22"/>
        </w:rPr>
      </w:pPr>
      <w:r w:rsidRPr="00987DD1">
        <w:rPr>
          <w:rFonts w:eastAsia="Times New Roman" w:cs="Times New Roman"/>
          <w:sz w:val="22"/>
          <w:szCs w:val="22"/>
        </w:rPr>
        <w:t>2.7.1</w:t>
      </w:r>
      <w:r w:rsidR="00567A0E">
        <w:rPr>
          <w:rFonts w:eastAsia="Times New Roman" w:cs="Times New Roman"/>
          <w:sz w:val="22"/>
          <w:szCs w:val="22"/>
        </w:rPr>
        <w:tab/>
      </w:r>
      <w:r w:rsidRPr="00987DD1">
        <w:rPr>
          <w:rFonts w:eastAsia="Times New Roman" w:cs="Times New Roman"/>
          <w:sz w:val="22"/>
          <w:szCs w:val="22"/>
        </w:rPr>
        <w:t xml:space="preserve"> Milk, fresh milk, dried milk</w:t>
      </w:r>
    </w:p>
    <w:p w14:paraId="575BD52C" w14:textId="77777777" w:rsidR="0040350F" w:rsidRPr="0040350F" w:rsidRDefault="0040350F" w:rsidP="0040350F">
      <w:pPr>
        <w:spacing w:before="0" w:after="0" w:line="276" w:lineRule="auto"/>
        <w:rPr>
          <w:rFonts w:eastAsia="Times New Roman" w:cs="Times New Roman"/>
          <w:sz w:val="22"/>
          <w:szCs w:val="22"/>
        </w:rPr>
      </w:pPr>
      <w:r w:rsidRPr="0040350F">
        <w:rPr>
          <w:rFonts w:eastAsia="Times New Roman" w:cs="Times New Roman"/>
          <w:sz w:val="22"/>
          <w:szCs w:val="22"/>
        </w:rPr>
        <w:tab/>
      </w:r>
      <w:r w:rsidRPr="0040350F">
        <w:rPr>
          <w:rFonts w:eastAsia="Times New Roman" w:cs="Times New Roman"/>
          <w:sz w:val="22"/>
          <w:szCs w:val="22"/>
        </w:rPr>
        <w:tab/>
      </w:r>
    </w:p>
    <w:p w14:paraId="790DE88D" w14:textId="77777777" w:rsidR="0040350F" w:rsidRPr="0040350F" w:rsidRDefault="0040350F" w:rsidP="00567A0E">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2.7.1.1 </w:t>
      </w:r>
      <w:r w:rsidR="00567A0E">
        <w:rPr>
          <w:rFonts w:eastAsia="Times New Roman" w:cs="Times New Roman"/>
          <w:sz w:val="22"/>
          <w:szCs w:val="22"/>
        </w:rPr>
        <w:tab/>
      </w:r>
      <w:r w:rsidRPr="0040350F">
        <w:rPr>
          <w:rFonts w:eastAsia="Times New Roman" w:cs="Times New Roman"/>
          <w:sz w:val="22"/>
          <w:szCs w:val="22"/>
        </w:rPr>
        <w:t>Whole milk, full-fat milks</w:t>
      </w:r>
    </w:p>
    <w:p w14:paraId="259F54D2" w14:textId="77777777" w:rsidR="0040350F" w:rsidRPr="00566EE4" w:rsidRDefault="0040350F" w:rsidP="00567A0E">
      <w:pPr>
        <w:spacing w:before="0" w:after="0" w:line="276" w:lineRule="auto"/>
        <w:ind w:left="1134" w:hanging="1134"/>
        <w:rPr>
          <w:rFonts w:eastAsia="Times New Roman" w:cs="Times New Roman"/>
          <w:sz w:val="22"/>
          <w:szCs w:val="22"/>
          <w:lang w:val="en-US"/>
        </w:rPr>
      </w:pPr>
      <w:r w:rsidRPr="00566EE4">
        <w:rPr>
          <w:rFonts w:eastAsia="Times New Roman" w:cs="Times New Roman"/>
          <w:sz w:val="22"/>
          <w:szCs w:val="22"/>
          <w:lang w:val="en-US"/>
        </w:rPr>
        <w:t>2.7.1.2</w:t>
      </w:r>
      <w:r w:rsidR="00567A0E" w:rsidRPr="00566EE4">
        <w:rPr>
          <w:rFonts w:eastAsia="Times New Roman" w:cs="Times New Roman"/>
          <w:sz w:val="22"/>
          <w:szCs w:val="22"/>
          <w:lang w:val="en-US"/>
        </w:rPr>
        <w:tab/>
      </w:r>
      <w:r w:rsidRPr="00566EE4">
        <w:rPr>
          <w:rFonts w:eastAsia="Times New Roman" w:cs="Times New Roman"/>
          <w:sz w:val="22"/>
          <w:szCs w:val="22"/>
          <w:lang w:val="en-US"/>
        </w:rPr>
        <w:t xml:space="preserve"> Semi skimmed milk, skimmed milk, low fat milk, 2% Milk</w:t>
      </w:r>
    </w:p>
    <w:p w14:paraId="6C85CFD5" w14:textId="77777777" w:rsidR="0040350F" w:rsidRPr="00566EE4" w:rsidRDefault="0040350F" w:rsidP="0040350F">
      <w:pPr>
        <w:spacing w:before="0" w:after="0" w:line="276" w:lineRule="auto"/>
        <w:rPr>
          <w:rFonts w:eastAsia="Times New Roman" w:cs="Times New Roman"/>
          <w:sz w:val="22"/>
          <w:szCs w:val="22"/>
          <w:lang w:val="en-US"/>
        </w:rPr>
      </w:pPr>
    </w:p>
    <w:p w14:paraId="64830C86" w14:textId="77777777" w:rsidR="0040350F" w:rsidRPr="0040350F" w:rsidRDefault="0040350F" w:rsidP="00567A0E">
      <w:pPr>
        <w:spacing w:before="0" w:after="0" w:line="276" w:lineRule="auto"/>
        <w:ind w:left="1134" w:hanging="1134"/>
        <w:rPr>
          <w:rFonts w:eastAsia="Times New Roman" w:cs="Times New Roman"/>
          <w:sz w:val="22"/>
          <w:szCs w:val="22"/>
          <w:lang w:val="en-US"/>
        </w:rPr>
      </w:pPr>
      <w:r w:rsidRPr="0040350F">
        <w:rPr>
          <w:rFonts w:eastAsia="Times New Roman" w:cs="Times New Roman"/>
          <w:sz w:val="22"/>
          <w:szCs w:val="22"/>
          <w:lang w:val="en-US"/>
        </w:rPr>
        <w:t xml:space="preserve">2.7.2 </w:t>
      </w:r>
      <w:r w:rsidR="00567A0E">
        <w:rPr>
          <w:rFonts w:eastAsia="Times New Roman" w:cs="Times New Roman"/>
          <w:sz w:val="22"/>
          <w:szCs w:val="22"/>
          <w:lang w:val="en-US"/>
        </w:rPr>
        <w:tab/>
      </w:r>
      <w:r w:rsidRPr="0040350F">
        <w:rPr>
          <w:rFonts w:eastAsia="Times New Roman" w:cs="Times New Roman"/>
          <w:sz w:val="22"/>
          <w:szCs w:val="22"/>
          <w:lang w:val="en-US"/>
        </w:rPr>
        <w:t>Cheese</w:t>
      </w:r>
    </w:p>
    <w:p w14:paraId="12844B1F" w14:textId="77777777" w:rsidR="0040350F" w:rsidRPr="0040350F" w:rsidRDefault="0040350F" w:rsidP="0040350F">
      <w:pPr>
        <w:spacing w:before="0" w:after="0" w:line="276" w:lineRule="auto"/>
        <w:rPr>
          <w:rFonts w:eastAsia="Times New Roman" w:cs="Times New Roman"/>
          <w:sz w:val="22"/>
          <w:szCs w:val="22"/>
          <w:lang w:val="en-US"/>
        </w:rPr>
      </w:pPr>
    </w:p>
    <w:p w14:paraId="7842A0F3" w14:textId="77777777" w:rsidR="0040350F" w:rsidRPr="0040350F" w:rsidRDefault="0040350F" w:rsidP="00567A0E">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2.7.2.1 </w:t>
      </w:r>
      <w:r w:rsidR="00567A0E">
        <w:rPr>
          <w:rFonts w:eastAsia="Times New Roman" w:cs="Times New Roman"/>
          <w:sz w:val="22"/>
          <w:szCs w:val="22"/>
        </w:rPr>
        <w:tab/>
      </w:r>
      <w:r w:rsidRPr="0040350F">
        <w:rPr>
          <w:rFonts w:eastAsia="Times New Roman" w:cs="Times New Roman"/>
          <w:sz w:val="22"/>
          <w:szCs w:val="22"/>
        </w:rPr>
        <w:t>Cottage cheese</w:t>
      </w:r>
    </w:p>
    <w:p w14:paraId="2F258F6D" w14:textId="77777777" w:rsidR="0040350F" w:rsidRPr="0040350F" w:rsidRDefault="0040350F" w:rsidP="00567A0E">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2.7.2.2 </w:t>
      </w:r>
      <w:r w:rsidR="00567A0E">
        <w:rPr>
          <w:rFonts w:eastAsia="Times New Roman" w:cs="Times New Roman"/>
          <w:sz w:val="22"/>
          <w:szCs w:val="22"/>
        </w:rPr>
        <w:tab/>
      </w:r>
      <w:r w:rsidRPr="0040350F">
        <w:rPr>
          <w:rFonts w:eastAsia="Times New Roman" w:cs="Times New Roman"/>
          <w:sz w:val="22"/>
          <w:szCs w:val="22"/>
        </w:rPr>
        <w:t>Cheese, low fat</w:t>
      </w:r>
    </w:p>
    <w:p w14:paraId="4EFC19E5" w14:textId="77777777" w:rsidR="0040350F" w:rsidRPr="0040350F" w:rsidRDefault="0040350F" w:rsidP="0040350F">
      <w:pPr>
        <w:spacing w:before="0" w:after="0" w:line="276" w:lineRule="auto"/>
        <w:rPr>
          <w:rFonts w:eastAsia="Times New Roman" w:cs="Times New Roman"/>
          <w:sz w:val="22"/>
          <w:szCs w:val="22"/>
        </w:rPr>
      </w:pPr>
    </w:p>
    <w:p w14:paraId="387A431A" w14:textId="77777777" w:rsidR="0040350F" w:rsidRPr="0040350F" w:rsidRDefault="0040350F" w:rsidP="0040350F">
      <w:pPr>
        <w:spacing w:before="0" w:after="0" w:line="276" w:lineRule="auto"/>
        <w:rPr>
          <w:rFonts w:eastAsia="Times New Roman" w:cs="Times New Roman"/>
          <w:sz w:val="22"/>
          <w:szCs w:val="22"/>
        </w:rPr>
      </w:pPr>
    </w:p>
    <w:p w14:paraId="456D1F47" w14:textId="77777777" w:rsidR="0040350F" w:rsidRPr="0040350F" w:rsidRDefault="0040350F" w:rsidP="00567A0E">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2.7.3 </w:t>
      </w:r>
      <w:r w:rsidR="00567A0E">
        <w:rPr>
          <w:rFonts w:eastAsia="Times New Roman" w:cs="Times New Roman"/>
          <w:sz w:val="22"/>
          <w:szCs w:val="22"/>
        </w:rPr>
        <w:tab/>
      </w:r>
      <w:r w:rsidRPr="0040350F">
        <w:rPr>
          <w:rFonts w:eastAsia="Times New Roman" w:cs="Times New Roman"/>
          <w:sz w:val="22"/>
          <w:szCs w:val="22"/>
        </w:rPr>
        <w:t>Yoghurt, buttermilk, sour milk, fermented milk drinks</w:t>
      </w:r>
    </w:p>
    <w:p w14:paraId="0655B0AD" w14:textId="77777777" w:rsidR="0040350F" w:rsidRPr="0040350F" w:rsidRDefault="0040350F" w:rsidP="0040350F">
      <w:pPr>
        <w:spacing w:before="0" w:after="0" w:line="276" w:lineRule="auto"/>
        <w:rPr>
          <w:rFonts w:eastAsia="Times New Roman" w:cs="Times New Roman"/>
          <w:sz w:val="22"/>
          <w:szCs w:val="22"/>
        </w:rPr>
      </w:pPr>
    </w:p>
    <w:p w14:paraId="20679412" w14:textId="77777777" w:rsidR="0040350F" w:rsidRPr="0040350F" w:rsidRDefault="0040350F" w:rsidP="00567A0E">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2.7.3.1 </w:t>
      </w:r>
      <w:r w:rsidR="00567A0E">
        <w:rPr>
          <w:rFonts w:eastAsia="Times New Roman" w:cs="Times New Roman"/>
          <w:sz w:val="22"/>
          <w:szCs w:val="22"/>
        </w:rPr>
        <w:tab/>
      </w:r>
      <w:r w:rsidRPr="0040350F">
        <w:rPr>
          <w:rFonts w:eastAsia="Times New Roman" w:cs="Times New Roman"/>
          <w:sz w:val="22"/>
          <w:szCs w:val="22"/>
        </w:rPr>
        <w:t>Fermented whole milk</w:t>
      </w:r>
    </w:p>
    <w:p w14:paraId="40A84B5C" w14:textId="77777777" w:rsidR="0040350F" w:rsidRPr="0040350F" w:rsidRDefault="0040350F" w:rsidP="00567A0E">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2.7.3.2 </w:t>
      </w:r>
      <w:r w:rsidR="00567A0E">
        <w:rPr>
          <w:rFonts w:eastAsia="Times New Roman" w:cs="Times New Roman"/>
          <w:sz w:val="22"/>
          <w:szCs w:val="22"/>
        </w:rPr>
        <w:tab/>
      </w:r>
      <w:r w:rsidRPr="0040350F">
        <w:rPr>
          <w:rFonts w:eastAsia="Times New Roman" w:cs="Times New Roman"/>
          <w:sz w:val="22"/>
          <w:szCs w:val="22"/>
        </w:rPr>
        <w:t>Fermented skimmed milk</w:t>
      </w:r>
    </w:p>
    <w:p w14:paraId="135FD394" w14:textId="77777777" w:rsidR="0040350F" w:rsidRPr="0040350F" w:rsidRDefault="0040350F" w:rsidP="0040350F">
      <w:pPr>
        <w:spacing w:before="0" w:after="0" w:line="276" w:lineRule="auto"/>
        <w:rPr>
          <w:rFonts w:eastAsia="Times New Roman" w:cs="Times New Roman"/>
          <w:sz w:val="22"/>
          <w:szCs w:val="22"/>
        </w:rPr>
      </w:pPr>
    </w:p>
    <w:p w14:paraId="5E448F5C" w14:textId="77777777" w:rsidR="0040350F" w:rsidRPr="0040350F" w:rsidRDefault="0040350F" w:rsidP="00567A0E">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2.7.7</w:t>
      </w:r>
      <w:r w:rsidR="00567A0E">
        <w:rPr>
          <w:rFonts w:eastAsia="Times New Roman" w:cs="Times New Roman"/>
          <w:sz w:val="22"/>
          <w:szCs w:val="22"/>
        </w:rPr>
        <w:tab/>
      </w:r>
      <w:r w:rsidRPr="0040350F">
        <w:rPr>
          <w:rFonts w:eastAsia="Times New Roman" w:cs="Times New Roman"/>
          <w:sz w:val="22"/>
          <w:szCs w:val="22"/>
        </w:rPr>
        <w:t xml:space="preserve"> Ice cream</w:t>
      </w:r>
    </w:p>
    <w:p w14:paraId="073C97EA" w14:textId="77777777" w:rsidR="0040350F" w:rsidRPr="0040350F" w:rsidRDefault="0040350F" w:rsidP="0040350F">
      <w:pPr>
        <w:spacing w:before="0" w:after="0" w:line="276" w:lineRule="auto"/>
        <w:rPr>
          <w:rFonts w:eastAsia="Times New Roman" w:cs="Times New Roman"/>
          <w:sz w:val="22"/>
          <w:szCs w:val="22"/>
        </w:rPr>
      </w:pPr>
      <w:r w:rsidRPr="0040350F">
        <w:rPr>
          <w:rFonts w:eastAsia="Times New Roman" w:cs="Times New Roman"/>
          <w:sz w:val="22"/>
          <w:szCs w:val="22"/>
        </w:rPr>
        <w:tab/>
      </w:r>
    </w:p>
    <w:p w14:paraId="3A9C972B" w14:textId="77777777" w:rsidR="0040350F" w:rsidRPr="0040350F" w:rsidRDefault="0040350F" w:rsidP="00567A0E">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2.8 </w:t>
      </w:r>
      <w:r w:rsidR="00567A0E">
        <w:rPr>
          <w:rFonts w:eastAsia="Times New Roman" w:cs="Times New Roman"/>
          <w:sz w:val="22"/>
          <w:szCs w:val="22"/>
        </w:rPr>
        <w:tab/>
      </w:r>
      <w:r w:rsidRPr="0040350F">
        <w:rPr>
          <w:rFonts w:eastAsia="Times New Roman" w:cs="Times New Roman"/>
          <w:sz w:val="22"/>
          <w:szCs w:val="22"/>
        </w:rPr>
        <w:t>Herbs, spices, condiments</w:t>
      </w:r>
    </w:p>
    <w:p w14:paraId="24601813" w14:textId="77777777" w:rsidR="0040350F" w:rsidRPr="0040350F" w:rsidRDefault="0040350F" w:rsidP="0040350F">
      <w:pPr>
        <w:spacing w:before="0" w:after="0" w:line="276" w:lineRule="auto"/>
        <w:rPr>
          <w:rFonts w:eastAsia="Times New Roman" w:cs="Times New Roman"/>
          <w:sz w:val="22"/>
          <w:szCs w:val="22"/>
        </w:rPr>
      </w:pPr>
    </w:p>
    <w:p w14:paraId="1588675F" w14:textId="77777777" w:rsidR="0040350F" w:rsidRPr="00447C5B" w:rsidRDefault="0040350F" w:rsidP="00567A0E">
      <w:pPr>
        <w:spacing w:before="0" w:after="0" w:line="276" w:lineRule="auto"/>
        <w:ind w:left="1134" w:hanging="1134"/>
        <w:rPr>
          <w:rFonts w:eastAsia="Times New Roman" w:cs="Times New Roman"/>
          <w:sz w:val="22"/>
          <w:szCs w:val="22"/>
        </w:rPr>
      </w:pPr>
      <w:r w:rsidRPr="00447C5B">
        <w:rPr>
          <w:rFonts w:eastAsia="Times New Roman" w:cs="Times New Roman"/>
          <w:sz w:val="22"/>
          <w:szCs w:val="22"/>
        </w:rPr>
        <w:t xml:space="preserve">2.8.1 </w:t>
      </w:r>
      <w:r w:rsidRPr="00447C5B">
        <w:rPr>
          <w:rFonts w:eastAsia="Times New Roman" w:cs="Times New Roman"/>
          <w:sz w:val="22"/>
          <w:szCs w:val="22"/>
        </w:rPr>
        <w:tab/>
      </w:r>
      <w:r w:rsidR="00567A0E" w:rsidRPr="00447C5B">
        <w:rPr>
          <w:rFonts w:eastAsia="Times New Roman" w:cs="Times New Roman"/>
          <w:sz w:val="22"/>
          <w:szCs w:val="22"/>
        </w:rPr>
        <w:tab/>
      </w:r>
      <w:r w:rsidRPr="00447C5B">
        <w:rPr>
          <w:rFonts w:eastAsia="Times New Roman" w:cs="Times New Roman"/>
          <w:sz w:val="22"/>
          <w:szCs w:val="22"/>
        </w:rPr>
        <w:t>Ginseng</w:t>
      </w:r>
    </w:p>
    <w:p w14:paraId="2CF27284" w14:textId="77777777" w:rsidR="0040350F" w:rsidRPr="00566EE4" w:rsidRDefault="0040350F" w:rsidP="00567A0E">
      <w:pPr>
        <w:spacing w:before="0" w:after="0" w:line="276" w:lineRule="auto"/>
        <w:ind w:left="993" w:hanging="993"/>
        <w:rPr>
          <w:rFonts w:eastAsia="Times New Roman" w:cs="Times New Roman"/>
          <w:sz w:val="22"/>
          <w:szCs w:val="22"/>
          <w:lang w:val="it-IT"/>
        </w:rPr>
      </w:pPr>
      <w:r w:rsidRPr="00566EE4">
        <w:rPr>
          <w:rFonts w:eastAsia="Times New Roman" w:cs="Times New Roman"/>
          <w:sz w:val="22"/>
          <w:szCs w:val="22"/>
          <w:lang w:val="it-IT"/>
        </w:rPr>
        <w:t xml:space="preserve">2.8.2 </w:t>
      </w:r>
      <w:r w:rsidRPr="00566EE4">
        <w:rPr>
          <w:rFonts w:eastAsia="Times New Roman" w:cs="Times New Roman"/>
          <w:sz w:val="22"/>
          <w:szCs w:val="22"/>
          <w:lang w:val="it-IT"/>
        </w:rPr>
        <w:tab/>
      </w:r>
      <w:r w:rsidR="00567A0E" w:rsidRPr="00566EE4">
        <w:rPr>
          <w:rFonts w:eastAsia="Times New Roman" w:cs="Times New Roman"/>
          <w:sz w:val="22"/>
          <w:szCs w:val="22"/>
          <w:lang w:val="it-IT"/>
        </w:rPr>
        <w:tab/>
      </w:r>
      <w:r w:rsidRPr="00566EE4">
        <w:rPr>
          <w:rFonts w:eastAsia="Times New Roman" w:cs="Times New Roman"/>
          <w:sz w:val="22"/>
          <w:szCs w:val="22"/>
          <w:lang w:val="it-IT"/>
        </w:rPr>
        <w:t xml:space="preserve">Chili </w:t>
      </w:r>
      <w:proofErr w:type="spellStart"/>
      <w:r w:rsidRPr="00566EE4">
        <w:rPr>
          <w:rFonts w:eastAsia="Times New Roman" w:cs="Times New Roman"/>
          <w:sz w:val="22"/>
          <w:szCs w:val="22"/>
          <w:lang w:val="it-IT"/>
        </w:rPr>
        <w:t>pepper</w:t>
      </w:r>
      <w:proofErr w:type="spellEnd"/>
      <w:r w:rsidRPr="00566EE4">
        <w:rPr>
          <w:rFonts w:eastAsia="Times New Roman" w:cs="Times New Roman"/>
          <w:sz w:val="22"/>
          <w:szCs w:val="22"/>
          <w:lang w:val="it-IT"/>
        </w:rPr>
        <w:t xml:space="preserve">, green chili </w:t>
      </w:r>
      <w:proofErr w:type="spellStart"/>
      <w:r w:rsidRPr="00566EE4">
        <w:rPr>
          <w:rFonts w:eastAsia="Times New Roman" w:cs="Times New Roman"/>
          <w:sz w:val="22"/>
          <w:szCs w:val="22"/>
          <w:lang w:val="it-IT"/>
        </w:rPr>
        <w:t>pepper</w:t>
      </w:r>
      <w:proofErr w:type="spellEnd"/>
      <w:r w:rsidRPr="00566EE4">
        <w:rPr>
          <w:rFonts w:eastAsia="Times New Roman" w:cs="Times New Roman"/>
          <w:sz w:val="22"/>
          <w:szCs w:val="22"/>
          <w:lang w:val="it-IT"/>
        </w:rPr>
        <w:t xml:space="preserve">, </w:t>
      </w:r>
      <w:proofErr w:type="spellStart"/>
      <w:r w:rsidRPr="00566EE4">
        <w:rPr>
          <w:rFonts w:eastAsia="Times New Roman" w:cs="Times New Roman"/>
          <w:sz w:val="22"/>
          <w:szCs w:val="22"/>
          <w:lang w:val="it-IT"/>
        </w:rPr>
        <w:t>red</w:t>
      </w:r>
      <w:proofErr w:type="spellEnd"/>
      <w:r w:rsidRPr="00566EE4">
        <w:rPr>
          <w:rFonts w:eastAsia="Times New Roman" w:cs="Times New Roman"/>
          <w:sz w:val="22"/>
          <w:szCs w:val="22"/>
          <w:lang w:val="it-IT"/>
        </w:rPr>
        <w:t xml:space="preserve"> chili </w:t>
      </w:r>
      <w:proofErr w:type="spellStart"/>
      <w:r w:rsidRPr="00566EE4">
        <w:rPr>
          <w:rFonts w:eastAsia="Times New Roman" w:cs="Times New Roman"/>
          <w:sz w:val="22"/>
          <w:szCs w:val="22"/>
          <w:lang w:val="it-IT"/>
        </w:rPr>
        <w:t>pepper</w:t>
      </w:r>
      <w:proofErr w:type="spellEnd"/>
    </w:p>
    <w:p w14:paraId="6C2004F9" w14:textId="77777777" w:rsidR="0040350F" w:rsidRPr="00566EE4" w:rsidRDefault="0040350F" w:rsidP="0040350F">
      <w:pPr>
        <w:spacing w:before="0" w:after="0" w:line="276" w:lineRule="auto"/>
        <w:rPr>
          <w:rFonts w:eastAsia="Times New Roman" w:cs="Times New Roman"/>
          <w:sz w:val="22"/>
          <w:szCs w:val="22"/>
          <w:lang w:val="it-IT"/>
        </w:rPr>
      </w:pPr>
      <w:r w:rsidRPr="00566EE4">
        <w:rPr>
          <w:rFonts w:eastAsia="Times New Roman" w:cs="Times New Roman"/>
          <w:sz w:val="22"/>
          <w:szCs w:val="22"/>
          <w:lang w:val="it-IT"/>
        </w:rPr>
        <w:tab/>
      </w:r>
    </w:p>
    <w:p w14:paraId="236BA830" w14:textId="77777777" w:rsidR="0040350F" w:rsidRPr="0040350F" w:rsidRDefault="0040350F" w:rsidP="00567A0E">
      <w:pPr>
        <w:numPr>
          <w:ilvl w:val="1"/>
          <w:numId w:val="22"/>
        </w:numPr>
        <w:tabs>
          <w:tab w:val="clear" w:pos="720"/>
        </w:tabs>
        <w:spacing w:before="0" w:after="0" w:line="276" w:lineRule="auto"/>
        <w:ind w:left="1134" w:hanging="1134"/>
        <w:rPr>
          <w:rFonts w:eastAsia="Times New Roman" w:cs="Times New Roman"/>
          <w:sz w:val="22"/>
          <w:szCs w:val="22"/>
        </w:rPr>
      </w:pPr>
      <w:r w:rsidRPr="0040350F">
        <w:rPr>
          <w:rFonts w:eastAsia="Times New Roman" w:cs="Times New Roman"/>
          <w:sz w:val="22"/>
          <w:szCs w:val="22"/>
        </w:rPr>
        <w:t>Composite foods</w:t>
      </w:r>
    </w:p>
    <w:p w14:paraId="74200A48" w14:textId="77777777" w:rsidR="0040350F" w:rsidRPr="0040350F" w:rsidRDefault="0040350F" w:rsidP="0040350F">
      <w:pPr>
        <w:spacing w:before="0" w:after="0" w:line="276" w:lineRule="auto"/>
        <w:rPr>
          <w:rFonts w:eastAsia="Times New Roman" w:cs="Times New Roman"/>
          <w:b/>
          <w:i/>
          <w:sz w:val="22"/>
          <w:szCs w:val="22"/>
        </w:rPr>
      </w:pPr>
    </w:p>
    <w:p w14:paraId="0C376BFD" w14:textId="77777777" w:rsidR="0040350F" w:rsidRPr="0040350F" w:rsidRDefault="0040350F" w:rsidP="0040350F">
      <w:pPr>
        <w:spacing w:before="0" w:after="0" w:line="276" w:lineRule="auto"/>
        <w:rPr>
          <w:rFonts w:eastAsia="Times New Roman" w:cs="Times New Roman"/>
          <w:i/>
          <w:sz w:val="22"/>
          <w:szCs w:val="22"/>
        </w:rPr>
      </w:pPr>
      <w:proofErr w:type="spellStart"/>
      <w:r w:rsidRPr="00566EE4">
        <w:rPr>
          <w:rFonts w:eastAsia="Times New Roman" w:cs="Times New Roman"/>
          <w:i/>
          <w:sz w:val="22"/>
          <w:szCs w:val="22"/>
          <w:lang w:val="en-US"/>
        </w:rPr>
        <w:t>Eg</w:t>
      </w:r>
      <w:proofErr w:type="spellEnd"/>
      <w:r w:rsidRPr="00566EE4">
        <w:rPr>
          <w:rFonts w:eastAsia="Times New Roman" w:cs="Times New Roman"/>
          <w:i/>
          <w:sz w:val="22"/>
          <w:szCs w:val="22"/>
          <w:lang w:val="en-US"/>
        </w:rPr>
        <w:t xml:space="preserve">, snacks, crisps, desserts, pizza. </w:t>
      </w:r>
      <w:r w:rsidRPr="0040350F">
        <w:rPr>
          <w:rFonts w:eastAsia="Times New Roman" w:cs="Times New Roman"/>
          <w:i/>
          <w:sz w:val="22"/>
          <w:szCs w:val="22"/>
        </w:rPr>
        <w:t xml:space="preserve">Also report any mixed food exposures here </w:t>
      </w:r>
      <w:proofErr w:type="spellStart"/>
      <w:r w:rsidRPr="0040350F">
        <w:rPr>
          <w:rFonts w:eastAsia="Times New Roman" w:cs="Times New Roman"/>
          <w:i/>
          <w:sz w:val="22"/>
          <w:szCs w:val="22"/>
        </w:rPr>
        <w:t>ie</w:t>
      </w:r>
      <w:proofErr w:type="spellEnd"/>
      <w:r w:rsidRPr="0040350F">
        <w:rPr>
          <w:rFonts w:eastAsia="Times New Roman" w:cs="Times New Roman"/>
          <w:i/>
          <w:sz w:val="22"/>
          <w:szCs w:val="22"/>
        </w:rPr>
        <w:t xml:space="preserve"> if an exposure is reported as a combination of 2 or more foods that cross categories (</w:t>
      </w:r>
      <w:proofErr w:type="spellStart"/>
      <w:r w:rsidRPr="0040350F">
        <w:rPr>
          <w:rFonts w:eastAsia="Times New Roman" w:cs="Times New Roman"/>
          <w:i/>
          <w:sz w:val="22"/>
          <w:szCs w:val="22"/>
        </w:rPr>
        <w:t>eg</w:t>
      </w:r>
      <w:proofErr w:type="spellEnd"/>
      <w:r w:rsidRPr="0040350F">
        <w:rPr>
          <w:rFonts w:eastAsia="Times New Roman" w:cs="Times New Roman"/>
          <w:i/>
          <w:sz w:val="22"/>
          <w:szCs w:val="22"/>
        </w:rPr>
        <w:t xml:space="preserve"> bacon and eggs). Label each mixed food exposure.</w:t>
      </w:r>
    </w:p>
    <w:p w14:paraId="453677E4" w14:textId="77777777" w:rsidR="0040350F" w:rsidRPr="0040350F" w:rsidRDefault="0040350F" w:rsidP="0040350F">
      <w:pPr>
        <w:spacing w:before="0" w:after="0" w:line="276" w:lineRule="auto"/>
        <w:rPr>
          <w:rFonts w:eastAsia="Times New Roman" w:cs="Times New Roman"/>
          <w:sz w:val="22"/>
          <w:szCs w:val="22"/>
        </w:rPr>
      </w:pPr>
      <w:r w:rsidRPr="0040350F">
        <w:rPr>
          <w:rFonts w:eastAsia="Times New Roman" w:cs="Times New Roman"/>
          <w:sz w:val="22"/>
          <w:szCs w:val="22"/>
        </w:rPr>
        <w:tab/>
      </w:r>
      <w:r w:rsidRPr="0040350F">
        <w:rPr>
          <w:rFonts w:eastAsia="Times New Roman" w:cs="Times New Roman"/>
          <w:sz w:val="22"/>
          <w:szCs w:val="22"/>
        </w:rPr>
        <w:tab/>
      </w:r>
    </w:p>
    <w:p w14:paraId="55A23B65" w14:textId="77777777" w:rsidR="0040350F" w:rsidRPr="0040350F" w:rsidRDefault="0040350F" w:rsidP="00D5459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2.9.1 </w:t>
      </w:r>
      <w:r w:rsidRPr="0040350F">
        <w:rPr>
          <w:rFonts w:eastAsia="Times New Roman" w:cs="Times New Roman"/>
          <w:sz w:val="22"/>
          <w:szCs w:val="22"/>
        </w:rPr>
        <w:tab/>
        <w:t>Cakes, biscuits and pastry</w:t>
      </w:r>
    </w:p>
    <w:p w14:paraId="4BCD7C2A" w14:textId="77777777" w:rsidR="0040350F" w:rsidRPr="0040350F" w:rsidRDefault="0040350F" w:rsidP="00D5459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2.9.2 </w:t>
      </w:r>
      <w:r w:rsidRPr="0040350F">
        <w:rPr>
          <w:rFonts w:eastAsia="Times New Roman" w:cs="Times New Roman"/>
          <w:sz w:val="22"/>
          <w:szCs w:val="22"/>
        </w:rPr>
        <w:tab/>
        <w:t xml:space="preserve">Cookies </w:t>
      </w:r>
    </w:p>
    <w:p w14:paraId="2521355F" w14:textId="77777777" w:rsidR="0040350F" w:rsidRPr="0040350F" w:rsidRDefault="0040350F" w:rsidP="00D5459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2.9.3 </w:t>
      </w:r>
      <w:r w:rsidRPr="0040350F">
        <w:rPr>
          <w:rFonts w:eastAsia="Times New Roman" w:cs="Times New Roman"/>
          <w:sz w:val="22"/>
          <w:szCs w:val="22"/>
        </w:rPr>
        <w:tab/>
        <w:t>Confectionery</w:t>
      </w:r>
    </w:p>
    <w:p w14:paraId="06093663" w14:textId="77777777" w:rsidR="0040350F" w:rsidRPr="0040350F" w:rsidRDefault="0040350F" w:rsidP="00D5459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2.9.4 </w:t>
      </w:r>
      <w:r w:rsidRPr="0040350F">
        <w:rPr>
          <w:rFonts w:eastAsia="Times New Roman" w:cs="Times New Roman"/>
          <w:sz w:val="22"/>
          <w:szCs w:val="22"/>
        </w:rPr>
        <w:tab/>
        <w:t>Soups</w:t>
      </w:r>
    </w:p>
    <w:p w14:paraId="2A782246" w14:textId="77777777" w:rsidR="0040350F" w:rsidRPr="0040350F" w:rsidRDefault="0040350F" w:rsidP="00D5459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2.9.5 </w:t>
      </w:r>
      <w:r w:rsidRPr="0040350F">
        <w:rPr>
          <w:rFonts w:eastAsia="Times New Roman" w:cs="Times New Roman"/>
          <w:sz w:val="22"/>
          <w:szCs w:val="22"/>
        </w:rPr>
        <w:tab/>
        <w:t>Pizza</w:t>
      </w:r>
    </w:p>
    <w:p w14:paraId="5DC794A5" w14:textId="77777777" w:rsidR="0040350F" w:rsidRPr="0040350F" w:rsidRDefault="0040350F" w:rsidP="00D5459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2.9.6 </w:t>
      </w:r>
      <w:r w:rsidRPr="0040350F">
        <w:rPr>
          <w:rFonts w:eastAsia="Times New Roman" w:cs="Times New Roman"/>
          <w:sz w:val="22"/>
          <w:szCs w:val="22"/>
        </w:rPr>
        <w:tab/>
        <w:t>Chocolate, candy bars</w:t>
      </w:r>
    </w:p>
    <w:p w14:paraId="4C9E6724" w14:textId="77777777" w:rsidR="0040350F" w:rsidRPr="0040350F" w:rsidRDefault="0040350F" w:rsidP="00D5459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2.9.7 </w:t>
      </w:r>
      <w:r w:rsidRPr="0040350F">
        <w:rPr>
          <w:rFonts w:eastAsia="Times New Roman" w:cs="Times New Roman"/>
          <w:sz w:val="22"/>
          <w:szCs w:val="22"/>
        </w:rPr>
        <w:tab/>
        <w:t>Snacks</w:t>
      </w:r>
    </w:p>
    <w:p w14:paraId="73E7AAD0" w14:textId="77777777" w:rsidR="0040350F" w:rsidRPr="0040350F" w:rsidRDefault="0040350F" w:rsidP="0040350F">
      <w:pPr>
        <w:spacing w:before="0" w:after="0" w:line="276" w:lineRule="auto"/>
        <w:rPr>
          <w:rFonts w:eastAsia="Times New Roman" w:cs="Times New Roman"/>
          <w:sz w:val="22"/>
          <w:szCs w:val="22"/>
        </w:rPr>
      </w:pPr>
    </w:p>
    <w:p w14:paraId="1990EC7E" w14:textId="77777777" w:rsidR="0040350F" w:rsidRPr="0040350F" w:rsidRDefault="0040350F" w:rsidP="00D54597">
      <w:pPr>
        <w:tabs>
          <w:tab w:val="left" w:pos="1134"/>
        </w:tabs>
        <w:spacing w:before="0" w:after="0" w:line="276" w:lineRule="auto"/>
        <w:rPr>
          <w:rFonts w:eastAsia="Calibri" w:cs="Times New Roman"/>
          <w:sz w:val="22"/>
          <w:szCs w:val="22"/>
        </w:rPr>
      </w:pPr>
      <w:r w:rsidRPr="0040350F">
        <w:rPr>
          <w:rFonts w:eastAsia="Calibri" w:cs="Times New Roman"/>
          <w:sz w:val="22"/>
          <w:szCs w:val="22"/>
        </w:rPr>
        <w:t>3</w:t>
      </w:r>
      <w:r w:rsidRPr="0040350F">
        <w:rPr>
          <w:rFonts w:eastAsia="Calibri" w:cs="Times New Roman"/>
          <w:sz w:val="22"/>
          <w:szCs w:val="22"/>
        </w:rPr>
        <w:tab/>
        <w:t>Beverages</w:t>
      </w:r>
    </w:p>
    <w:p w14:paraId="67CD6C39" w14:textId="77777777" w:rsidR="0040350F" w:rsidRPr="0040350F" w:rsidRDefault="0040350F" w:rsidP="0040350F">
      <w:pPr>
        <w:spacing w:before="0" w:after="0" w:line="276" w:lineRule="auto"/>
        <w:rPr>
          <w:rFonts w:eastAsia="Calibri" w:cs="Times New Roman"/>
          <w:sz w:val="22"/>
          <w:szCs w:val="22"/>
        </w:rPr>
      </w:pPr>
    </w:p>
    <w:p w14:paraId="4EBDA75D" w14:textId="77777777" w:rsidR="0040350F" w:rsidRPr="0040350F" w:rsidRDefault="0040350F" w:rsidP="00D54597">
      <w:pPr>
        <w:spacing w:before="0" w:after="0" w:line="276" w:lineRule="auto"/>
        <w:ind w:left="1134" w:hanging="1134"/>
        <w:rPr>
          <w:rFonts w:eastAsia="Calibri" w:cs="Times New Roman"/>
          <w:sz w:val="22"/>
          <w:szCs w:val="22"/>
        </w:rPr>
      </w:pPr>
      <w:r w:rsidRPr="0040350F">
        <w:rPr>
          <w:rFonts w:eastAsia="Calibri" w:cs="Times New Roman"/>
          <w:sz w:val="22"/>
          <w:szCs w:val="22"/>
        </w:rPr>
        <w:t>3.1</w:t>
      </w:r>
      <w:r w:rsidRPr="0040350F">
        <w:rPr>
          <w:rFonts w:eastAsia="Calibri" w:cs="Times New Roman"/>
          <w:sz w:val="22"/>
          <w:szCs w:val="22"/>
        </w:rPr>
        <w:tab/>
        <w:t>Total fluid intake</w:t>
      </w:r>
    </w:p>
    <w:p w14:paraId="5CCA80C3" w14:textId="77777777" w:rsidR="0040350F" w:rsidRPr="0040350F" w:rsidRDefault="0040350F" w:rsidP="00D54597">
      <w:pPr>
        <w:spacing w:before="0" w:after="0" w:line="276" w:lineRule="auto"/>
        <w:ind w:left="1134" w:hanging="1134"/>
        <w:rPr>
          <w:rFonts w:eastAsia="Calibri" w:cs="Times New Roman"/>
          <w:sz w:val="22"/>
          <w:szCs w:val="22"/>
        </w:rPr>
      </w:pPr>
      <w:r w:rsidRPr="0040350F">
        <w:rPr>
          <w:rFonts w:eastAsia="Calibri" w:cs="Times New Roman"/>
          <w:sz w:val="22"/>
          <w:szCs w:val="22"/>
        </w:rPr>
        <w:t>3.2</w:t>
      </w:r>
      <w:r w:rsidRPr="0040350F">
        <w:rPr>
          <w:rFonts w:eastAsia="Calibri" w:cs="Times New Roman"/>
          <w:sz w:val="22"/>
          <w:szCs w:val="22"/>
        </w:rPr>
        <w:tab/>
        <w:t>Water</w:t>
      </w:r>
    </w:p>
    <w:p w14:paraId="5FBA9AD8" w14:textId="77777777" w:rsidR="0040350F" w:rsidRPr="0040350F" w:rsidRDefault="0040350F" w:rsidP="0040350F">
      <w:pPr>
        <w:spacing w:before="0" w:after="0" w:line="276" w:lineRule="auto"/>
        <w:rPr>
          <w:rFonts w:eastAsia="Calibri" w:cs="Times New Roman"/>
          <w:i/>
          <w:sz w:val="22"/>
          <w:szCs w:val="22"/>
        </w:rPr>
      </w:pPr>
      <w:r w:rsidRPr="0040350F">
        <w:rPr>
          <w:rFonts w:eastAsia="Calibri" w:cs="Times New Roman"/>
          <w:i/>
          <w:sz w:val="22"/>
          <w:szCs w:val="22"/>
        </w:rPr>
        <w:t>(Milk will be reported under 2.7 Milk and Dairy Products)</w:t>
      </w:r>
    </w:p>
    <w:p w14:paraId="14D340CA" w14:textId="77777777" w:rsidR="0040350F" w:rsidRPr="0040350F" w:rsidRDefault="0040350F" w:rsidP="00987DD1">
      <w:pPr>
        <w:spacing w:before="0" w:after="0" w:line="276" w:lineRule="auto"/>
        <w:rPr>
          <w:rFonts w:eastAsia="Times New Roman" w:cs="Times New Roman"/>
          <w:sz w:val="22"/>
          <w:szCs w:val="22"/>
        </w:rPr>
      </w:pPr>
    </w:p>
    <w:p w14:paraId="07694394" w14:textId="77777777" w:rsidR="0040350F" w:rsidRPr="00603E40" w:rsidRDefault="0040350F" w:rsidP="00603E40">
      <w:pPr>
        <w:pStyle w:val="ListParagraph"/>
        <w:numPr>
          <w:ilvl w:val="1"/>
          <w:numId w:val="43"/>
        </w:numPr>
        <w:spacing w:before="0" w:after="0" w:line="276" w:lineRule="auto"/>
        <w:ind w:left="1134" w:hanging="1134"/>
        <w:rPr>
          <w:rFonts w:eastAsia="Times New Roman" w:cs="Times New Roman"/>
          <w:sz w:val="22"/>
          <w:szCs w:val="22"/>
        </w:rPr>
      </w:pPr>
      <w:r w:rsidRPr="00603E40">
        <w:rPr>
          <w:rFonts w:eastAsia="Times New Roman" w:cs="Times New Roman"/>
          <w:sz w:val="22"/>
          <w:szCs w:val="22"/>
        </w:rPr>
        <w:t>Soft drinks</w:t>
      </w:r>
    </w:p>
    <w:p w14:paraId="6C522F19" w14:textId="77777777" w:rsidR="0040350F" w:rsidRPr="0040350F" w:rsidRDefault="0040350F" w:rsidP="00987DD1">
      <w:pPr>
        <w:spacing w:before="0" w:after="0" w:line="276" w:lineRule="auto"/>
        <w:rPr>
          <w:rFonts w:eastAsia="Times New Roman" w:cs="Times New Roman"/>
          <w:i/>
          <w:sz w:val="22"/>
          <w:szCs w:val="22"/>
        </w:rPr>
      </w:pPr>
    </w:p>
    <w:p w14:paraId="27E5C3FA" w14:textId="77777777" w:rsidR="0040350F" w:rsidRPr="0040350F" w:rsidRDefault="0040350F" w:rsidP="00987DD1">
      <w:pPr>
        <w:spacing w:before="0" w:after="0" w:line="276" w:lineRule="auto"/>
        <w:rPr>
          <w:rFonts w:eastAsia="Times New Roman" w:cs="Times New Roman"/>
          <w:i/>
          <w:sz w:val="22"/>
          <w:szCs w:val="22"/>
        </w:rPr>
      </w:pPr>
      <w:r w:rsidRPr="0040350F">
        <w:rPr>
          <w:rFonts w:eastAsia="Times New Roman" w:cs="Times New Roman"/>
          <w:sz w:val="22"/>
          <w:szCs w:val="22"/>
        </w:rPr>
        <w:t>Soft drinks that are both carbonated and sugary should be reported under this general heading. Drinks that contain artificial sweeteners should be reported separately and labelled as such.</w:t>
      </w:r>
    </w:p>
    <w:p w14:paraId="349C04E5" w14:textId="77777777" w:rsidR="00987DD1" w:rsidRDefault="00987DD1" w:rsidP="00987DD1">
      <w:pPr>
        <w:spacing w:before="0" w:after="0" w:line="276" w:lineRule="auto"/>
        <w:rPr>
          <w:rFonts w:eastAsia="Times New Roman" w:cs="Times New Roman"/>
          <w:sz w:val="22"/>
          <w:szCs w:val="22"/>
        </w:rPr>
      </w:pPr>
    </w:p>
    <w:p w14:paraId="60748C12" w14:textId="77777777" w:rsidR="0040350F" w:rsidRPr="0040350F" w:rsidRDefault="0040350F" w:rsidP="00D5459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3.4.1</w:t>
      </w:r>
      <w:r w:rsidRPr="0040350F">
        <w:rPr>
          <w:rFonts w:eastAsia="Times New Roman" w:cs="Times New Roman"/>
          <w:sz w:val="22"/>
          <w:szCs w:val="22"/>
        </w:rPr>
        <w:tab/>
        <w:t>Sugary (not carbonated)</w:t>
      </w:r>
    </w:p>
    <w:p w14:paraId="722E884B" w14:textId="77777777" w:rsidR="0040350F" w:rsidRPr="0040350F" w:rsidRDefault="0040350F" w:rsidP="00D5459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3.4.2</w:t>
      </w:r>
      <w:r w:rsidRPr="0040350F">
        <w:rPr>
          <w:rFonts w:eastAsia="Times New Roman" w:cs="Times New Roman"/>
          <w:sz w:val="22"/>
          <w:szCs w:val="22"/>
        </w:rPr>
        <w:tab/>
        <w:t>Carbonated (not sugary)</w:t>
      </w:r>
    </w:p>
    <w:p w14:paraId="7E2FABD0" w14:textId="77777777" w:rsidR="0040350F" w:rsidRPr="0040350F" w:rsidRDefault="0040350F" w:rsidP="00987DD1">
      <w:pPr>
        <w:spacing w:before="0" w:after="0" w:line="276" w:lineRule="auto"/>
        <w:rPr>
          <w:rFonts w:eastAsia="Times New Roman" w:cs="Times New Roman"/>
          <w:i/>
          <w:sz w:val="22"/>
          <w:szCs w:val="22"/>
        </w:rPr>
      </w:pPr>
    </w:p>
    <w:p w14:paraId="05DF5376" w14:textId="77777777" w:rsidR="0040350F" w:rsidRPr="0040350F" w:rsidRDefault="0040350F" w:rsidP="00987DD1">
      <w:pPr>
        <w:spacing w:before="0" w:after="0" w:line="276" w:lineRule="auto"/>
        <w:rPr>
          <w:rFonts w:eastAsia="Times New Roman" w:cs="Times New Roman"/>
          <w:i/>
          <w:sz w:val="22"/>
          <w:szCs w:val="22"/>
        </w:rPr>
      </w:pPr>
      <w:r w:rsidRPr="0040350F">
        <w:rPr>
          <w:rFonts w:eastAsia="Times New Roman" w:cs="Times New Roman"/>
          <w:i/>
          <w:sz w:val="22"/>
          <w:szCs w:val="22"/>
        </w:rPr>
        <w:t xml:space="preserve">The definition of type of beverage used by the studies should </w:t>
      </w:r>
      <w:proofErr w:type="gramStart"/>
      <w:r w:rsidRPr="0040350F">
        <w:rPr>
          <w:rFonts w:eastAsia="Times New Roman" w:cs="Times New Roman"/>
          <w:i/>
          <w:sz w:val="22"/>
          <w:szCs w:val="22"/>
        </w:rPr>
        <w:t>be  followed</w:t>
      </w:r>
      <w:proofErr w:type="gramEnd"/>
      <w:r w:rsidRPr="0040350F">
        <w:rPr>
          <w:rFonts w:eastAsia="Times New Roman" w:cs="Times New Roman"/>
          <w:i/>
          <w:sz w:val="22"/>
          <w:szCs w:val="22"/>
        </w:rPr>
        <w:t>, as definitions of  various soft drinks may vary.</w:t>
      </w:r>
    </w:p>
    <w:p w14:paraId="639183F2" w14:textId="77777777" w:rsidR="0040350F" w:rsidRPr="0040350F" w:rsidRDefault="0040350F" w:rsidP="00987DD1">
      <w:pPr>
        <w:spacing w:before="0" w:after="0" w:line="276" w:lineRule="auto"/>
        <w:rPr>
          <w:rFonts w:eastAsia="Times New Roman" w:cs="Times New Roman"/>
          <w:sz w:val="22"/>
          <w:szCs w:val="22"/>
        </w:rPr>
      </w:pPr>
    </w:p>
    <w:p w14:paraId="607FCFF3" w14:textId="77777777" w:rsidR="0040350F" w:rsidRPr="0040350F" w:rsidRDefault="0040350F" w:rsidP="00D54597">
      <w:pPr>
        <w:tabs>
          <w:tab w:val="left" w:pos="1134"/>
        </w:tabs>
        <w:spacing w:before="0" w:after="0" w:line="276" w:lineRule="auto"/>
        <w:contextualSpacing/>
        <w:rPr>
          <w:rFonts w:eastAsia="Times New Roman" w:cs="Times New Roman"/>
          <w:sz w:val="22"/>
          <w:szCs w:val="22"/>
          <w:lang w:val="fr-FR"/>
        </w:rPr>
      </w:pPr>
      <w:r w:rsidRPr="0040350F">
        <w:rPr>
          <w:rFonts w:eastAsia="Times New Roman" w:cs="Times New Roman"/>
          <w:sz w:val="22"/>
          <w:szCs w:val="22"/>
          <w:lang w:val="fr-FR"/>
        </w:rPr>
        <w:t>3.5</w:t>
      </w:r>
      <w:r w:rsidRPr="0040350F">
        <w:rPr>
          <w:rFonts w:eastAsia="Times New Roman" w:cs="Times New Roman"/>
          <w:sz w:val="22"/>
          <w:szCs w:val="22"/>
          <w:lang w:val="fr-FR"/>
        </w:rPr>
        <w:tab/>
        <w:t xml:space="preserve">Fruit and </w:t>
      </w:r>
      <w:proofErr w:type="spellStart"/>
      <w:r w:rsidRPr="0040350F">
        <w:rPr>
          <w:rFonts w:eastAsia="Times New Roman" w:cs="Times New Roman"/>
          <w:sz w:val="22"/>
          <w:szCs w:val="22"/>
          <w:lang w:val="fr-FR"/>
        </w:rPr>
        <w:t>vegetable</w:t>
      </w:r>
      <w:proofErr w:type="spellEnd"/>
      <w:r w:rsidRPr="0040350F">
        <w:rPr>
          <w:rFonts w:eastAsia="Times New Roman" w:cs="Times New Roman"/>
          <w:sz w:val="22"/>
          <w:szCs w:val="22"/>
          <w:lang w:val="fr-FR"/>
        </w:rPr>
        <w:t xml:space="preserve"> </w:t>
      </w:r>
      <w:proofErr w:type="spellStart"/>
      <w:r w:rsidRPr="0040350F">
        <w:rPr>
          <w:rFonts w:eastAsia="Times New Roman" w:cs="Times New Roman"/>
          <w:sz w:val="22"/>
          <w:szCs w:val="22"/>
          <w:lang w:val="fr-FR"/>
        </w:rPr>
        <w:t>juices</w:t>
      </w:r>
      <w:proofErr w:type="spellEnd"/>
    </w:p>
    <w:p w14:paraId="225992D8" w14:textId="77777777" w:rsidR="0040350F" w:rsidRPr="0040350F" w:rsidRDefault="0040350F" w:rsidP="0040350F">
      <w:pPr>
        <w:spacing w:before="0" w:after="0" w:line="276" w:lineRule="auto"/>
        <w:contextualSpacing/>
        <w:rPr>
          <w:rFonts w:eastAsia="Times New Roman" w:cs="Times New Roman"/>
          <w:sz w:val="22"/>
          <w:szCs w:val="22"/>
          <w:lang w:val="fr-FR"/>
        </w:rPr>
      </w:pPr>
    </w:p>
    <w:p w14:paraId="61631BB8" w14:textId="77777777" w:rsidR="0040350F" w:rsidRPr="00566EE4" w:rsidRDefault="0040350F" w:rsidP="00D54597">
      <w:pPr>
        <w:spacing w:before="0" w:after="0" w:line="276" w:lineRule="auto"/>
        <w:ind w:left="1134" w:hanging="1134"/>
        <w:rPr>
          <w:rFonts w:eastAsia="Times New Roman" w:cs="Times New Roman"/>
          <w:sz w:val="22"/>
          <w:szCs w:val="22"/>
          <w:lang w:val="en-US"/>
        </w:rPr>
      </w:pPr>
      <w:r w:rsidRPr="00566EE4">
        <w:rPr>
          <w:rFonts w:eastAsia="Times New Roman" w:cs="Times New Roman"/>
          <w:sz w:val="22"/>
          <w:szCs w:val="22"/>
          <w:lang w:val="en-US"/>
        </w:rPr>
        <w:t xml:space="preserve">3.5.1 </w:t>
      </w:r>
      <w:r w:rsidRPr="00566EE4">
        <w:rPr>
          <w:rFonts w:eastAsia="Times New Roman" w:cs="Times New Roman"/>
          <w:sz w:val="22"/>
          <w:szCs w:val="22"/>
          <w:lang w:val="en-US"/>
        </w:rPr>
        <w:tab/>
        <w:t>Citrus fruit juice</w:t>
      </w:r>
    </w:p>
    <w:p w14:paraId="322B44FA" w14:textId="77777777" w:rsidR="0040350F" w:rsidRPr="0040350F" w:rsidRDefault="0040350F" w:rsidP="00D54597">
      <w:pPr>
        <w:spacing w:before="0" w:after="0" w:line="276" w:lineRule="auto"/>
        <w:ind w:left="1134" w:hanging="1134"/>
        <w:rPr>
          <w:rFonts w:eastAsia="Times New Roman" w:cs="Times New Roman"/>
          <w:sz w:val="22"/>
          <w:szCs w:val="22"/>
          <w:lang w:val="fr-FR"/>
        </w:rPr>
      </w:pPr>
      <w:r w:rsidRPr="0040350F">
        <w:rPr>
          <w:rFonts w:eastAsia="Times New Roman" w:cs="Times New Roman"/>
          <w:sz w:val="22"/>
          <w:szCs w:val="22"/>
          <w:lang w:val="fr-FR"/>
        </w:rPr>
        <w:t xml:space="preserve">3.5.2 </w:t>
      </w:r>
      <w:r w:rsidRPr="0040350F">
        <w:rPr>
          <w:rFonts w:eastAsia="Times New Roman" w:cs="Times New Roman"/>
          <w:sz w:val="22"/>
          <w:szCs w:val="22"/>
          <w:lang w:val="fr-FR"/>
        </w:rPr>
        <w:tab/>
        <w:t xml:space="preserve">Fruit </w:t>
      </w:r>
      <w:proofErr w:type="spellStart"/>
      <w:r w:rsidRPr="0040350F">
        <w:rPr>
          <w:rFonts w:eastAsia="Times New Roman" w:cs="Times New Roman"/>
          <w:sz w:val="22"/>
          <w:szCs w:val="22"/>
          <w:lang w:val="fr-FR"/>
        </w:rPr>
        <w:t>juice</w:t>
      </w:r>
      <w:proofErr w:type="spellEnd"/>
    </w:p>
    <w:p w14:paraId="4101EA36" w14:textId="77777777" w:rsidR="0040350F" w:rsidRPr="0040350F" w:rsidRDefault="0040350F" w:rsidP="00D54597">
      <w:pPr>
        <w:spacing w:before="0" w:after="0" w:line="276" w:lineRule="auto"/>
        <w:ind w:left="1134" w:hanging="1134"/>
        <w:rPr>
          <w:rFonts w:eastAsia="Times New Roman" w:cs="Times New Roman"/>
          <w:sz w:val="22"/>
          <w:szCs w:val="22"/>
          <w:lang w:val="fr-FR"/>
        </w:rPr>
      </w:pPr>
      <w:r w:rsidRPr="0040350F">
        <w:rPr>
          <w:rFonts w:eastAsia="Times New Roman" w:cs="Times New Roman"/>
          <w:sz w:val="22"/>
          <w:szCs w:val="22"/>
          <w:lang w:val="fr-FR"/>
        </w:rPr>
        <w:t xml:space="preserve">3.5.3 </w:t>
      </w:r>
      <w:r w:rsidRPr="0040350F">
        <w:rPr>
          <w:rFonts w:eastAsia="Times New Roman" w:cs="Times New Roman"/>
          <w:sz w:val="22"/>
          <w:szCs w:val="22"/>
          <w:lang w:val="fr-FR"/>
        </w:rPr>
        <w:tab/>
      </w:r>
      <w:proofErr w:type="spellStart"/>
      <w:r w:rsidRPr="0040350F">
        <w:rPr>
          <w:rFonts w:eastAsia="Times New Roman" w:cs="Times New Roman"/>
          <w:sz w:val="22"/>
          <w:szCs w:val="22"/>
          <w:lang w:val="fr-FR"/>
        </w:rPr>
        <w:t>Vegetable</w:t>
      </w:r>
      <w:proofErr w:type="spellEnd"/>
      <w:r w:rsidRPr="0040350F">
        <w:rPr>
          <w:rFonts w:eastAsia="Times New Roman" w:cs="Times New Roman"/>
          <w:sz w:val="22"/>
          <w:szCs w:val="22"/>
          <w:lang w:val="fr-FR"/>
        </w:rPr>
        <w:t xml:space="preserve"> </w:t>
      </w:r>
      <w:proofErr w:type="spellStart"/>
      <w:r w:rsidRPr="0040350F">
        <w:rPr>
          <w:rFonts w:eastAsia="Times New Roman" w:cs="Times New Roman"/>
          <w:sz w:val="22"/>
          <w:szCs w:val="22"/>
          <w:lang w:val="fr-FR"/>
        </w:rPr>
        <w:t>juice</w:t>
      </w:r>
      <w:proofErr w:type="spellEnd"/>
    </w:p>
    <w:p w14:paraId="0182E6B9" w14:textId="77777777" w:rsidR="0040350F" w:rsidRPr="0040350F" w:rsidRDefault="0040350F" w:rsidP="00D54597">
      <w:pPr>
        <w:spacing w:before="0" w:after="0" w:line="276" w:lineRule="auto"/>
        <w:ind w:left="1134" w:hanging="1134"/>
        <w:rPr>
          <w:rFonts w:eastAsia="Times New Roman" w:cs="Times New Roman"/>
          <w:sz w:val="22"/>
          <w:szCs w:val="22"/>
          <w:lang w:val="fr-FR"/>
        </w:rPr>
      </w:pPr>
      <w:r w:rsidRPr="0040350F">
        <w:rPr>
          <w:rFonts w:eastAsia="Times New Roman" w:cs="Times New Roman"/>
          <w:sz w:val="22"/>
          <w:szCs w:val="22"/>
          <w:lang w:val="fr-FR"/>
        </w:rPr>
        <w:t xml:space="preserve">3.5.4 </w:t>
      </w:r>
      <w:r w:rsidRPr="0040350F">
        <w:rPr>
          <w:rFonts w:eastAsia="Times New Roman" w:cs="Times New Roman"/>
          <w:sz w:val="22"/>
          <w:szCs w:val="22"/>
          <w:lang w:val="fr-FR"/>
        </w:rPr>
        <w:tab/>
      </w:r>
      <w:proofErr w:type="spellStart"/>
      <w:r w:rsidRPr="0040350F">
        <w:rPr>
          <w:rFonts w:eastAsia="Times New Roman" w:cs="Times New Roman"/>
          <w:sz w:val="22"/>
          <w:szCs w:val="22"/>
          <w:lang w:val="fr-FR"/>
        </w:rPr>
        <w:t>Tomato</w:t>
      </w:r>
      <w:proofErr w:type="spellEnd"/>
      <w:r w:rsidRPr="0040350F">
        <w:rPr>
          <w:rFonts w:eastAsia="Times New Roman" w:cs="Times New Roman"/>
          <w:sz w:val="22"/>
          <w:szCs w:val="22"/>
          <w:lang w:val="fr-FR"/>
        </w:rPr>
        <w:t xml:space="preserve"> </w:t>
      </w:r>
      <w:proofErr w:type="spellStart"/>
      <w:r w:rsidRPr="0040350F">
        <w:rPr>
          <w:rFonts w:eastAsia="Times New Roman" w:cs="Times New Roman"/>
          <w:sz w:val="22"/>
          <w:szCs w:val="22"/>
          <w:lang w:val="fr-FR"/>
        </w:rPr>
        <w:t>juice</w:t>
      </w:r>
      <w:proofErr w:type="spellEnd"/>
    </w:p>
    <w:p w14:paraId="15D9F72A" w14:textId="77777777" w:rsidR="0040350F" w:rsidRPr="0040350F" w:rsidRDefault="0040350F" w:rsidP="0040350F">
      <w:pPr>
        <w:spacing w:before="0" w:after="0" w:line="276" w:lineRule="auto"/>
        <w:ind w:left="720" w:firstLine="720"/>
        <w:rPr>
          <w:rFonts w:eastAsia="Times New Roman" w:cs="Times New Roman"/>
          <w:sz w:val="22"/>
          <w:szCs w:val="22"/>
          <w:lang w:val="fr-FR"/>
        </w:rPr>
      </w:pPr>
    </w:p>
    <w:p w14:paraId="65EBC353" w14:textId="77777777" w:rsidR="0040350F" w:rsidRPr="0040350F" w:rsidRDefault="0040350F" w:rsidP="00D54597">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3.6</w:t>
      </w:r>
      <w:r w:rsidRPr="0040350F">
        <w:rPr>
          <w:rFonts w:eastAsia="Times New Roman" w:cs="Times New Roman"/>
          <w:sz w:val="22"/>
          <w:szCs w:val="22"/>
        </w:rPr>
        <w:tab/>
        <w:t>Hot drinks</w:t>
      </w:r>
    </w:p>
    <w:p w14:paraId="20B12DEB" w14:textId="77777777" w:rsidR="0040350F" w:rsidRPr="0040350F" w:rsidRDefault="0040350F" w:rsidP="0040350F">
      <w:pPr>
        <w:spacing w:before="0" w:after="0" w:line="276" w:lineRule="auto"/>
        <w:contextualSpacing/>
        <w:rPr>
          <w:rFonts w:eastAsia="Times New Roman" w:cs="Times New Roman"/>
          <w:sz w:val="22"/>
          <w:szCs w:val="22"/>
        </w:rPr>
      </w:pPr>
    </w:p>
    <w:p w14:paraId="483B5B99" w14:textId="77777777" w:rsidR="0040350F" w:rsidRPr="0040350F" w:rsidRDefault="0040350F" w:rsidP="00D5459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3.6.1</w:t>
      </w:r>
      <w:r w:rsidRPr="0040350F">
        <w:rPr>
          <w:rFonts w:eastAsia="Times New Roman" w:cs="Times New Roman"/>
          <w:sz w:val="22"/>
          <w:szCs w:val="22"/>
        </w:rPr>
        <w:tab/>
        <w:t>Coffee</w:t>
      </w:r>
    </w:p>
    <w:p w14:paraId="2835E482" w14:textId="77777777" w:rsidR="0040350F" w:rsidRPr="0040350F" w:rsidRDefault="0040350F" w:rsidP="0040350F">
      <w:pPr>
        <w:spacing w:before="0" w:after="0" w:line="276" w:lineRule="auto"/>
        <w:contextualSpacing/>
        <w:rPr>
          <w:rFonts w:eastAsia="Times New Roman" w:cs="Times New Roman"/>
          <w:sz w:val="22"/>
          <w:szCs w:val="22"/>
        </w:rPr>
      </w:pPr>
    </w:p>
    <w:p w14:paraId="368C2698" w14:textId="77777777" w:rsidR="0040350F" w:rsidRPr="0040350F" w:rsidRDefault="0040350F" w:rsidP="00D54597">
      <w:pPr>
        <w:numPr>
          <w:ilvl w:val="2"/>
          <w:numId w:val="24"/>
        </w:numPr>
        <w:tabs>
          <w:tab w:val="clear" w:pos="720"/>
        </w:tabs>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Tea</w:t>
      </w:r>
    </w:p>
    <w:p w14:paraId="39B1671E" w14:textId="77777777" w:rsidR="0040350F" w:rsidRPr="0040350F" w:rsidRDefault="0040350F" w:rsidP="0040350F">
      <w:pPr>
        <w:spacing w:before="0" w:after="0" w:line="276" w:lineRule="auto"/>
        <w:contextualSpacing/>
        <w:rPr>
          <w:rFonts w:eastAsia="Times New Roman" w:cs="Times New Roman"/>
          <w:sz w:val="22"/>
          <w:szCs w:val="22"/>
        </w:rPr>
      </w:pPr>
      <w:r w:rsidRPr="0040350F">
        <w:rPr>
          <w:rFonts w:eastAsia="Times New Roman" w:cs="Times New Roman"/>
          <w:i/>
          <w:sz w:val="22"/>
          <w:szCs w:val="22"/>
        </w:rPr>
        <w:t>Report herbal tea as a sub-category under tea.</w:t>
      </w:r>
    </w:p>
    <w:p w14:paraId="65CDB1D4" w14:textId="77777777" w:rsidR="0040350F" w:rsidRPr="0040350F" w:rsidRDefault="0040350F" w:rsidP="0040350F">
      <w:pPr>
        <w:spacing w:before="0" w:after="0" w:line="276" w:lineRule="auto"/>
        <w:contextualSpacing/>
        <w:rPr>
          <w:rFonts w:eastAsia="Times New Roman" w:cs="Times New Roman"/>
          <w:sz w:val="22"/>
          <w:szCs w:val="22"/>
        </w:rPr>
      </w:pPr>
    </w:p>
    <w:p w14:paraId="1F2BFA3E"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3.6.2.1</w:t>
      </w:r>
      <w:r w:rsidRPr="0040350F">
        <w:rPr>
          <w:rFonts w:eastAsia="Times New Roman" w:cs="Times New Roman"/>
          <w:sz w:val="22"/>
          <w:szCs w:val="22"/>
        </w:rPr>
        <w:tab/>
        <w:t>Black tea</w:t>
      </w:r>
    </w:p>
    <w:p w14:paraId="752BE966"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3.6.2.2</w:t>
      </w:r>
      <w:r w:rsidRPr="0040350F">
        <w:rPr>
          <w:rFonts w:eastAsia="Times New Roman" w:cs="Times New Roman"/>
          <w:sz w:val="22"/>
          <w:szCs w:val="22"/>
        </w:rPr>
        <w:tab/>
        <w:t>Green tea</w:t>
      </w:r>
    </w:p>
    <w:p w14:paraId="30A5D5D5" w14:textId="77777777" w:rsidR="007751B7" w:rsidRDefault="007751B7" w:rsidP="007751B7">
      <w:pPr>
        <w:spacing w:before="0" w:after="0" w:line="276" w:lineRule="auto"/>
        <w:ind w:left="1134" w:hanging="1134"/>
        <w:contextualSpacing/>
        <w:rPr>
          <w:rFonts w:eastAsia="Times New Roman" w:cs="Times New Roman"/>
          <w:sz w:val="22"/>
          <w:szCs w:val="22"/>
        </w:rPr>
      </w:pPr>
    </w:p>
    <w:p w14:paraId="650915E2"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3.6.3</w:t>
      </w:r>
      <w:r w:rsidRPr="0040350F">
        <w:rPr>
          <w:rFonts w:eastAsia="Times New Roman" w:cs="Times New Roman"/>
          <w:sz w:val="22"/>
          <w:szCs w:val="22"/>
        </w:rPr>
        <w:tab/>
        <w:t>Maté</w:t>
      </w:r>
    </w:p>
    <w:p w14:paraId="28996036"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3.6.4</w:t>
      </w:r>
      <w:r w:rsidRPr="0040350F">
        <w:rPr>
          <w:rFonts w:eastAsia="Times New Roman" w:cs="Times New Roman"/>
          <w:sz w:val="22"/>
          <w:szCs w:val="22"/>
        </w:rPr>
        <w:tab/>
        <w:t>Other hot drinks</w:t>
      </w:r>
    </w:p>
    <w:p w14:paraId="1F0CBAAE" w14:textId="77777777" w:rsidR="0040350F" w:rsidRPr="0040350F" w:rsidRDefault="0040350F" w:rsidP="0040350F">
      <w:pPr>
        <w:spacing w:before="0" w:after="0" w:line="276" w:lineRule="auto"/>
        <w:ind w:left="720" w:firstLine="720"/>
        <w:rPr>
          <w:rFonts w:eastAsia="Times New Roman" w:cs="Times New Roman"/>
          <w:sz w:val="22"/>
          <w:szCs w:val="22"/>
          <w:lang w:val="en-US"/>
        </w:rPr>
      </w:pPr>
    </w:p>
    <w:p w14:paraId="46626E7E"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3.7</w:t>
      </w:r>
      <w:r w:rsidRPr="0040350F">
        <w:rPr>
          <w:rFonts w:eastAsia="Times New Roman" w:cs="Times New Roman"/>
          <w:sz w:val="22"/>
          <w:szCs w:val="22"/>
        </w:rPr>
        <w:tab/>
        <w:t>Alcoholic drinks</w:t>
      </w:r>
    </w:p>
    <w:p w14:paraId="4935A3FA" w14:textId="77777777" w:rsidR="0040350F" w:rsidRPr="0040350F" w:rsidRDefault="0040350F" w:rsidP="0040350F">
      <w:pPr>
        <w:spacing w:before="0" w:after="0" w:line="276" w:lineRule="auto"/>
        <w:contextualSpacing/>
        <w:rPr>
          <w:rFonts w:eastAsia="Times New Roman" w:cs="Times New Roman"/>
          <w:sz w:val="22"/>
          <w:szCs w:val="22"/>
        </w:rPr>
      </w:pPr>
    </w:p>
    <w:p w14:paraId="29E07D3F"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3.7.1</w:t>
      </w:r>
      <w:r w:rsidRPr="0040350F">
        <w:rPr>
          <w:rFonts w:eastAsia="Times New Roman" w:cs="Times New Roman"/>
          <w:sz w:val="22"/>
          <w:szCs w:val="22"/>
        </w:rPr>
        <w:tab/>
        <w:t>Total</w:t>
      </w:r>
    </w:p>
    <w:p w14:paraId="2431A20B" w14:textId="77777777" w:rsidR="0040350F" w:rsidRPr="0040350F" w:rsidRDefault="0040350F" w:rsidP="0040350F">
      <w:pPr>
        <w:spacing w:before="0" w:after="0" w:line="276" w:lineRule="auto"/>
        <w:contextualSpacing/>
        <w:rPr>
          <w:rFonts w:eastAsia="Times New Roman" w:cs="Times New Roman"/>
          <w:sz w:val="22"/>
          <w:szCs w:val="22"/>
        </w:rPr>
      </w:pPr>
    </w:p>
    <w:p w14:paraId="1F2256C4"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3.7.1.1</w:t>
      </w:r>
      <w:r w:rsidRPr="0040350F">
        <w:rPr>
          <w:rFonts w:eastAsia="Times New Roman" w:cs="Times New Roman"/>
          <w:sz w:val="22"/>
          <w:szCs w:val="22"/>
        </w:rPr>
        <w:tab/>
        <w:t>Beers</w:t>
      </w:r>
    </w:p>
    <w:p w14:paraId="03675DB8"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3.7.1.2</w:t>
      </w:r>
      <w:r w:rsidRPr="0040350F">
        <w:rPr>
          <w:rFonts w:eastAsia="Times New Roman" w:cs="Times New Roman"/>
          <w:sz w:val="22"/>
          <w:szCs w:val="22"/>
        </w:rPr>
        <w:tab/>
        <w:t>Wines</w:t>
      </w:r>
    </w:p>
    <w:p w14:paraId="2F831E62"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3.7.1.3</w:t>
      </w:r>
      <w:r w:rsidRPr="0040350F">
        <w:rPr>
          <w:rFonts w:eastAsia="Times New Roman" w:cs="Times New Roman"/>
          <w:sz w:val="22"/>
          <w:szCs w:val="22"/>
        </w:rPr>
        <w:tab/>
        <w:t>Spirits</w:t>
      </w:r>
    </w:p>
    <w:p w14:paraId="54315477"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3.7.1.4</w:t>
      </w:r>
      <w:r w:rsidRPr="0040350F">
        <w:rPr>
          <w:rFonts w:eastAsia="Times New Roman" w:cs="Times New Roman"/>
          <w:sz w:val="22"/>
          <w:szCs w:val="22"/>
        </w:rPr>
        <w:tab/>
        <w:t>Other alcoholic drinks</w:t>
      </w:r>
    </w:p>
    <w:p w14:paraId="03824249" w14:textId="77777777" w:rsidR="0040350F" w:rsidRPr="0040350F" w:rsidRDefault="0040350F" w:rsidP="0040350F">
      <w:pPr>
        <w:spacing w:before="0" w:after="0" w:line="276" w:lineRule="auto"/>
        <w:ind w:left="720" w:firstLine="720"/>
        <w:rPr>
          <w:rFonts w:eastAsia="Times New Roman" w:cs="Times New Roman"/>
          <w:sz w:val="22"/>
          <w:szCs w:val="22"/>
          <w:lang w:val="en-US"/>
        </w:rPr>
      </w:pPr>
      <w:r w:rsidRPr="0040350F">
        <w:rPr>
          <w:rFonts w:eastAsia="Times New Roman" w:cs="Times New Roman"/>
          <w:sz w:val="22"/>
          <w:szCs w:val="22"/>
          <w:lang w:val="en-US"/>
        </w:rPr>
        <w:tab/>
      </w:r>
      <w:r w:rsidRPr="0040350F">
        <w:rPr>
          <w:rFonts w:eastAsia="Times New Roman" w:cs="Times New Roman"/>
          <w:sz w:val="22"/>
          <w:szCs w:val="22"/>
          <w:lang w:val="en-US"/>
        </w:rPr>
        <w:tab/>
      </w:r>
      <w:r w:rsidRPr="0040350F">
        <w:rPr>
          <w:rFonts w:eastAsia="Times New Roman" w:cs="Times New Roman"/>
          <w:sz w:val="22"/>
          <w:szCs w:val="22"/>
          <w:lang w:val="en-US"/>
        </w:rPr>
        <w:tab/>
      </w:r>
    </w:p>
    <w:p w14:paraId="373590F5" w14:textId="77777777" w:rsidR="0040350F" w:rsidRPr="0040350F" w:rsidRDefault="0040350F" w:rsidP="0040350F">
      <w:pPr>
        <w:spacing w:before="0" w:after="0" w:line="276" w:lineRule="auto"/>
        <w:rPr>
          <w:rFonts w:eastAsia="Calibri" w:cs="Times New Roman"/>
          <w:sz w:val="22"/>
          <w:szCs w:val="22"/>
        </w:rPr>
      </w:pPr>
      <w:r w:rsidRPr="0040350F">
        <w:rPr>
          <w:rFonts w:eastAsia="Calibri" w:cs="Times New Roman"/>
          <w:sz w:val="22"/>
          <w:szCs w:val="22"/>
        </w:rPr>
        <w:t>4</w:t>
      </w:r>
      <w:r w:rsidRPr="0040350F">
        <w:rPr>
          <w:rFonts w:eastAsia="Calibri" w:cs="Times New Roman"/>
          <w:sz w:val="22"/>
          <w:szCs w:val="22"/>
        </w:rPr>
        <w:tab/>
        <w:t>Food production, preservation, processing and preparation</w:t>
      </w:r>
    </w:p>
    <w:p w14:paraId="1D06E7D0" w14:textId="77777777" w:rsidR="0040350F" w:rsidRPr="0040350F" w:rsidRDefault="0040350F" w:rsidP="0040350F">
      <w:pPr>
        <w:spacing w:before="0" w:after="0" w:line="276" w:lineRule="auto"/>
        <w:rPr>
          <w:rFonts w:eastAsia="Calibri" w:cs="Times New Roman"/>
          <w:sz w:val="22"/>
          <w:szCs w:val="22"/>
        </w:rPr>
      </w:pPr>
    </w:p>
    <w:p w14:paraId="2CF7E41D" w14:textId="77777777" w:rsidR="0040350F" w:rsidRPr="0040350F" w:rsidRDefault="0040350F" w:rsidP="007751B7">
      <w:pPr>
        <w:tabs>
          <w:tab w:val="left" w:pos="1134"/>
        </w:tabs>
        <w:spacing w:before="0" w:after="0" w:line="276" w:lineRule="auto"/>
        <w:rPr>
          <w:rFonts w:eastAsia="Calibri" w:cs="Times New Roman"/>
          <w:sz w:val="22"/>
          <w:szCs w:val="22"/>
        </w:rPr>
      </w:pPr>
      <w:r w:rsidRPr="0040350F">
        <w:rPr>
          <w:rFonts w:eastAsia="Calibri" w:cs="Times New Roman"/>
          <w:sz w:val="22"/>
          <w:szCs w:val="22"/>
        </w:rPr>
        <w:t>4.1</w:t>
      </w:r>
      <w:r w:rsidRPr="0040350F">
        <w:rPr>
          <w:rFonts w:eastAsia="Calibri" w:cs="Times New Roman"/>
          <w:sz w:val="22"/>
          <w:szCs w:val="22"/>
        </w:rPr>
        <w:tab/>
        <w:t>Production</w:t>
      </w:r>
    </w:p>
    <w:p w14:paraId="3CF7064D" w14:textId="77777777" w:rsidR="0040350F" w:rsidRPr="0040350F" w:rsidRDefault="0040350F" w:rsidP="0040350F">
      <w:pPr>
        <w:spacing w:before="0" w:after="0" w:line="276" w:lineRule="auto"/>
        <w:rPr>
          <w:rFonts w:eastAsia="Calibri" w:cs="Times New Roman"/>
          <w:sz w:val="22"/>
          <w:szCs w:val="22"/>
        </w:rPr>
      </w:pPr>
    </w:p>
    <w:p w14:paraId="6BB982AC"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4.1.1</w:t>
      </w:r>
      <w:r w:rsidRPr="0040350F">
        <w:rPr>
          <w:rFonts w:eastAsia="Times New Roman" w:cs="Times New Roman"/>
          <w:sz w:val="22"/>
          <w:szCs w:val="22"/>
        </w:rPr>
        <w:tab/>
        <w:t>Traditional methods (</w:t>
      </w:r>
      <w:r w:rsidRPr="0040350F">
        <w:rPr>
          <w:rFonts w:eastAsia="Times New Roman" w:cs="Times New Roman"/>
          <w:i/>
          <w:sz w:val="22"/>
          <w:szCs w:val="22"/>
        </w:rPr>
        <w:t>to include ‘organic’)</w:t>
      </w:r>
    </w:p>
    <w:p w14:paraId="46D7045C"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4.1.2</w:t>
      </w:r>
      <w:r w:rsidRPr="0040350F">
        <w:rPr>
          <w:rFonts w:eastAsia="Times New Roman" w:cs="Times New Roman"/>
          <w:sz w:val="22"/>
          <w:szCs w:val="22"/>
        </w:rPr>
        <w:tab/>
        <w:t>Chemical contaminants</w:t>
      </w:r>
    </w:p>
    <w:p w14:paraId="41CF0B46" w14:textId="77777777" w:rsidR="0040350F" w:rsidRPr="0040350F" w:rsidRDefault="0040350F" w:rsidP="0040350F">
      <w:pPr>
        <w:spacing w:before="0" w:after="0" w:line="276" w:lineRule="auto"/>
        <w:rPr>
          <w:rFonts w:eastAsia="Times New Roman" w:cs="Times New Roman"/>
          <w:sz w:val="22"/>
          <w:szCs w:val="22"/>
        </w:rPr>
      </w:pPr>
    </w:p>
    <w:p w14:paraId="3EF04BB4"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Only results based on human evidence should be reported here (see instructions for dealing with mechanistic studies). Please be comprehensive and cover the exposures listed below:</w:t>
      </w:r>
    </w:p>
    <w:p w14:paraId="239518FA" w14:textId="77777777" w:rsidR="0040350F" w:rsidRPr="0040350F" w:rsidRDefault="0040350F" w:rsidP="0040350F">
      <w:pPr>
        <w:spacing w:before="0" w:after="0" w:line="276" w:lineRule="auto"/>
        <w:contextualSpacing/>
        <w:rPr>
          <w:rFonts w:eastAsia="Times New Roman" w:cs="Times New Roman"/>
          <w:sz w:val="22"/>
          <w:szCs w:val="22"/>
        </w:rPr>
      </w:pPr>
    </w:p>
    <w:p w14:paraId="29EBE778"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4.1.2.1</w:t>
      </w:r>
      <w:r w:rsidRPr="0040350F">
        <w:rPr>
          <w:rFonts w:eastAsia="Times New Roman" w:cs="Times New Roman"/>
          <w:sz w:val="22"/>
          <w:szCs w:val="22"/>
        </w:rPr>
        <w:tab/>
        <w:t>Pesticides</w:t>
      </w:r>
    </w:p>
    <w:p w14:paraId="5A1BA65B"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lastRenderedPageBreak/>
        <w:t>4.1.2.2</w:t>
      </w:r>
      <w:r w:rsidRPr="0040350F">
        <w:rPr>
          <w:rFonts w:eastAsia="Times New Roman" w:cs="Times New Roman"/>
          <w:sz w:val="22"/>
          <w:szCs w:val="22"/>
        </w:rPr>
        <w:tab/>
        <w:t>DDT</w:t>
      </w:r>
    </w:p>
    <w:p w14:paraId="71C9E100"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proofErr w:type="gramStart"/>
      <w:r w:rsidRPr="0040350F">
        <w:rPr>
          <w:rFonts w:eastAsia="Times New Roman" w:cs="Times New Roman"/>
          <w:sz w:val="22"/>
          <w:szCs w:val="22"/>
        </w:rPr>
        <w:t xml:space="preserve">4.1.2.3  </w:t>
      </w:r>
      <w:r w:rsidR="007751B7">
        <w:rPr>
          <w:rFonts w:eastAsia="Times New Roman" w:cs="Times New Roman"/>
          <w:sz w:val="22"/>
          <w:szCs w:val="22"/>
        </w:rPr>
        <w:tab/>
      </w:r>
      <w:proofErr w:type="gramEnd"/>
      <w:r w:rsidRPr="0040350F">
        <w:rPr>
          <w:rFonts w:eastAsia="Times New Roman" w:cs="Times New Roman"/>
          <w:sz w:val="22"/>
          <w:szCs w:val="22"/>
        </w:rPr>
        <w:t>Herbicides</w:t>
      </w:r>
    </w:p>
    <w:p w14:paraId="68C9A513"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proofErr w:type="gramStart"/>
      <w:r w:rsidRPr="0040350F">
        <w:rPr>
          <w:rFonts w:eastAsia="Times New Roman" w:cs="Times New Roman"/>
          <w:sz w:val="22"/>
          <w:szCs w:val="22"/>
        </w:rPr>
        <w:t xml:space="preserve">4.1.2.4  </w:t>
      </w:r>
      <w:r w:rsidR="007751B7">
        <w:rPr>
          <w:rFonts w:eastAsia="Times New Roman" w:cs="Times New Roman"/>
          <w:sz w:val="22"/>
          <w:szCs w:val="22"/>
        </w:rPr>
        <w:tab/>
      </w:r>
      <w:proofErr w:type="gramEnd"/>
      <w:r w:rsidRPr="0040350F">
        <w:rPr>
          <w:rFonts w:eastAsia="Times New Roman" w:cs="Times New Roman"/>
          <w:sz w:val="22"/>
          <w:szCs w:val="22"/>
        </w:rPr>
        <w:t>Fertilisers</w:t>
      </w:r>
    </w:p>
    <w:p w14:paraId="1ACEAF48"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proofErr w:type="gramStart"/>
      <w:r w:rsidRPr="0040350F">
        <w:rPr>
          <w:rFonts w:eastAsia="Times New Roman" w:cs="Times New Roman"/>
          <w:sz w:val="22"/>
          <w:szCs w:val="22"/>
        </w:rPr>
        <w:t xml:space="preserve">4.1.2.5  </w:t>
      </w:r>
      <w:r w:rsidR="007751B7">
        <w:rPr>
          <w:rFonts w:eastAsia="Times New Roman" w:cs="Times New Roman"/>
          <w:sz w:val="22"/>
          <w:szCs w:val="22"/>
        </w:rPr>
        <w:tab/>
      </w:r>
      <w:proofErr w:type="gramEnd"/>
      <w:r w:rsidRPr="0040350F">
        <w:rPr>
          <w:rFonts w:eastAsia="Times New Roman" w:cs="Times New Roman"/>
          <w:sz w:val="22"/>
          <w:szCs w:val="22"/>
        </w:rPr>
        <w:t>Veterinary drugs</w:t>
      </w:r>
    </w:p>
    <w:p w14:paraId="06272DC8"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proofErr w:type="gramStart"/>
      <w:r w:rsidRPr="0040350F">
        <w:rPr>
          <w:rFonts w:eastAsia="Times New Roman" w:cs="Times New Roman"/>
          <w:sz w:val="22"/>
          <w:szCs w:val="22"/>
        </w:rPr>
        <w:t xml:space="preserve">4.1.2.6  </w:t>
      </w:r>
      <w:r w:rsidR="007751B7">
        <w:rPr>
          <w:rFonts w:eastAsia="Times New Roman" w:cs="Times New Roman"/>
          <w:sz w:val="22"/>
          <w:szCs w:val="22"/>
        </w:rPr>
        <w:tab/>
      </w:r>
      <w:proofErr w:type="gramEnd"/>
      <w:r w:rsidRPr="0040350F">
        <w:rPr>
          <w:rFonts w:eastAsia="Times New Roman" w:cs="Times New Roman"/>
          <w:sz w:val="22"/>
          <w:szCs w:val="22"/>
        </w:rPr>
        <w:t>Other chemicals</w:t>
      </w:r>
    </w:p>
    <w:p w14:paraId="28141638"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p>
    <w:p w14:paraId="25A51D8A"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4.1.2.6.1 </w:t>
      </w:r>
      <w:r w:rsidR="007751B7">
        <w:rPr>
          <w:rFonts w:eastAsia="Times New Roman" w:cs="Times New Roman"/>
          <w:sz w:val="22"/>
          <w:szCs w:val="22"/>
        </w:rPr>
        <w:tab/>
      </w:r>
      <w:r w:rsidRPr="0040350F">
        <w:rPr>
          <w:rFonts w:eastAsia="Times New Roman" w:cs="Times New Roman"/>
          <w:sz w:val="22"/>
          <w:szCs w:val="22"/>
        </w:rPr>
        <w:t>Polychlorinated dibenzofurans (PCDFs)</w:t>
      </w:r>
    </w:p>
    <w:p w14:paraId="4A6AFDA4"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4.1.2.6.2 </w:t>
      </w:r>
      <w:r w:rsidR="007751B7">
        <w:rPr>
          <w:rFonts w:eastAsia="Times New Roman" w:cs="Times New Roman"/>
          <w:sz w:val="22"/>
          <w:szCs w:val="22"/>
        </w:rPr>
        <w:tab/>
      </w:r>
      <w:r w:rsidRPr="0040350F">
        <w:rPr>
          <w:rFonts w:eastAsia="Times New Roman" w:cs="Times New Roman"/>
          <w:sz w:val="22"/>
          <w:szCs w:val="22"/>
        </w:rPr>
        <w:t>Polychlorinated dibenzodioxins (PCDDs)</w:t>
      </w:r>
    </w:p>
    <w:p w14:paraId="05915380"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4.1.2.6.3 </w:t>
      </w:r>
      <w:r w:rsidR="007751B7">
        <w:rPr>
          <w:rFonts w:eastAsia="Times New Roman" w:cs="Times New Roman"/>
          <w:sz w:val="22"/>
          <w:szCs w:val="22"/>
        </w:rPr>
        <w:tab/>
      </w:r>
      <w:r w:rsidRPr="0040350F">
        <w:rPr>
          <w:rFonts w:eastAsia="Times New Roman" w:cs="Times New Roman"/>
          <w:sz w:val="22"/>
          <w:szCs w:val="22"/>
        </w:rPr>
        <w:t>Polychlorinated biphenyls (PCBs)</w:t>
      </w:r>
    </w:p>
    <w:p w14:paraId="333CFD96" w14:textId="77777777" w:rsidR="0040350F" w:rsidRPr="0040350F" w:rsidRDefault="0040350F" w:rsidP="0040350F">
      <w:pPr>
        <w:spacing w:before="0" w:after="0" w:line="276" w:lineRule="auto"/>
        <w:contextualSpacing/>
        <w:rPr>
          <w:rFonts w:eastAsia="Times New Roman" w:cs="Times New Roman"/>
          <w:sz w:val="22"/>
          <w:szCs w:val="22"/>
        </w:rPr>
      </w:pPr>
    </w:p>
    <w:p w14:paraId="45D94426"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4.1.2.7</w:t>
      </w:r>
      <w:r w:rsidRPr="0040350F">
        <w:rPr>
          <w:rFonts w:eastAsia="Times New Roman" w:cs="Times New Roman"/>
          <w:sz w:val="22"/>
          <w:szCs w:val="22"/>
        </w:rPr>
        <w:tab/>
        <w:t>Heavy metals</w:t>
      </w:r>
    </w:p>
    <w:p w14:paraId="3B184BC8" w14:textId="77777777" w:rsidR="0040350F" w:rsidRPr="0040350F" w:rsidRDefault="0040350F" w:rsidP="0040350F">
      <w:pPr>
        <w:spacing w:before="0" w:after="0" w:line="276" w:lineRule="auto"/>
        <w:contextualSpacing/>
        <w:rPr>
          <w:rFonts w:eastAsia="Times New Roman" w:cs="Times New Roman"/>
          <w:sz w:val="22"/>
          <w:szCs w:val="22"/>
        </w:rPr>
      </w:pPr>
    </w:p>
    <w:p w14:paraId="2E2019AA"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4.1.2.7.1 </w:t>
      </w:r>
      <w:r w:rsidR="007751B7">
        <w:rPr>
          <w:rFonts w:eastAsia="Times New Roman" w:cs="Times New Roman"/>
          <w:sz w:val="22"/>
          <w:szCs w:val="22"/>
        </w:rPr>
        <w:tab/>
      </w:r>
      <w:r w:rsidRPr="0040350F">
        <w:rPr>
          <w:rFonts w:eastAsia="Times New Roman" w:cs="Times New Roman"/>
          <w:sz w:val="22"/>
          <w:szCs w:val="22"/>
        </w:rPr>
        <w:t>Cadmium</w:t>
      </w:r>
    </w:p>
    <w:p w14:paraId="208558B7"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4.1.2.7.2 </w:t>
      </w:r>
      <w:r w:rsidR="007751B7">
        <w:rPr>
          <w:rFonts w:eastAsia="Times New Roman" w:cs="Times New Roman"/>
          <w:sz w:val="22"/>
          <w:szCs w:val="22"/>
        </w:rPr>
        <w:tab/>
      </w:r>
      <w:r w:rsidRPr="0040350F">
        <w:rPr>
          <w:rFonts w:eastAsia="Times New Roman" w:cs="Times New Roman"/>
          <w:sz w:val="22"/>
          <w:szCs w:val="22"/>
        </w:rPr>
        <w:t>Arsenic</w:t>
      </w:r>
    </w:p>
    <w:p w14:paraId="36A922AC" w14:textId="77777777" w:rsidR="0040350F" w:rsidRPr="0040350F" w:rsidRDefault="0040350F" w:rsidP="0040350F">
      <w:pPr>
        <w:spacing w:before="0" w:after="0" w:line="276" w:lineRule="auto"/>
        <w:contextualSpacing/>
        <w:rPr>
          <w:rFonts w:eastAsia="Times New Roman" w:cs="Times New Roman"/>
          <w:sz w:val="22"/>
          <w:szCs w:val="22"/>
        </w:rPr>
      </w:pPr>
    </w:p>
    <w:p w14:paraId="11A3F12F"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4.1.2.8</w:t>
      </w:r>
      <w:r w:rsidRPr="0040350F">
        <w:rPr>
          <w:rFonts w:eastAsia="Times New Roman" w:cs="Times New Roman"/>
          <w:sz w:val="22"/>
          <w:szCs w:val="22"/>
        </w:rPr>
        <w:tab/>
        <w:t>Waterborne residues</w:t>
      </w:r>
    </w:p>
    <w:p w14:paraId="5968639A" w14:textId="77777777" w:rsidR="0040350F" w:rsidRPr="0040350F" w:rsidRDefault="0040350F" w:rsidP="0040350F">
      <w:pPr>
        <w:spacing w:before="0" w:after="0" w:line="276" w:lineRule="auto"/>
        <w:contextualSpacing/>
        <w:rPr>
          <w:rFonts w:eastAsia="Times New Roman" w:cs="Times New Roman"/>
          <w:sz w:val="22"/>
          <w:szCs w:val="22"/>
        </w:rPr>
      </w:pPr>
    </w:p>
    <w:p w14:paraId="14C1E862" w14:textId="77777777" w:rsidR="0040350F" w:rsidRPr="0040350F" w:rsidRDefault="0040350F" w:rsidP="007751B7">
      <w:pPr>
        <w:tabs>
          <w:tab w:val="left" w:pos="1134"/>
        </w:tabs>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4.1.2.8.1 </w:t>
      </w:r>
      <w:r w:rsidR="007751B7">
        <w:rPr>
          <w:rFonts w:eastAsia="Times New Roman" w:cs="Times New Roman"/>
          <w:sz w:val="22"/>
          <w:szCs w:val="22"/>
        </w:rPr>
        <w:tab/>
      </w:r>
      <w:r w:rsidRPr="0040350F">
        <w:rPr>
          <w:rFonts w:eastAsia="Times New Roman" w:cs="Times New Roman"/>
          <w:sz w:val="22"/>
          <w:szCs w:val="22"/>
        </w:rPr>
        <w:t>Chlorinated hydrocarbons</w:t>
      </w:r>
    </w:p>
    <w:p w14:paraId="6DFCBE7B" w14:textId="77777777" w:rsidR="0040350F" w:rsidRPr="0040350F" w:rsidRDefault="0040350F" w:rsidP="0040350F">
      <w:pPr>
        <w:spacing w:before="0" w:after="0" w:line="276" w:lineRule="auto"/>
        <w:contextualSpacing/>
        <w:rPr>
          <w:rFonts w:eastAsia="Times New Roman" w:cs="Times New Roman"/>
          <w:sz w:val="22"/>
          <w:szCs w:val="22"/>
        </w:rPr>
      </w:pPr>
    </w:p>
    <w:p w14:paraId="14246E72" w14:textId="77777777" w:rsidR="0040350F" w:rsidRPr="0040350F" w:rsidRDefault="0040350F" w:rsidP="007751B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4.1.2.9</w:t>
      </w:r>
      <w:r w:rsidRPr="0040350F">
        <w:rPr>
          <w:rFonts w:eastAsia="Times New Roman" w:cs="Times New Roman"/>
          <w:sz w:val="22"/>
          <w:szCs w:val="22"/>
        </w:rPr>
        <w:tab/>
      </w:r>
      <w:r w:rsidR="007751B7">
        <w:rPr>
          <w:rFonts w:eastAsia="Times New Roman" w:cs="Times New Roman"/>
          <w:sz w:val="22"/>
          <w:szCs w:val="22"/>
        </w:rPr>
        <w:tab/>
      </w:r>
      <w:r w:rsidRPr="0040350F">
        <w:rPr>
          <w:rFonts w:eastAsia="Times New Roman" w:cs="Times New Roman"/>
          <w:sz w:val="22"/>
          <w:szCs w:val="22"/>
        </w:rPr>
        <w:t>Other contaminants</w:t>
      </w:r>
    </w:p>
    <w:p w14:paraId="54ADC555" w14:textId="77777777" w:rsidR="0040350F" w:rsidRPr="0040350F" w:rsidRDefault="0040350F" w:rsidP="0040350F">
      <w:pPr>
        <w:spacing w:before="0" w:after="0" w:line="276" w:lineRule="auto"/>
        <w:rPr>
          <w:rFonts w:eastAsia="Times New Roman" w:cs="Times New Roman"/>
          <w:sz w:val="22"/>
          <w:szCs w:val="22"/>
        </w:rPr>
      </w:pPr>
    </w:p>
    <w:p w14:paraId="29783761"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Please also report any results that cover the cumulative effect of low doses of contaminants in this section.</w:t>
      </w:r>
    </w:p>
    <w:p w14:paraId="03F1547E" w14:textId="77777777" w:rsidR="0040350F" w:rsidRPr="0040350F" w:rsidRDefault="0040350F" w:rsidP="0040350F">
      <w:pPr>
        <w:spacing w:before="0" w:after="0" w:line="276" w:lineRule="auto"/>
        <w:rPr>
          <w:rFonts w:eastAsia="Times New Roman" w:cs="Times New Roman"/>
          <w:i/>
          <w:sz w:val="22"/>
          <w:szCs w:val="22"/>
        </w:rPr>
      </w:pPr>
    </w:p>
    <w:p w14:paraId="5C43077D" w14:textId="77777777" w:rsidR="0040350F" w:rsidRPr="0040350F" w:rsidRDefault="0040350F" w:rsidP="00A70E1B">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4.2</w:t>
      </w:r>
      <w:r w:rsidRPr="0040350F">
        <w:rPr>
          <w:rFonts w:eastAsia="Times New Roman" w:cs="Times New Roman"/>
          <w:sz w:val="22"/>
          <w:szCs w:val="22"/>
        </w:rPr>
        <w:tab/>
        <w:t>Preservation</w:t>
      </w:r>
    </w:p>
    <w:p w14:paraId="12833C93" w14:textId="77777777" w:rsidR="0040350F" w:rsidRPr="0040350F" w:rsidRDefault="0040350F" w:rsidP="0040350F">
      <w:pPr>
        <w:spacing w:before="0" w:after="0" w:line="276" w:lineRule="auto"/>
        <w:rPr>
          <w:rFonts w:eastAsia="Times New Roman" w:cs="Times New Roman"/>
          <w:sz w:val="22"/>
          <w:szCs w:val="22"/>
        </w:rPr>
      </w:pPr>
    </w:p>
    <w:p w14:paraId="4FB79809" w14:textId="77777777" w:rsidR="0040350F" w:rsidRPr="0040350F" w:rsidRDefault="0040350F" w:rsidP="00A70E1B">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4.2.1</w:t>
      </w:r>
      <w:r w:rsidRPr="0040350F">
        <w:rPr>
          <w:rFonts w:eastAsia="Times New Roman" w:cs="Times New Roman"/>
          <w:sz w:val="22"/>
          <w:szCs w:val="22"/>
        </w:rPr>
        <w:tab/>
        <w:t>Drying</w:t>
      </w:r>
    </w:p>
    <w:p w14:paraId="515079CB" w14:textId="77777777" w:rsidR="0040350F" w:rsidRPr="0040350F" w:rsidRDefault="0040350F" w:rsidP="0040350F">
      <w:pPr>
        <w:spacing w:before="0" w:after="0" w:line="276" w:lineRule="auto"/>
        <w:rPr>
          <w:rFonts w:eastAsia="Times New Roman" w:cs="Times New Roman"/>
          <w:sz w:val="22"/>
          <w:szCs w:val="22"/>
        </w:rPr>
      </w:pPr>
    </w:p>
    <w:p w14:paraId="175D4980" w14:textId="77777777" w:rsidR="0040350F" w:rsidRPr="0040350F" w:rsidRDefault="0040350F" w:rsidP="00A70E1B">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4.2.2 </w:t>
      </w:r>
      <w:r w:rsidRPr="0040350F">
        <w:rPr>
          <w:rFonts w:eastAsia="Times New Roman" w:cs="Times New Roman"/>
          <w:sz w:val="22"/>
          <w:szCs w:val="22"/>
        </w:rPr>
        <w:tab/>
        <w:t xml:space="preserve">Storage </w:t>
      </w:r>
    </w:p>
    <w:p w14:paraId="70D9646D" w14:textId="77777777" w:rsidR="0040350F" w:rsidRPr="0040350F" w:rsidRDefault="00A70E1B" w:rsidP="00A70E1B">
      <w:pPr>
        <w:spacing w:before="0" w:after="0" w:line="276" w:lineRule="auto"/>
        <w:ind w:left="1134" w:hanging="1134"/>
        <w:rPr>
          <w:rFonts w:eastAsia="Times New Roman" w:cs="Times New Roman"/>
          <w:sz w:val="22"/>
          <w:szCs w:val="22"/>
        </w:rPr>
      </w:pPr>
      <w:r>
        <w:rPr>
          <w:rFonts w:eastAsia="Times New Roman" w:cs="Times New Roman"/>
          <w:sz w:val="22"/>
          <w:szCs w:val="22"/>
        </w:rPr>
        <w:t xml:space="preserve">4.2.2.1 </w:t>
      </w:r>
      <w:r>
        <w:rPr>
          <w:rFonts w:eastAsia="Times New Roman" w:cs="Times New Roman"/>
          <w:sz w:val="22"/>
          <w:szCs w:val="22"/>
        </w:rPr>
        <w:tab/>
      </w:r>
      <w:r w:rsidR="0040350F" w:rsidRPr="0040350F">
        <w:rPr>
          <w:rFonts w:eastAsia="Times New Roman" w:cs="Times New Roman"/>
          <w:sz w:val="22"/>
          <w:szCs w:val="22"/>
        </w:rPr>
        <w:t>Mycotoxins</w:t>
      </w:r>
    </w:p>
    <w:p w14:paraId="5EEE9AE3" w14:textId="77777777" w:rsidR="0040350F" w:rsidRPr="0040350F" w:rsidRDefault="0040350F" w:rsidP="00A70E1B">
      <w:pPr>
        <w:spacing w:before="0" w:after="0" w:line="276" w:lineRule="auto"/>
        <w:ind w:left="1134" w:hanging="1134"/>
        <w:rPr>
          <w:rFonts w:eastAsia="Times New Roman" w:cs="Times New Roman"/>
          <w:sz w:val="22"/>
          <w:szCs w:val="22"/>
        </w:rPr>
      </w:pPr>
      <w:proofErr w:type="gramStart"/>
      <w:r w:rsidRPr="0040350F">
        <w:rPr>
          <w:rFonts w:eastAsia="Times New Roman" w:cs="Times New Roman"/>
          <w:sz w:val="22"/>
          <w:szCs w:val="22"/>
        </w:rPr>
        <w:t xml:space="preserve">4.2.2.1.1  </w:t>
      </w:r>
      <w:r w:rsidR="00A70E1B">
        <w:rPr>
          <w:rFonts w:eastAsia="Times New Roman" w:cs="Times New Roman"/>
          <w:sz w:val="22"/>
          <w:szCs w:val="22"/>
        </w:rPr>
        <w:tab/>
      </w:r>
      <w:proofErr w:type="gramEnd"/>
      <w:r w:rsidRPr="0040350F">
        <w:rPr>
          <w:rFonts w:eastAsia="Times New Roman" w:cs="Times New Roman"/>
          <w:sz w:val="22"/>
          <w:szCs w:val="22"/>
        </w:rPr>
        <w:t>Aflatoxins</w:t>
      </w:r>
    </w:p>
    <w:p w14:paraId="02B8E8E2" w14:textId="77777777" w:rsidR="0040350F" w:rsidRPr="0040350F" w:rsidRDefault="0040350F" w:rsidP="00A70E1B">
      <w:pPr>
        <w:spacing w:before="0" w:after="0" w:line="276" w:lineRule="auto"/>
        <w:ind w:left="1134" w:hanging="1134"/>
        <w:rPr>
          <w:rFonts w:eastAsia="Times New Roman" w:cs="Times New Roman"/>
          <w:sz w:val="22"/>
          <w:szCs w:val="22"/>
        </w:rPr>
      </w:pPr>
      <w:proofErr w:type="gramStart"/>
      <w:r w:rsidRPr="0040350F">
        <w:rPr>
          <w:rFonts w:eastAsia="Times New Roman" w:cs="Times New Roman"/>
          <w:sz w:val="22"/>
          <w:szCs w:val="22"/>
        </w:rPr>
        <w:t xml:space="preserve">4.2.2.1.2  </w:t>
      </w:r>
      <w:r w:rsidR="00A70E1B">
        <w:rPr>
          <w:rFonts w:eastAsia="Times New Roman" w:cs="Times New Roman"/>
          <w:sz w:val="22"/>
          <w:szCs w:val="22"/>
        </w:rPr>
        <w:tab/>
      </w:r>
      <w:proofErr w:type="gramEnd"/>
      <w:r w:rsidRPr="0040350F">
        <w:rPr>
          <w:rFonts w:eastAsia="Times New Roman" w:cs="Times New Roman"/>
          <w:sz w:val="22"/>
          <w:szCs w:val="22"/>
        </w:rPr>
        <w:t>Others</w:t>
      </w:r>
    </w:p>
    <w:p w14:paraId="0ACAE798" w14:textId="77777777" w:rsidR="0040350F" w:rsidRPr="0040350F" w:rsidRDefault="0040350F" w:rsidP="0040350F">
      <w:pPr>
        <w:spacing w:before="0" w:after="0" w:line="276" w:lineRule="auto"/>
        <w:rPr>
          <w:rFonts w:eastAsia="Times New Roman" w:cs="Times New Roman"/>
          <w:sz w:val="22"/>
          <w:szCs w:val="22"/>
        </w:rPr>
      </w:pPr>
    </w:p>
    <w:p w14:paraId="25235C42" w14:textId="77777777" w:rsidR="0040350F" w:rsidRPr="00915BEE" w:rsidRDefault="0040350F" w:rsidP="00763934">
      <w:pPr>
        <w:spacing w:before="0" w:after="0" w:line="276" w:lineRule="auto"/>
        <w:ind w:left="1134" w:hanging="1134"/>
        <w:rPr>
          <w:rFonts w:eastAsia="Times New Roman" w:cs="Times New Roman"/>
          <w:sz w:val="22"/>
          <w:szCs w:val="22"/>
        </w:rPr>
      </w:pPr>
      <w:r w:rsidRPr="00915BEE">
        <w:rPr>
          <w:rFonts w:eastAsia="Times New Roman" w:cs="Times New Roman"/>
          <w:sz w:val="22"/>
          <w:szCs w:val="22"/>
        </w:rPr>
        <w:t xml:space="preserve">4.2.3 </w:t>
      </w:r>
      <w:r w:rsidRPr="00915BEE">
        <w:rPr>
          <w:rFonts w:eastAsia="Times New Roman" w:cs="Times New Roman"/>
          <w:sz w:val="22"/>
          <w:szCs w:val="22"/>
        </w:rPr>
        <w:tab/>
        <w:t>Bottling, canning, vacuum packing</w:t>
      </w:r>
    </w:p>
    <w:p w14:paraId="589716A0" w14:textId="77777777" w:rsidR="0040350F" w:rsidRPr="00915BEE" w:rsidRDefault="0040350F" w:rsidP="00763934">
      <w:pPr>
        <w:spacing w:before="0" w:after="0" w:line="276" w:lineRule="auto"/>
        <w:ind w:left="1134" w:hanging="1134"/>
        <w:rPr>
          <w:rFonts w:eastAsia="Times New Roman" w:cs="Times New Roman"/>
          <w:sz w:val="22"/>
          <w:szCs w:val="22"/>
        </w:rPr>
      </w:pPr>
      <w:r w:rsidRPr="00915BEE">
        <w:rPr>
          <w:rFonts w:eastAsia="Times New Roman" w:cs="Times New Roman"/>
          <w:sz w:val="22"/>
          <w:szCs w:val="22"/>
        </w:rPr>
        <w:t>4.2.4</w:t>
      </w:r>
      <w:r w:rsidRPr="00915BEE">
        <w:rPr>
          <w:rFonts w:eastAsia="Times New Roman" w:cs="Times New Roman"/>
          <w:sz w:val="22"/>
          <w:szCs w:val="22"/>
        </w:rPr>
        <w:tab/>
        <w:t>Refrigeration</w:t>
      </w:r>
    </w:p>
    <w:p w14:paraId="374BCDBB" w14:textId="77777777" w:rsidR="0040350F" w:rsidRPr="00915BEE" w:rsidRDefault="0040350F" w:rsidP="00763934">
      <w:pPr>
        <w:spacing w:before="0" w:after="0" w:line="276" w:lineRule="auto"/>
        <w:ind w:left="1134" w:hanging="1134"/>
        <w:rPr>
          <w:rFonts w:eastAsia="Times New Roman" w:cs="Times New Roman"/>
          <w:sz w:val="22"/>
          <w:szCs w:val="22"/>
        </w:rPr>
      </w:pPr>
      <w:r w:rsidRPr="00915BEE">
        <w:rPr>
          <w:rFonts w:eastAsia="Times New Roman" w:cs="Times New Roman"/>
          <w:sz w:val="22"/>
          <w:szCs w:val="22"/>
        </w:rPr>
        <w:t>4.2.5</w:t>
      </w:r>
      <w:r w:rsidRPr="00915BEE">
        <w:rPr>
          <w:rFonts w:eastAsia="Times New Roman" w:cs="Times New Roman"/>
          <w:sz w:val="22"/>
          <w:szCs w:val="22"/>
        </w:rPr>
        <w:tab/>
        <w:t>Salt, salting</w:t>
      </w:r>
    </w:p>
    <w:p w14:paraId="722059BE" w14:textId="77777777" w:rsidR="0040350F" w:rsidRPr="00915BEE" w:rsidRDefault="0040350F" w:rsidP="00763934">
      <w:pPr>
        <w:spacing w:before="0" w:after="0" w:line="276" w:lineRule="auto"/>
        <w:ind w:left="1134" w:hanging="1134"/>
        <w:rPr>
          <w:rFonts w:eastAsia="Times New Roman" w:cs="Times New Roman"/>
          <w:sz w:val="22"/>
          <w:szCs w:val="22"/>
        </w:rPr>
      </w:pPr>
    </w:p>
    <w:p w14:paraId="5E1FD3EB" w14:textId="77777777" w:rsidR="0040350F" w:rsidRPr="0040350F" w:rsidRDefault="0040350F" w:rsidP="00763934">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4.2.5.1</w:t>
      </w:r>
      <w:r w:rsidRPr="0040350F">
        <w:rPr>
          <w:rFonts w:eastAsia="Times New Roman" w:cs="Times New Roman"/>
          <w:sz w:val="22"/>
          <w:szCs w:val="22"/>
        </w:rPr>
        <w:tab/>
        <w:t>Salt</w:t>
      </w:r>
    </w:p>
    <w:p w14:paraId="0611CEFE" w14:textId="77777777" w:rsidR="0040350F" w:rsidRPr="0040350F" w:rsidRDefault="0040350F" w:rsidP="00763934">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4.2.5.2</w:t>
      </w:r>
      <w:r w:rsidRPr="0040350F">
        <w:rPr>
          <w:rFonts w:eastAsia="Times New Roman" w:cs="Times New Roman"/>
          <w:sz w:val="22"/>
          <w:szCs w:val="22"/>
        </w:rPr>
        <w:tab/>
        <w:t>Salting</w:t>
      </w:r>
    </w:p>
    <w:p w14:paraId="743E99F9" w14:textId="77777777" w:rsidR="0040350F" w:rsidRPr="0040350F" w:rsidRDefault="0040350F" w:rsidP="00763934">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4.2.5.3</w:t>
      </w:r>
      <w:r w:rsidRPr="0040350F">
        <w:rPr>
          <w:rFonts w:eastAsia="Times New Roman" w:cs="Times New Roman"/>
          <w:sz w:val="22"/>
          <w:szCs w:val="22"/>
        </w:rPr>
        <w:tab/>
        <w:t>Salted foods</w:t>
      </w:r>
    </w:p>
    <w:p w14:paraId="20A5CC09" w14:textId="77777777" w:rsidR="0040350F" w:rsidRPr="0040350F" w:rsidRDefault="0040350F" w:rsidP="0040350F">
      <w:pPr>
        <w:spacing w:before="0" w:after="0" w:line="276" w:lineRule="auto"/>
        <w:rPr>
          <w:rFonts w:eastAsia="Times New Roman" w:cs="Times New Roman"/>
          <w:sz w:val="22"/>
          <w:szCs w:val="22"/>
        </w:rPr>
      </w:pPr>
    </w:p>
    <w:p w14:paraId="13914260" w14:textId="77777777" w:rsidR="0040350F" w:rsidRPr="0040350F" w:rsidRDefault="0040350F" w:rsidP="00763934">
      <w:pPr>
        <w:tabs>
          <w:tab w:val="left" w:pos="1134"/>
        </w:tabs>
        <w:spacing w:before="0" w:after="0" w:line="276" w:lineRule="auto"/>
        <w:rPr>
          <w:rFonts w:eastAsia="Times New Roman" w:cs="Times New Roman"/>
          <w:sz w:val="22"/>
          <w:szCs w:val="22"/>
        </w:rPr>
      </w:pPr>
      <w:r w:rsidRPr="0040350F">
        <w:rPr>
          <w:rFonts w:eastAsia="Times New Roman" w:cs="Times New Roman"/>
          <w:sz w:val="22"/>
          <w:szCs w:val="22"/>
        </w:rPr>
        <w:t xml:space="preserve">4.2.5.3.1 </w:t>
      </w:r>
      <w:r w:rsidR="00763934">
        <w:rPr>
          <w:rFonts w:eastAsia="Times New Roman" w:cs="Times New Roman"/>
          <w:sz w:val="22"/>
          <w:szCs w:val="22"/>
        </w:rPr>
        <w:tab/>
      </w:r>
      <w:r w:rsidRPr="0040350F">
        <w:rPr>
          <w:rFonts w:eastAsia="Times New Roman" w:cs="Times New Roman"/>
          <w:sz w:val="22"/>
          <w:szCs w:val="22"/>
        </w:rPr>
        <w:t>Salted animal food</w:t>
      </w:r>
    </w:p>
    <w:p w14:paraId="46AC0CD4" w14:textId="77777777" w:rsidR="0040350F" w:rsidRPr="0040350F" w:rsidRDefault="0040350F" w:rsidP="00763934">
      <w:pPr>
        <w:tabs>
          <w:tab w:val="left" w:pos="1134"/>
        </w:tabs>
        <w:spacing w:before="0" w:after="0" w:line="276" w:lineRule="auto"/>
        <w:rPr>
          <w:rFonts w:eastAsia="Times New Roman" w:cs="Times New Roman"/>
          <w:sz w:val="22"/>
          <w:szCs w:val="22"/>
        </w:rPr>
      </w:pPr>
      <w:r w:rsidRPr="0040350F">
        <w:rPr>
          <w:rFonts w:eastAsia="Times New Roman" w:cs="Times New Roman"/>
          <w:sz w:val="22"/>
          <w:szCs w:val="22"/>
        </w:rPr>
        <w:t xml:space="preserve">4.2.5.3.2 </w:t>
      </w:r>
      <w:r w:rsidR="00763934">
        <w:rPr>
          <w:rFonts w:eastAsia="Times New Roman" w:cs="Times New Roman"/>
          <w:sz w:val="22"/>
          <w:szCs w:val="22"/>
        </w:rPr>
        <w:tab/>
      </w:r>
      <w:r w:rsidRPr="0040350F">
        <w:rPr>
          <w:rFonts w:eastAsia="Times New Roman" w:cs="Times New Roman"/>
          <w:sz w:val="22"/>
          <w:szCs w:val="22"/>
        </w:rPr>
        <w:t>Salted plant food</w:t>
      </w:r>
    </w:p>
    <w:p w14:paraId="51750472" w14:textId="77777777" w:rsidR="0040350F" w:rsidRPr="0040350F" w:rsidRDefault="0040350F" w:rsidP="0040350F">
      <w:pPr>
        <w:spacing w:before="0" w:after="0" w:line="276" w:lineRule="auto"/>
        <w:rPr>
          <w:rFonts w:eastAsia="Times New Roman" w:cs="Times New Roman"/>
          <w:sz w:val="22"/>
          <w:szCs w:val="22"/>
        </w:rPr>
      </w:pPr>
    </w:p>
    <w:p w14:paraId="113864AE" w14:textId="77777777" w:rsidR="0040350F" w:rsidRPr="0040350F" w:rsidRDefault="0040350F" w:rsidP="00763934">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4.2.6</w:t>
      </w:r>
      <w:r w:rsidRPr="0040350F">
        <w:rPr>
          <w:rFonts w:eastAsia="Times New Roman" w:cs="Times New Roman"/>
          <w:sz w:val="22"/>
          <w:szCs w:val="22"/>
        </w:rPr>
        <w:tab/>
        <w:t>Pickling</w:t>
      </w:r>
    </w:p>
    <w:p w14:paraId="3B7B23D4" w14:textId="77777777" w:rsidR="0040350F" w:rsidRPr="0040350F" w:rsidRDefault="0040350F" w:rsidP="00763934">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4.2.7</w:t>
      </w:r>
      <w:r w:rsidRPr="0040350F">
        <w:rPr>
          <w:rFonts w:eastAsia="Times New Roman" w:cs="Times New Roman"/>
          <w:sz w:val="22"/>
          <w:szCs w:val="22"/>
        </w:rPr>
        <w:tab/>
        <w:t>Curing and smoking</w:t>
      </w:r>
    </w:p>
    <w:p w14:paraId="7E1A53D4" w14:textId="77777777" w:rsidR="0040350F" w:rsidRPr="0040350F" w:rsidRDefault="0040350F" w:rsidP="0040350F">
      <w:pPr>
        <w:spacing w:before="0" w:after="0" w:line="276" w:lineRule="auto"/>
        <w:rPr>
          <w:rFonts w:eastAsia="Times New Roman" w:cs="Times New Roman"/>
          <w:sz w:val="22"/>
          <w:szCs w:val="22"/>
        </w:rPr>
      </w:pPr>
    </w:p>
    <w:p w14:paraId="530EE7B9" w14:textId="77777777" w:rsidR="0040350F" w:rsidRPr="0040350F" w:rsidRDefault="0040350F" w:rsidP="00763934">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4.2.7.1</w:t>
      </w:r>
      <w:r w:rsidRPr="0040350F">
        <w:rPr>
          <w:rFonts w:eastAsia="Times New Roman" w:cs="Times New Roman"/>
          <w:sz w:val="22"/>
          <w:szCs w:val="22"/>
        </w:rPr>
        <w:tab/>
        <w:t>Cured foods</w:t>
      </w:r>
    </w:p>
    <w:p w14:paraId="7DDC79D9" w14:textId="77777777" w:rsidR="0040350F" w:rsidRPr="0040350F" w:rsidRDefault="0040350F" w:rsidP="0040350F">
      <w:pPr>
        <w:spacing w:before="0" w:after="0" w:line="276" w:lineRule="auto"/>
        <w:rPr>
          <w:rFonts w:eastAsia="Times New Roman" w:cs="Times New Roman"/>
          <w:sz w:val="22"/>
          <w:szCs w:val="22"/>
        </w:rPr>
      </w:pPr>
    </w:p>
    <w:p w14:paraId="0E3B6B47" w14:textId="77777777" w:rsidR="0040350F" w:rsidRPr="0040350F" w:rsidRDefault="0040350F" w:rsidP="00763934">
      <w:pPr>
        <w:spacing w:before="0" w:after="0" w:line="276" w:lineRule="auto"/>
        <w:ind w:left="1134" w:hanging="1134"/>
        <w:rPr>
          <w:rFonts w:eastAsia="Times New Roman" w:cs="Times New Roman"/>
          <w:sz w:val="22"/>
          <w:szCs w:val="22"/>
        </w:rPr>
      </w:pPr>
      <w:proofErr w:type="gramStart"/>
      <w:r w:rsidRPr="0040350F">
        <w:rPr>
          <w:rFonts w:eastAsia="Times New Roman" w:cs="Times New Roman"/>
          <w:sz w:val="22"/>
          <w:szCs w:val="22"/>
        </w:rPr>
        <w:t xml:space="preserve">4.2.7.1.2  </w:t>
      </w:r>
      <w:r w:rsidR="00763934">
        <w:rPr>
          <w:rFonts w:eastAsia="Times New Roman" w:cs="Times New Roman"/>
          <w:sz w:val="22"/>
          <w:szCs w:val="22"/>
        </w:rPr>
        <w:tab/>
      </w:r>
      <w:proofErr w:type="gramEnd"/>
      <w:r w:rsidRPr="0040350F">
        <w:rPr>
          <w:rFonts w:eastAsia="Times New Roman" w:cs="Times New Roman"/>
          <w:sz w:val="22"/>
          <w:szCs w:val="22"/>
        </w:rPr>
        <w:t>Smoked foods</w:t>
      </w:r>
    </w:p>
    <w:p w14:paraId="188F3692" w14:textId="77777777" w:rsidR="00987DD1" w:rsidRDefault="00987DD1" w:rsidP="00987DD1">
      <w:pPr>
        <w:spacing w:before="0" w:after="0" w:line="276" w:lineRule="auto"/>
        <w:rPr>
          <w:rFonts w:eastAsia="Times New Roman" w:cs="Times New Roman"/>
          <w:i/>
          <w:sz w:val="22"/>
          <w:szCs w:val="22"/>
        </w:rPr>
      </w:pPr>
    </w:p>
    <w:p w14:paraId="492D4639" w14:textId="77777777" w:rsidR="0040350F" w:rsidRPr="0040350F" w:rsidRDefault="0040350F" w:rsidP="00987DD1">
      <w:pPr>
        <w:spacing w:before="0" w:after="0" w:line="276" w:lineRule="auto"/>
        <w:rPr>
          <w:rFonts w:eastAsia="Times New Roman" w:cs="Times New Roman"/>
          <w:sz w:val="22"/>
          <w:szCs w:val="22"/>
        </w:rPr>
      </w:pPr>
      <w:r w:rsidRPr="0040350F">
        <w:rPr>
          <w:rFonts w:eastAsia="Times New Roman" w:cs="Times New Roman"/>
          <w:i/>
          <w:sz w:val="22"/>
          <w:szCs w:val="22"/>
        </w:rPr>
        <w:t xml:space="preserve">Processed meats will be reported under 2.5.1.2 </w:t>
      </w:r>
    </w:p>
    <w:p w14:paraId="68EBC19C" w14:textId="77777777" w:rsidR="00987DD1" w:rsidRDefault="00987DD1" w:rsidP="00987DD1">
      <w:pPr>
        <w:spacing w:before="0" w:after="0" w:line="276" w:lineRule="auto"/>
        <w:rPr>
          <w:rFonts w:eastAsia="Times New Roman" w:cs="Times New Roman"/>
          <w:sz w:val="22"/>
          <w:szCs w:val="22"/>
        </w:rPr>
      </w:pPr>
    </w:p>
    <w:p w14:paraId="376F73C2" w14:textId="77777777" w:rsidR="0040350F" w:rsidRDefault="00987DD1" w:rsidP="00763934">
      <w:pPr>
        <w:spacing w:before="0" w:after="0" w:line="276" w:lineRule="auto"/>
        <w:ind w:left="993" w:hanging="993"/>
        <w:rPr>
          <w:rFonts w:eastAsia="Times New Roman" w:cs="Times New Roman"/>
          <w:sz w:val="22"/>
          <w:szCs w:val="22"/>
        </w:rPr>
      </w:pPr>
      <w:r>
        <w:rPr>
          <w:rFonts w:eastAsia="Times New Roman" w:cs="Times New Roman"/>
          <w:sz w:val="22"/>
          <w:szCs w:val="22"/>
        </w:rPr>
        <w:t>4.3</w:t>
      </w:r>
      <w:r>
        <w:rPr>
          <w:rFonts w:eastAsia="Times New Roman" w:cs="Times New Roman"/>
          <w:sz w:val="22"/>
          <w:szCs w:val="22"/>
        </w:rPr>
        <w:tab/>
        <w:t>Processing</w:t>
      </w:r>
    </w:p>
    <w:p w14:paraId="49B8BD81" w14:textId="77777777" w:rsidR="00987DD1" w:rsidRPr="0040350F" w:rsidRDefault="00987DD1" w:rsidP="00987DD1">
      <w:pPr>
        <w:spacing w:before="0" w:after="0" w:line="276" w:lineRule="auto"/>
        <w:rPr>
          <w:rFonts w:eastAsia="Times New Roman" w:cs="Times New Roman"/>
          <w:sz w:val="22"/>
          <w:szCs w:val="22"/>
        </w:rPr>
      </w:pPr>
    </w:p>
    <w:p w14:paraId="4F4AEA82" w14:textId="77777777" w:rsidR="0040350F" w:rsidRPr="0040350F" w:rsidRDefault="0040350F" w:rsidP="00763934">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4.3.1</w:t>
      </w:r>
      <w:r w:rsidRPr="0040350F">
        <w:rPr>
          <w:rFonts w:eastAsia="Times New Roman" w:cs="Times New Roman"/>
          <w:sz w:val="22"/>
          <w:szCs w:val="22"/>
        </w:rPr>
        <w:tab/>
        <w:t>Refining</w:t>
      </w:r>
    </w:p>
    <w:p w14:paraId="0813659B"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Refined cereals and cereal products should be reported under 2.1.1.2.</w:t>
      </w:r>
    </w:p>
    <w:p w14:paraId="6B2D9FC2" w14:textId="77777777" w:rsidR="0040350F" w:rsidRPr="0040350F" w:rsidRDefault="0040350F" w:rsidP="0040350F">
      <w:pPr>
        <w:spacing w:before="0" w:after="0" w:line="276" w:lineRule="auto"/>
        <w:contextualSpacing/>
        <w:rPr>
          <w:rFonts w:eastAsia="Times New Roman" w:cs="Times New Roman"/>
          <w:sz w:val="22"/>
          <w:szCs w:val="22"/>
        </w:rPr>
      </w:pPr>
    </w:p>
    <w:p w14:paraId="5056B502" w14:textId="77777777" w:rsidR="0040350F" w:rsidRPr="0040350F" w:rsidRDefault="0040350F" w:rsidP="00763934">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4.3.2</w:t>
      </w:r>
      <w:r w:rsidRPr="0040350F">
        <w:rPr>
          <w:rFonts w:eastAsia="Times New Roman" w:cs="Times New Roman"/>
          <w:sz w:val="22"/>
          <w:szCs w:val="22"/>
        </w:rPr>
        <w:tab/>
        <w:t>Hydrogenation</w:t>
      </w:r>
    </w:p>
    <w:p w14:paraId="296AFE58" w14:textId="77777777" w:rsidR="0040350F" w:rsidRPr="0040350F" w:rsidRDefault="0040350F" w:rsidP="0040350F">
      <w:pPr>
        <w:spacing w:before="0" w:after="0" w:line="276" w:lineRule="auto"/>
        <w:ind w:left="1080"/>
        <w:rPr>
          <w:rFonts w:eastAsia="Times New Roman" w:cs="Times New Roman"/>
          <w:sz w:val="22"/>
          <w:szCs w:val="22"/>
        </w:rPr>
      </w:pPr>
    </w:p>
    <w:p w14:paraId="08AC5009"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Results concerning hydrogenated fats and oils should be reported under 2.6.3 Hydrogenated fats and oils</w:t>
      </w:r>
    </w:p>
    <w:p w14:paraId="5587297B" w14:textId="77777777" w:rsidR="0040350F" w:rsidRPr="0040350F" w:rsidRDefault="0040350F" w:rsidP="0040350F">
      <w:pPr>
        <w:spacing w:before="0" w:after="0" w:line="276" w:lineRule="auto"/>
        <w:contextualSpacing/>
        <w:rPr>
          <w:rFonts w:eastAsia="Times New Roman" w:cs="Times New Roman"/>
          <w:sz w:val="22"/>
          <w:szCs w:val="22"/>
        </w:rPr>
      </w:pPr>
    </w:p>
    <w:p w14:paraId="3D4F4713" w14:textId="77777777" w:rsidR="00763934"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4.3.3</w:t>
      </w:r>
      <w:r w:rsidRPr="0040350F">
        <w:rPr>
          <w:rFonts w:eastAsia="Times New Roman" w:cs="Times New Roman"/>
          <w:sz w:val="22"/>
          <w:szCs w:val="22"/>
        </w:rPr>
        <w:tab/>
        <w:t>Fermenting</w:t>
      </w:r>
    </w:p>
    <w:p w14:paraId="25667341"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4.3.4</w:t>
      </w:r>
      <w:r w:rsidRPr="0040350F">
        <w:rPr>
          <w:rFonts w:eastAsia="Times New Roman" w:cs="Times New Roman"/>
          <w:sz w:val="22"/>
          <w:szCs w:val="22"/>
        </w:rPr>
        <w:tab/>
        <w:t>Compositional manipulation</w:t>
      </w:r>
    </w:p>
    <w:p w14:paraId="666045CD" w14:textId="77777777" w:rsidR="0040350F" w:rsidRPr="0040350F" w:rsidRDefault="0040350F" w:rsidP="0040350F">
      <w:pPr>
        <w:spacing w:before="0" w:after="0" w:line="276" w:lineRule="auto"/>
        <w:contextualSpacing/>
        <w:rPr>
          <w:rFonts w:eastAsia="Times New Roman" w:cs="Times New Roman"/>
          <w:sz w:val="22"/>
          <w:szCs w:val="22"/>
        </w:rPr>
      </w:pPr>
    </w:p>
    <w:p w14:paraId="1662A45D" w14:textId="77777777" w:rsidR="0040350F" w:rsidRPr="0040350F" w:rsidRDefault="0040350F" w:rsidP="00763934">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4.3.4.1</w:t>
      </w:r>
      <w:r w:rsidRPr="0040350F">
        <w:rPr>
          <w:rFonts w:eastAsia="Times New Roman" w:cs="Times New Roman"/>
          <w:sz w:val="22"/>
          <w:szCs w:val="22"/>
        </w:rPr>
        <w:tab/>
        <w:t>Fortification</w:t>
      </w:r>
    </w:p>
    <w:p w14:paraId="614843EC" w14:textId="77777777" w:rsidR="0040350F" w:rsidRPr="0040350F" w:rsidRDefault="0040350F" w:rsidP="00763934">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4.3.4.2</w:t>
      </w:r>
      <w:r w:rsidRPr="0040350F">
        <w:rPr>
          <w:rFonts w:eastAsia="Times New Roman" w:cs="Times New Roman"/>
          <w:sz w:val="22"/>
          <w:szCs w:val="22"/>
        </w:rPr>
        <w:tab/>
        <w:t>Genetic modification</w:t>
      </w:r>
    </w:p>
    <w:p w14:paraId="2C62A128" w14:textId="77777777" w:rsidR="0040350F" w:rsidRPr="0040350F" w:rsidRDefault="0040350F" w:rsidP="00763934">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4.3.4.3</w:t>
      </w:r>
      <w:r w:rsidRPr="0040350F">
        <w:rPr>
          <w:rFonts w:eastAsia="Times New Roman" w:cs="Times New Roman"/>
          <w:sz w:val="22"/>
          <w:szCs w:val="22"/>
        </w:rPr>
        <w:tab/>
        <w:t>Other methods</w:t>
      </w:r>
    </w:p>
    <w:p w14:paraId="5ECD4F00" w14:textId="77777777" w:rsidR="0040350F" w:rsidRPr="0040350F" w:rsidRDefault="0040350F" w:rsidP="0040350F">
      <w:pPr>
        <w:spacing w:before="0" w:after="0" w:line="276" w:lineRule="auto"/>
        <w:contextualSpacing/>
        <w:rPr>
          <w:rFonts w:eastAsia="Times New Roman" w:cs="Times New Roman"/>
          <w:sz w:val="22"/>
          <w:szCs w:val="22"/>
        </w:rPr>
      </w:pPr>
    </w:p>
    <w:p w14:paraId="055C9A2E"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4.3.5 </w:t>
      </w:r>
      <w:r w:rsidR="00763934">
        <w:rPr>
          <w:rFonts w:eastAsia="Times New Roman" w:cs="Times New Roman"/>
          <w:sz w:val="22"/>
          <w:szCs w:val="22"/>
        </w:rPr>
        <w:tab/>
      </w:r>
      <w:r w:rsidRPr="0040350F">
        <w:rPr>
          <w:rFonts w:eastAsia="Times New Roman" w:cs="Times New Roman"/>
          <w:sz w:val="22"/>
          <w:szCs w:val="22"/>
        </w:rPr>
        <w:t>Food additives</w:t>
      </w:r>
    </w:p>
    <w:p w14:paraId="4C938EC2" w14:textId="77777777" w:rsidR="0040350F" w:rsidRPr="0040350F" w:rsidRDefault="0040350F" w:rsidP="0040350F">
      <w:pPr>
        <w:spacing w:before="0" w:after="0" w:line="276" w:lineRule="auto"/>
        <w:contextualSpacing/>
        <w:rPr>
          <w:rFonts w:eastAsia="Times New Roman" w:cs="Times New Roman"/>
          <w:sz w:val="22"/>
          <w:szCs w:val="22"/>
        </w:rPr>
      </w:pPr>
    </w:p>
    <w:p w14:paraId="53D87D38" w14:textId="77777777" w:rsidR="0040350F" w:rsidRPr="0040350F" w:rsidRDefault="0040350F" w:rsidP="00763934">
      <w:pPr>
        <w:numPr>
          <w:ilvl w:val="3"/>
          <w:numId w:val="25"/>
        </w:numPr>
        <w:tabs>
          <w:tab w:val="clear" w:pos="720"/>
        </w:tabs>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Flavours</w:t>
      </w:r>
    </w:p>
    <w:p w14:paraId="3348B7E5" w14:textId="77777777" w:rsidR="0040350F" w:rsidRPr="0040350F" w:rsidRDefault="0040350F" w:rsidP="0040350F">
      <w:pPr>
        <w:spacing w:before="0" w:after="0" w:line="276" w:lineRule="auto"/>
        <w:contextualSpacing/>
        <w:rPr>
          <w:rFonts w:eastAsia="Times New Roman" w:cs="Times New Roman"/>
          <w:sz w:val="22"/>
          <w:szCs w:val="22"/>
        </w:rPr>
      </w:pPr>
    </w:p>
    <w:p w14:paraId="07C38AE9" w14:textId="77777777" w:rsidR="0040350F" w:rsidRPr="0040350F" w:rsidRDefault="0040350F" w:rsidP="0040350F">
      <w:pPr>
        <w:spacing w:before="0" w:after="0" w:line="276" w:lineRule="auto"/>
        <w:contextualSpacing/>
        <w:rPr>
          <w:rFonts w:eastAsia="Times New Roman" w:cs="Times New Roman"/>
          <w:sz w:val="22"/>
          <w:szCs w:val="22"/>
        </w:rPr>
      </w:pPr>
      <w:r w:rsidRPr="0040350F">
        <w:rPr>
          <w:rFonts w:eastAsia="Times New Roman" w:cs="Times New Roman"/>
          <w:i/>
          <w:sz w:val="22"/>
          <w:szCs w:val="22"/>
        </w:rPr>
        <w:t>Report results for monosodium glutamate as a separate category under 4.3.5.1 Flavours.</w:t>
      </w:r>
    </w:p>
    <w:p w14:paraId="73B4C164" w14:textId="77777777" w:rsidR="0040350F" w:rsidRPr="0040350F" w:rsidRDefault="0040350F" w:rsidP="0040350F">
      <w:pPr>
        <w:spacing w:before="0" w:after="0" w:line="276" w:lineRule="auto"/>
        <w:contextualSpacing/>
        <w:rPr>
          <w:rFonts w:eastAsia="Times New Roman" w:cs="Times New Roman"/>
          <w:sz w:val="22"/>
          <w:szCs w:val="22"/>
        </w:rPr>
      </w:pPr>
    </w:p>
    <w:p w14:paraId="786C14BB"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4.3.5.2</w:t>
      </w:r>
      <w:r w:rsidRPr="0040350F">
        <w:rPr>
          <w:rFonts w:eastAsia="Times New Roman" w:cs="Times New Roman"/>
          <w:sz w:val="22"/>
          <w:szCs w:val="22"/>
        </w:rPr>
        <w:tab/>
        <w:t>Sweeteners (non-caloric)</w:t>
      </w:r>
    </w:p>
    <w:p w14:paraId="6564506E"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4.3.5.3</w:t>
      </w:r>
      <w:r w:rsidRPr="0040350F">
        <w:rPr>
          <w:rFonts w:eastAsia="Times New Roman" w:cs="Times New Roman"/>
          <w:sz w:val="22"/>
          <w:szCs w:val="22"/>
        </w:rPr>
        <w:tab/>
        <w:t>Colours</w:t>
      </w:r>
    </w:p>
    <w:p w14:paraId="546E6799"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4.3.5.4</w:t>
      </w:r>
      <w:r w:rsidRPr="0040350F">
        <w:rPr>
          <w:rFonts w:eastAsia="Times New Roman" w:cs="Times New Roman"/>
          <w:sz w:val="22"/>
          <w:szCs w:val="22"/>
        </w:rPr>
        <w:tab/>
        <w:t>Preservatives</w:t>
      </w:r>
    </w:p>
    <w:p w14:paraId="2A89380B" w14:textId="77777777" w:rsidR="0040350F" w:rsidRPr="0040350F" w:rsidRDefault="0040350F" w:rsidP="0040350F">
      <w:pPr>
        <w:spacing w:before="0" w:after="0" w:line="276" w:lineRule="auto"/>
        <w:contextualSpacing/>
        <w:rPr>
          <w:rFonts w:eastAsia="Times New Roman" w:cs="Times New Roman"/>
          <w:sz w:val="22"/>
          <w:szCs w:val="22"/>
        </w:rPr>
      </w:pPr>
    </w:p>
    <w:p w14:paraId="6D37C134"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4.3.5.4.1 </w:t>
      </w:r>
      <w:r w:rsidR="00763934">
        <w:rPr>
          <w:rFonts w:eastAsia="Times New Roman" w:cs="Times New Roman"/>
          <w:sz w:val="22"/>
          <w:szCs w:val="22"/>
        </w:rPr>
        <w:tab/>
      </w:r>
      <w:r w:rsidRPr="0040350F">
        <w:rPr>
          <w:rFonts w:eastAsia="Times New Roman" w:cs="Times New Roman"/>
          <w:sz w:val="22"/>
          <w:szCs w:val="22"/>
        </w:rPr>
        <w:t>Nitrites and nitrates</w:t>
      </w:r>
    </w:p>
    <w:p w14:paraId="0EFBE579" w14:textId="77777777" w:rsidR="0040350F" w:rsidRPr="0040350F" w:rsidRDefault="0040350F" w:rsidP="0040350F">
      <w:pPr>
        <w:spacing w:before="0" w:after="0" w:line="276" w:lineRule="auto"/>
        <w:contextualSpacing/>
        <w:rPr>
          <w:rFonts w:eastAsia="Times New Roman" w:cs="Times New Roman"/>
          <w:sz w:val="22"/>
          <w:szCs w:val="22"/>
        </w:rPr>
      </w:pPr>
    </w:p>
    <w:p w14:paraId="709F16EA"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4.3.5.5</w:t>
      </w:r>
      <w:r w:rsidRPr="0040350F">
        <w:rPr>
          <w:rFonts w:eastAsia="Times New Roman" w:cs="Times New Roman"/>
          <w:sz w:val="22"/>
          <w:szCs w:val="22"/>
        </w:rPr>
        <w:tab/>
        <w:t>Solvents</w:t>
      </w:r>
    </w:p>
    <w:p w14:paraId="223F058C"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4.3.5.6</w:t>
      </w:r>
      <w:r w:rsidRPr="0040350F">
        <w:rPr>
          <w:rFonts w:eastAsia="Times New Roman" w:cs="Times New Roman"/>
          <w:sz w:val="22"/>
          <w:szCs w:val="22"/>
        </w:rPr>
        <w:tab/>
        <w:t>Fat substitutes</w:t>
      </w:r>
    </w:p>
    <w:p w14:paraId="66C48D1F"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4.3.5.7</w:t>
      </w:r>
      <w:r w:rsidRPr="0040350F">
        <w:rPr>
          <w:rFonts w:eastAsia="Times New Roman" w:cs="Times New Roman"/>
          <w:sz w:val="22"/>
          <w:szCs w:val="22"/>
        </w:rPr>
        <w:tab/>
        <w:t>Other food additives</w:t>
      </w:r>
    </w:p>
    <w:p w14:paraId="1D66C01F" w14:textId="77777777" w:rsidR="0040350F" w:rsidRPr="0040350F" w:rsidRDefault="0040350F" w:rsidP="0040350F">
      <w:pPr>
        <w:spacing w:before="0" w:after="0" w:line="276" w:lineRule="auto"/>
        <w:rPr>
          <w:rFonts w:eastAsia="Times New Roman" w:cs="Times New Roman"/>
          <w:sz w:val="22"/>
          <w:szCs w:val="22"/>
        </w:rPr>
      </w:pPr>
    </w:p>
    <w:p w14:paraId="09E52148" w14:textId="77777777" w:rsidR="0040350F" w:rsidRPr="0040350F" w:rsidRDefault="0040350F" w:rsidP="0040350F">
      <w:pPr>
        <w:tabs>
          <w:tab w:val="left" w:pos="720"/>
          <w:tab w:val="center" w:pos="4320"/>
          <w:tab w:val="right" w:pos="8640"/>
        </w:tabs>
        <w:spacing w:before="0" w:after="0" w:line="276" w:lineRule="auto"/>
        <w:rPr>
          <w:rFonts w:eastAsia="Times New Roman" w:cs="Times New Roman"/>
          <w:i/>
          <w:sz w:val="22"/>
          <w:szCs w:val="22"/>
        </w:rPr>
      </w:pPr>
      <w:r w:rsidRPr="0040350F">
        <w:rPr>
          <w:rFonts w:eastAsia="Times New Roman" w:cs="Times New Roman"/>
          <w:i/>
          <w:sz w:val="22"/>
          <w:szCs w:val="22"/>
        </w:rPr>
        <w:t>Please also report any results that cover the cumulative effect of low doses of additives.</w:t>
      </w:r>
    </w:p>
    <w:p w14:paraId="363A8D97" w14:textId="77777777" w:rsidR="0040350F" w:rsidRPr="0040350F" w:rsidRDefault="0040350F" w:rsidP="0040350F">
      <w:pPr>
        <w:tabs>
          <w:tab w:val="left" w:pos="720"/>
          <w:tab w:val="center" w:pos="4320"/>
          <w:tab w:val="right" w:pos="8640"/>
        </w:tabs>
        <w:spacing w:before="0" w:after="0" w:line="276" w:lineRule="auto"/>
        <w:rPr>
          <w:rFonts w:eastAsia="Times New Roman" w:cs="Times New Roman"/>
          <w:i/>
          <w:sz w:val="22"/>
          <w:szCs w:val="22"/>
        </w:rPr>
      </w:pPr>
      <w:r w:rsidRPr="0040350F">
        <w:rPr>
          <w:rFonts w:eastAsia="Times New Roman" w:cs="Times New Roman"/>
          <w:i/>
          <w:sz w:val="22"/>
          <w:szCs w:val="22"/>
        </w:rPr>
        <w:t>Please also report any results that cover synthetic antioxidants</w:t>
      </w:r>
    </w:p>
    <w:p w14:paraId="7F56A9CD" w14:textId="77777777" w:rsidR="0040350F" w:rsidRPr="0040350F" w:rsidRDefault="0040350F" w:rsidP="0040350F">
      <w:pPr>
        <w:tabs>
          <w:tab w:val="left" w:pos="720"/>
          <w:tab w:val="center" w:pos="4320"/>
          <w:tab w:val="right" w:pos="8640"/>
        </w:tabs>
        <w:spacing w:before="0" w:after="0" w:line="276" w:lineRule="auto"/>
        <w:rPr>
          <w:rFonts w:eastAsia="Times New Roman" w:cs="Times New Roman"/>
          <w:sz w:val="22"/>
          <w:szCs w:val="22"/>
        </w:rPr>
      </w:pPr>
    </w:p>
    <w:p w14:paraId="3ABD1668" w14:textId="77777777" w:rsidR="0040350F" w:rsidRPr="0040350F" w:rsidRDefault="0040350F" w:rsidP="00763934">
      <w:pPr>
        <w:tabs>
          <w:tab w:val="left" w:pos="1134"/>
          <w:tab w:val="center" w:pos="4320"/>
          <w:tab w:val="right" w:pos="8640"/>
        </w:tabs>
        <w:spacing w:before="0" w:after="0" w:line="276" w:lineRule="auto"/>
        <w:rPr>
          <w:rFonts w:eastAsia="Times New Roman" w:cs="Times New Roman"/>
          <w:sz w:val="22"/>
          <w:szCs w:val="22"/>
        </w:rPr>
      </w:pPr>
      <w:r w:rsidRPr="0040350F">
        <w:rPr>
          <w:rFonts w:eastAsia="Times New Roman" w:cs="Times New Roman"/>
          <w:sz w:val="22"/>
          <w:szCs w:val="22"/>
        </w:rPr>
        <w:t>4.3.6</w:t>
      </w:r>
      <w:r w:rsidRPr="0040350F">
        <w:rPr>
          <w:rFonts w:eastAsia="Times New Roman" w:cs="Times New Roman"/>
          <w:sz w:val="22"/>
          <w:szCs w:val="22"/>
        </w:rPr>
        <w:tab/>
        <w:t>Packaging</w:t>
      </w:r>
    </w:p>
    <w:p w14:paraId="03117438" w14:textId="77777777" w:rsidR="0040350F" w:rsidRPr="0040350F" w:rsidRDefault="0040350F" w:rsidP="0040350F">
      <w:pPr>
        <w:tabs>
          <w:tab w:val="left" w:pos="720"/>
          <w:tab w:val="center" w:pos="4320"/>
          <w:tab w:val="right" w:pos="8640"/>
        </w:tabs>
        <w:spacing w:before="0" w:after="0" w:line="276" w:lineRule="auto"/>
        <w:rPr>
          <w:rFonts w:eastAsia="Times New Roman" w:cs="Times New Roman"/>
          <w:sz w:val="22"/>
          <w:szCs w:val="22"/>
        </w:rPr>
      </w:pPr>
    </w:p>
    <w:p w14:paraId="4FA4330D"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4.3.6.1</w:t>
      </w:r>
      <w:r w:rsidRPr="0040350F">
        <w:rPr>
          <w:rFonts w:eastAsia="Times New Roman" w:cs="Times New Roman"/>
          <w:sz w:val="22"/>
          <w:szCs w:val="22"/>
        </w:rPr>
        <w:tab/>
        <w:t>Vinyl chloride</w:t>
      </w:r>
    </w:p>
    <w:p w14:paraId="69476818"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4.3.6.2</w:t>
      </w:r>
      <w:r w:rsidRPr="0040350F">
        <w:rPr>
          <w:rFonts w:eastAsia="Times New Roman" w:cs="Times New Roman"/>
          <w:sz w:val="22"/>
          <w:szCs w:val="22"/>
        </w:rPr>
        <w:tab/>
        <w:t>Phthalates</w:t>
      </w:r>
    </w:p>
    <w:p w14:paraId="7371408D" w14:textId="77777777" w:rsidR="0040350F" w:rsidRPr="0040350F" w:rsidRDefault="0040350F" w:rsidP="0040350F">
      <w:pPr>
        <w:spacing w:before="0" w:after="0" w:line="276" w:lineRule="auto"/>
        <w:contextualSpacing/>
        <w:rPr>
          <w:rFonts w:eastAsia="Times New Roman" w:cs="Times New Roman"/>
          <w:sz w:val="22"/>
          <w:szCs w:val="22"/>
        </w:rPr>
      </w:pPr>
    </w:p>
    <w:p w14:paraId="5AC64746" w14:textId="77777777" w:rsidR="0040350F" w:rsidRPr="0040350F" w:rsidRDefault="0040350F" w:rsidP="00763934">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w:t>
      </w:r>
      <w:r w:rsidRPr="0040350F">
        <w:rPr>
          <w:rFonts w:eastAsia="Times New Roman" w:cs="Times New Roman"/>
          <w:sz w:val="22"/>
          <w:szCs w:val="22"/>
        </w:rPr>
        <w:tab/>
        <w:t>Preparation</w:t>
      </w:r>
    </w:p>
    <w:p w14:paraId="03A9318F" w14:textId="77777777" w:rsidR="0040350F" w:rsidRPr="0040350F" w:rsidRDefault="0040350F" w:rsidP="0040350F">
      <w:pPr>
        <w:spacing w:before="0" w:after="0" w:line="276" w:lineRule="auto"/>
        <w:contextualSpacing/>
        <w:rPr>
          <w:rFonts w:eastAsia="Times New Roman" w:cs="Times New Roman"/>
          <w:sz w:val="22"/>
          <w:szCs w:val="22"/>
        </w:rPr>
      </w:pPr>
    </w:p>
    <w:p w14:paraId="0CDEE85C" w14:textId="77777777" w:rsidR="0040350F" w:rsidRPr="0040350F" w:rsidRDefault="0040350F" w:rsidP="00763934">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lastRenderedPageBreak/>
        <w:t>4.4.1</w:t>
      </w:r>
      <w:r w:rsidRPr="0040350F">
        <w:rPr>
          <w:rFonts w:eastAsia="Times New Roman" w:cs="Times New Roman"/>
          <w:sz w:val="22"/>
          <w:szCs w:val="22"/>
        </w:rPr>
        <w:tab/>
        <w:t>Fresh food</w:t>
      </w:r>
    </w:p>
    <w:p w14:paraId="5E84C7BE" w14:textId="77777777" w:rsidR="0040350F" w:rsidRPr="0040350F" w:rsidRDefault="0040350F" w:rsidP="0040350F">
      <w:pPr>
        <w:spacing w:before="0" w:after="0" w:line="276" w:lineRule="auto"/>
        <w:contextualSpacing/>
        <w:rPr>
          <w:rFonts w:eastAsia="Times New Roman" w:cs="Times New Roman"/>
          <w:sz w:val="22"/>
          <w:szCs w:val="22"/>
        </w:rPr>
      </w:pPr>
    </w:p>
    <w:p w14:paraId="26EFB850" w14:textId="77777777" w:rsidR="0040350F" w:rsidRPr="0040350F" w:rsidRDefault="0040350F" w:rsidP="003371BE">
      <w:pPr>
        <w:numPr>
          <w:ilvl w:val="3"/>
          <w:numId w:val="26"/>
        </w:numPr>
        <w:tabs>
          <w:tab w:val="clear" w:pos="720"/>
          <w:tab w:val="left" w:pos="1134"/>
        </w:tabs>
        <w:spacing w:before="0" w:after="0" w:line="276" w:lineRule="auto"/>
        <w:ind w:left="0" w:firstLine="0"/>
        <w:contextualSpacing/>
        <w:rPr>
          <w:rFonts w:eastAsia="Times New Roman" w:cs="Times New Roman"/>
          <w:sz w:val="22"/>
          <w:szCs w:val="22"/>
        </w:rPr>
      </w:pPr>
      <w:r w:rsidRPr="0040350F">
        <w:rPr>
          <w:rFonts w:eastAsia="Times New Roman" w:cs="Times New Roman"/>
          <w:sz w:val="22"/>
          <w:szCs w:val="22"/>
        </w:rPr>
        <w:t>Raw</w:t>
      </w:r>
    </w:p>
    <w:p w14:paraId="557EAB4E" w14:textId="77777777" w:rsidR="0040350F" w:rsidRPr="0040350F" w:rsidRDefault="0040350F" w:rsidP="0040350F">
      <w:pPr>
        <w:spacing w:before="0" w:after="0" w:line="276" w:lineRule="auto"/>
        <w:contextualSpacing/>
        <w:rPr>
          <w:rFonts w:eastAsia="Times New Roman" w:cs="Times New Roman"/>
          <w:sz w:val="22"/>
          <w:szCs w:val="22"/>
        </w:rPr>
      </w:pPr>
    </w:p>
    <w:p w14:paraId="777EABCB" w14:textId="77777777" w:rsidR="0040350F" w:rsidRPr="0040350F" w:rsidRDefault="0040350F" w:rsidP="0040350F">
      <w:pPr>
        <w:spacing w:before="0" w:after="0" w:line="276" w:lineRule="auto"/>
        <w:contextualSpacing/>
        <w:rPr>
          <w:rFonts w:eastAsia="Times New Roman" w:cs="Times New Roman"/>
          <w:sz w:val="22"/>
          <w:szCs w:val="22"/>
        </w:rPr>
      </w:pPr>
      <w:r w:rsidRPr="0040350F">
        <w:rPr>
          <w:rFonts w:eastAsia="Times New Roman" w:cs="Times New Roman"/>
          <w:i/>
          <w:sz w:val="22"/>
          <w:szCs w:val="22"/>
        </w:rPr>
        <w:t>Report results regarding all raw food other than fruit and vegetables here. There is a separate heading for raw fruit and vegetables (2.2.1.6).</w:t>
      </w:r>
    </w:p>
    <w:p w14:paraId="5191907E" w14:textId="77777777" w:rsidR="0040350F" w:rsidRPr="0040350F" w:rsidRDefault="0040350F" w:rsidP="0040350F">
      <w:pPr>
        <w:spacing w:before="0" w:after="0" w:line="276" w:lineRule="auto"/>
        <w:contextualSpacing/>
        <w:rPr>
          <w:rFonts w:eastAsia="Times New Roman" w:cs="Times New Roman"/>
          <w:sz w:val="22"/>
          <w:szCs w:val="22"/>
        </w:rPr>
      </w:pPr>
    </w:p>
    <w:p w14:paraId="58611474" w14:textId="77777777" w:rsidR="0040350F" w:rsidRPr="0040350F" w:rsidRDefault="0040350F" w:rsidP="003371BE">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4.4.1.2</w:t>
      </w:r>
      <w:r w:rsidRPr="0040350F">
        <w:rPr>
          <w:rFonts w:eastAsia="Times New Roman" w:cs="Times New Roman"/>
          <w:sz w:val="22"/>
          <w:szCs w:val="22"/>
        </w:rPr>
        <w:tab/>
        <w:t>Juiced</w:t>
      </w:r>
    </w:p>
    <w:p w14:paraId="1F5A8873" w14:textId="77777777" w:rsidR="0040350F" w:rsidRPr="0040350F" w:rsidRDefault="0040350F" w:rsidP="0040350F">
      <w:pPr>
        <w:spacing w:before="0" w:after="0" w:line="276" w:lineRule="auto"/>
        <w:contextualSpacing/>
        <w:rPr>
          <w:rFonts w:eastAsia="Times New Roman" w:cs="Times New Roman"/>
          <w:sz w:val="22"/>
          <w:szCs w:val="22"/>
        </w:rPr>
      </w:pPr>
    </w:p>
    <w:p w14:paraId="6F31633D" w14:textId="77777777" w:rsidR="0040350F" w:rsidRPr="0040350F" w:rsidRDefault="0040350F" w:rsidP="003371BE">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4.4.2</w:t>
      </w:r>
      <w:r w:rsidRPr="0040350F">
        <w:rPr>
          <w:rFonts w:eastAsia="Times New Roman" w:cs="Times New Roman"/>
          <w:sz w:val="22"/>
          <w:szCs w:val="22"/>
        </w:rPr>
        <w:tab/>
        <w:t>Cooked food</w:t>
      </w:r>
    </w:p>
    <w:p w14:paraId="54B91598" w14:textId="77777777" w:rsidR="0040350F" w:rsidRPr="0040350F" w:rsidRDefault="0040350F" w:rsidP="0040350F">
      <w:pPr>
        <w:spacing w:before="0" w:after="0" w:line="276" w:lineRule="auto"/>
        <w:contextualSpacing/>
        <w:rPr>
          <w:rFonts w:eastAsia="Times New Roman" w:cs="Times New Roman"/>
          <w:sz w:val="22"/>
          <w:szCs w:val="22"/>
        </w:rPr>
      </w:pPr>
    </w:p>
    <w:p w14:paraId="5B7E3A90" w14:textId="77777777" w:rsidR="0040350F" w:rsidRPr="0040350F" w:rsidRDefault="0040350F" w:rsidP="003371BE">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4.4.2.1</w:t>
      </w:r>
      <w:r w:rsidRPr="0040350F">
        <w:rPr>
          <w:rFonts w:eastAsia="Times New Roman" w:cs="Times New Roman"/>
          <w:sz w:val="22"/>
          <w:szCs w:val="22"/>
        </w:rPr>
        <w:tab/>
        <w:t>Steaming, boiling, poaching</w:t>
      </w:r>
    </w:p>
    <w:p w14:paraId="1499980E" w14:textId="77777777" w:rsidR="0040350F" w:rsidRPr="0040350F" w:rsidRDefault="0040350F" w:rsidP="003371BE">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4.4.2.2</w:t>
      </w:r>
      <w:r w:rsidRPr="0040350F">
        <w:rPr>
          <w:rFonts w:eastAsia="Times New Roman" w:cs="Times New Roman"/>
          <w:sz w:val="22"/>
          <w:szCs w:val="22"/>
        </w:rPr>
        <w:tab/>
        <w:t>Stewing, casseroling</w:t>
      </w:r>
    </w:p>
    <w:p w14:paraId="636B2095" w14:textId="77777777" w:rsidR="0040350F" w:rsidRPr="0040350F" w:rsidRDefault="0040350F" w:rsidP="003371BE">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4.4.2.3</w:t>
      </w:r>
      <w:r w:rsidRPr="0040350F">
        <w:rPr>
          <w:rFonts w:eastAsia="Times New Roman" w:cs="Times New Roman"/>
          <w:sz w:val="22"/>
          <w:szCs w:val="22"/>
        </w:rPr>
        <w:tab/>
        <w:t>Baking, roasting</w:t>
      </w:r>
    </w:p>
    <w:p w14:paraId="1FCDE99E" w14:textId="77777777" w:rsidR="0040350F" w:rsidRPr="0040350F" w:rsidRDefault="0040350F" w:rsidP="003371BE">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4.4.2.4</w:t>
      </w:r>
      <w:r w:rsidRPr="0040350F">
        <w:rPr>
          <w:rFonts w:eastAsia="Times New Roman" w:cs="Times New Roman"/>
          <w:sz w:val="22"/>
          <w:szCs w:val="22"/>
        </w:rPr>
        <w:tab/>
        <w:t>Microwaving</w:t>
      </w:r>
    </w:p>
    <w:p w14:paraId="3988250C" w14:textId="77777777" w:rsidR="0040350F" w:rsidRPr="0040350F" w:rsidRDefault="0040350F" w:rsidP="003371BE">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4.4.2.5</w:t>
      </w:r>
      <w:r w:rsidRPr="0040350F">
        <w:rPr>
          <w:rFonts w:eastAsia="Times New Roman" w:cs="Times New Roman"/>
          <w:sz w:val="22"/>
          <w:szCs w:val="22"/>
        </w:rPr>
        <w:tab/>
        <w:t>Frying</w:t>
      </w:r>
    </w:p>
    <w:p w14:paraId="3701FE40" w14:textId="77777777" w:rsidR="0040350F" w:rsidRPr="0040350F" w:rsidRDefault="0040350F" w:rsidP="003371BE">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4.4.2.6</w:t>
      </w:r>
      <w:r w:rsidRPr="0040350F">
        <w:rPr>
          <w:rFonts w:eastAsia="Times New Roman" w:cs="Times New Roman"/>
          <w:sz w:val="22"/>
          <w:szCs w:val="22"/>
        </w:rPr>
        <w:tab/>
        <w:t>Grilling (broiling) and barbecuing</w:t>
      </w:r>
    </w:p>
    <w:p w14:paraId="62839C43" w14:textId="77777777" w:rsidR="0040350F" w:rsidRPr="0040350F" w:rsidRDefault="0040350F" w:rsidP="003371BE">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4.4.2.7</w:t>
      </w:r>
      <w:r w:rsidRPr="0040350F">
        <w:rPr>
          <w:rFonts w:eastAsia="Times New Roman" w:cs="Times New Roman"/>
          <w:sz w:val="22"/>
          <w:szCs w:val="22"/>
        </w:rPr>
        <w:tab/>
        <w:t>Heating, re-heating</w:t>
      </w:r>
    </w:p>
    <w:p w14:paraId="6E0EAD53" w14:textId="77777777" w:rsidR="0040350F" w:rsidRPr="0040350F" w:rsidRDefault="0040350F" w:rsidP="0040350F">
      <w:pPr>
        <w:spacing w:before="0" w:after="0" w:line="276" w:lineRule="auto"/>
        <w:rPr>
          <w:rFonts w:eastAsia="Times New Roman" w:cs="Times New Roman"/>
          <w:sz w:val="22"/>
          <w:szCs w:val="22"/>
        </w:rPr>
      </w:pPr>
    </w:p>
    <w:p w14:paraId="441C3413"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Some studies may have reported methods of cooking in terms of temperature or cooking medium, and also some studies may have indicated whether the food was cooked in a direct or indirect flame. When this information is available, it should be included in the SLR report.</w:t>
      </w:r>
    </w:p>
    <w:p w14:paraId="09069E8A" w14:textId="77777777" w:rsidR="0040350F" w:rsidRPr="0040350F" w:rsidRDefault="0040350F" w:rsidP="0040350F">
      <w:pPr>
        <w:spacing w:before="0" w:after="0" w:line="276" w:lineRule="auto"/>
        <w:rPr>
          <w:rFonts w:eastAsia="Times New Roman" w:cs="Times New Roman"/>
          <w:i/>
          <w:sz w:val="22"/>
          <w:szCs w:val="22"/>
        </w:rPr>
      </w:pPr>
    </w:p>
    <w:p w14:paraId="5DFCBB3E" w14:textId="77777777" w:rsidR="0040350F" w:rsidRPr="0040350F" w:rsidRDefault="0040350F" w:rsidP="0040350F">
      <w:pPr>
        <w:spacing w:before="0" w:after="0" w:line="276" w:lineRule="auto"/>
        <w:rPr>
          <w:rFonts w:eastAsia="Times New Roman" w:cs="Times New Roman"/>
          <w:i/>
          <w:sz w:val="22"/>
          <w:szCs w:val="22"/>
        </w:rPr>
      </w:pPr>
      <w:r w:rsidRPr="0040350F">
        <w:rPr>
          <w:rFonts w:eastAsia="Times New Roman" w:cs="Times New Roman"/>
          <w:i/>
          <w:sz w:val="22"/>
          <w:szCs w:val="22"/>
        </w:rPr>
        <w:t>Results linked to mechanisms e.g. heterocyclic amines, acrylamides and polycyclic aromatic hydrocarbons should also be reported here. There may also be some literature on burned food that should be reported in this section.</w:t>
      </w:r>
    </w:p>
    <w:p w14:paraId="43A832AF" w14:textId="77777777" w:rsidR="0040350F" w:rsidRPr="0040350F" w:rsidRDefault="0040350F" w:rsidP="0040350F">
      <w:pPr>
        <w:spacing w:before="0" w:after="0" w:line="276" w:lineRule="auto"/>
        <w:rPr>
          <w:rFonts w:eastAsia="Times New Roman" w:cs="Times New Roman"/>
          <w:i/>
          <w:sz w:val="22"/>
          <w:szCs w:val="22"/>
        </w:rPr>
      </w:pPr>
    </w:p>
    <w:p w14:paraId="26AD3267" w14:textId="77777777" w:rsidR="0040350F" w:rsidRPr="0040350F" w:rsidRDefault="0040350F" w:rsidP="003371BE">
      <w:pPr>
        <w:tabs>
          <w:tab w:val="left" w:pos="567"/>
          <w:tab w:val="left" w:pos="1134"/>
        </w:tabs>
        <w:spacing w:before="0" w:after="0" w:line="240" w:lineRule="auto"/>
        <w:ind w:firstLine="1"/>
        <w:rPr>
          <w:rFonts w:ascii="Times" w:eastAsia="Calibri" w:hAnsi="Times" w:cs="Times New Roman"/>
          <w:szCs w:val="20"/>
        </w:rPr>
      </w:pPr>
      <w:r w:rsidRPr="0040350F">
        <w:rPr>
          <w:rFonts w:ascii="Times" w:eastAsia="Calibri" w:hAnsi="Times" w:cs="Times New Roman"/>
          <w:szCs w:val="20"/>
        </w:rPr>
        <w:t>5</w:t>
      </w:r>
      <w:r w:rsidRPr="0040350F">
        <w:rPr>
          <w:rFonts w:ascii="Times" w:eastAsia="Calibri" w:hAnsi="Times" w:cs="Times New Roman"/>
          <w:szCs w:val="20"/>
        </w:rPr>
        <w:tab/>
      </w:r>
      <w:r w:rsidRPr="0040350F">
        <w:rPr>
          <w:rFonts w:ascii="Times" w:eastAsia="Calibri" w:hAnsi="Times" w:cs="Times New Roman"/>
          <w:szCs w:val="20"/>
        </w:rPr>
        <w:tab/>
        <w:t>Dietary constituents</w:t>
      </w:r>
    </w:p>
    <w:p w14:paraId="5D735030" w14:textId="77777777" w:rsidR="0040350F" w:rsidRPr="0040350F" w:rsidRDefault="0040350F" w:rsidP="0040350F">
      <w:pPr>
        <w:spacing w:before="0" w:after="0" w:line="276" w:lineRule="auto"/>
        <w:ind w:left="360"/>
        <w:rPr>
          <w:rFonts w:eastAsia="Times New Roman" w:cs="Times New Roman"/>
          <w:i/>
          <w:sz w:val="22"/>
          <w:szCs w:val="22"/>
        </w:rPr>
      </w:pPr>
    </w:p>
    <w:p w14:paraId="2BD8392D" w14:textId="77777777" w:rsidR="0040350F" w:rsidRPr="0040350F" w:rsidRDefault="0040350F" w:rsidP="0040350F">
      <w:pPr>
        <w:tabs>
          <w:tab w:val="left" w:pos="567"/>
        </w:tabs>
        <w:spacing w:before="0" w:after="0" w:line="276" w:lineRule="auto"/>
        <w:contextualSpacing/>
        <w:rPr>
          <w:rFonts w:eastAsia="Times New Roman" w:cs="Times New Roman"/>
          <w:i/>
          <w:sz w:val="22"/>
          <w:szCs w:val="22"/>
        </w:rPr>
      </w:pPr>
      <w:r w:rsidRPr="0040350F">
        <w:rPr>
          <w:rFonts w:eastAsia="Times New Roman" w:cs="Times New Roman"/>
          <w:i/>
          <w:sz w:val="22"/>
          <w:szCs w:val="22"/>
        </w:rPr>
        <w:t>Food constituents’ relationship to outcome needs to be considered in relation to dose and form including use in fortified foods, food supplements, nutrient supplements and specially formulated foods. Where relevant and possible these should be disaggregated.</w:t>
      </w:r>
    </w:p>
    <w:p w14:paraId="211630DE" w14:textId="77777777" w:rsidR="0040350F" w:rsidRPr="0040350F" w:rsidRDefault="0040350F" w:rsidP="0040350F">
      <w:pPr>
        <w:spacing w:before="0" w:after="0" w:line="276" w:lineRule="auto"/>
        <w:contextualSpacing/>
        <w:rPr>
          <w:rFonts w:eastAsia="Times New Roman" w:cs="Times New Roman"/>
          <w:sz w:val="22"/>
          <w:szCs w:val="22"/>
        </w:rPr>
      </w:pPr>
    </w:p>
    <w:p w14:paraId="6B5D6CFE"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5.1</w:t>
      </w:r>
      <w:r w:rsidRPr="0040350F">
        <w:rPr>
          <w:rFonts w:eastAsia="Times New Roman" w:cs="Times New Roman"/>
          <w:sz w:val="22"/>
          <w:szCs w:val="22"/>
        </w:rPr>
        <w:tab/>
        <w:t>Carbohydrate</w:t>
      </w:r>
    </w:p>
    <w:p w14:paraId="7A2B3CE3" w14:textId="77777777" w:rsidR="0040350F" w:rsidRPr="0040350F" w:rsidRDefault="0040350F" w:rsidP="0040350F">
      <w:pPr>
        <w:spacing w:before="0" w:after="0" w:line="276" w:lineRule="auto"/>
        <w:contextualSpacing/>
        <w:rPr>
          <w:rFonts w:eastAsia="Times New Roman" w:cs="Times New Roman"/>
          <w:sz w:val="22"/>
          <w:szCs w:val="22"/>
        </w:rPr>
      </w:pPr>
    </w:p>
    <w:p w14:paraId="67CBD0F7"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5.1.1</w:t>
      </w:r>
      <w:r w:rsidRPr="0040350F">
        <w:rPr>
          <w:rFonts w:eastAsia="Times New Roman" w:cs="Times New Roman"/>
          <w:sz w:val="22"/>
          <w:szCs w:val="22"/>
        </w:rPr>
        <w:tab/>
        <w:t>Total carbohydrate</w:t>
      </w:r>
    </w:p>
    <w:p w14:paraId="111C815B"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5.1.2</w:t>
      </w:r>
      <w:r w:rsidRPr="0040350F">
        <w:rPr>
          <w:rFonts w:eastAsia="Times New Roman" w:cs="Times New Roman"/>
          <w:sz w:val="22"/>
          <w:szCs w:val="22"/>
        </w:rPr>
        <w:tab/>
        <w:t>Non-starch polysaccharides/dietary fibre</w:t>
      </w:r>
    </w:p>
    <w:p w14:paraId="0D9B2993" w14:textId="77777777" w:rsidR="0040350F" w:rsidRPr="0040350F" w:rsidRDefault="0040350F" w:rsidP="0040350F">
      <w:pPr>
        <w:spacing w:before="0" w:after="0" w:line="276" w:lineRule="auto"/>
        <w:contextualSpacing/>
        <w:rPr>
          <w:rFonts w:eastAsia="Times New Roman" w:cs="Times New Roman"/>
          <w:sz w:val="22"/>
          <w:szCs w:val="22"/>
        </w:rPr>
      </w:pPr>
    </w:p>
    <w:p w14:paraId="149691A5" w14:textId="77777777" w:rsidR="0040350F" w:rsidRPr="0040350F" w:rsidRDefault="0040350F" w:rsidP="007A1B66">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5.1.2.1</w:t>
      </w:r>
      <w:r w:rsidRPr="0040350F">
        <w:rPr>
          <w:rFonts w:eastAsia="Times New Roman" w:cs="Times New Roman"/>
          <w:sz w:val="22"/>
          <w:szCs w:val="22"/>
        </w:rPr>
        <w:tab/>
        <w:t>Cereal fibre</w:t>
      </w:r>
    </w:p>
    <w:p w14:paraId="6F5E24FB" w14:textId="77777777" w:rsidR="0040350F" w:rsidRPr="0040350F" w:rsidRDefault="0040350F" w:rsidP="007A1B66">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5.1.2.2</w:t>
      </w:r>
      <w:r w:rsidRPr="0040350F">
        <w:rPr>
          <w:rFonts w:eastAsia="Times New Roman" w:cs="Times New Roman"/>
          <w:sz w:val="22"/>
          <w:szCs w:val="22"/>
        </w:rPr>
        <w:tab/>
        <w:t>Vegetable fibre</w:t>
      </w:r>
    </w:p>
    <w:p w14:paraId="09BD9A50" w14:textId="77777777" w:rsidR="0040350F" w:rsidRPr="0040350F" w:rsidRDefault="0040350F" w:rsidP="007A1B66">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5.1.2.3</w:t>
      </w:r>
      <w:r w:rsidRPr="0040350F">
        <w:rPr>
          <w:rFonts w:eastAsia="Times New Roman" w:cs="Times New Roman"/>
          <w:sz w:val="22"/>
          <w:szCs w:val="22"/>
        </w:rPr>
        <w:tab/>
        <w:t>Fruit fibre</w:t>
      </w:r>
    </w:p>
    <w:p w14:paraId="49D59C8B" w14:textId="77777777" w:rsidR="0040350F" w:rsidRPr="0040350F" w:rsidRDefault="0040350F" w:rsidP="0040350F">
      <w:pPr>
        <w:spacing w:before="0" w:after="0" w:line="276" w:lineRule="auto"/>
        <w:contextualSpacing/>
        <w:rPr>
          <w:rFonts w:eastAsia="Times New Roman" w:cs="Times New Roman"/>
          <w:sz w:val="22"/>
          <w:szCs w:val="22"/>
        </w:rPr>
      </w:pPr>
    </w:p>
    <w:p w14:paraId="22E36427" w14:textId="77777777" w:rsidR="0040350F" w:rsidRPr="0040350F" w:rsidRDefault="0040350F" w:rsidP="007A1B66">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5.1.3</w:t>
      </w:r>
      <w:r w:rsidRPr="0040350F">
        <w:rPr>
          <w:rFonts w:eastAsia="Times New Roman" w:cs="Times New Roman"/>
          <w:sz w:val="22"/>
          <w:szCs w:val="22"/>
        </w:rPr>
        <w:tab/>
        <w:t>Starch</w:t>
      </w:r>
    </w:p>
    <w:p w14:paraId="0885F5FA" w14:textId="77777777" w:rsidR="0040350F" w:rsidRPr="0040350F" w:rsidRDefault="0040350F" w:rsidP="0040350F">
      <w:pPr>
        <w:spacing w:before="0" w:after="0" w:line="276" w:lineRule="auto"/>
        <w:contextualSpacing/>
        <w:rPr>
          <w:rFonts w:eastAsia="Times New Roman" w:cs="Times New Roman"/>
          <w:sz w:val="22"/>
          <w:szCs w:val="22"/>
        </w:rPr>
      </w:pPr>
    </w:p>
    <w:p w14:paraId="163A2814" w14:textId="77777777" w:rsidR="0040350F" w:rsidRPr="0040350F" w:rsidRDefault="0040350F" w:rsidP="007A1B66">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5.1.3.1</w:t>
      </w:r>
      <w:r w:rsidRPr="0040350F">
        <w:rPr>
          <w:rFonts w:eastAsia="Times New Roman" w:cs="Times New Roman"/>
          <w:sz w:val="22"/>
          <w:szCs w:val="22"/>
        </w:rPr>
        <w:tab/>
        <w:t>Resistant starch</w:t>
      </w:r>
    </w:p>
    <w:p w14:paraId="502039D7" w14:textId="77777777" w:rsidR="0040350F" w:rsidRPr="0040350F" w:rsidRDefault="0040350F" w:rsidP="0040350F">
      <w:pPr>
        <w:spacing w:before="0" w:after="0" w:line="276" w:lineRule="auto"/>
        <w:contextualSpacing/>
        <w:rPr>
          <w:rFonts w:eastAsia="Times New Roman" w:cs="Times New Roman"/>
          <w:sz w:val="22"/>
          <w:szCs w:val="22"/>
        </w:rPr>
      </w:pPr>
    </w:p>
    <w:p w14:paraId="7F57DE3E"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5.1.4</w:t>
      </w:r>
      <w:r w:rsidRPr="0040350F">
        <w:rPr>
          <w:rFonts w:eastAsia="Times New Roman" w:cs="Times New Roman"/>
          <w:sz w:val="22"/>
          <w:szCs w:val="22"/>
        </w:rPr>
        <w:tab/>
        <w:t>Sugars</w:t>
      </w:r>
    </w:p>
    <w:p w14:paraId="68F5FB5D"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proofErr w:type="gramStart"/>
      <w:r w:rsidRPr="0040350F">
        <w:rPr>
          <w:rFonts w:eastAsia="Times New Roman" w:cs="Times New Roman"/>
          <w:sz w:val="22"/>
          <w:szCs w:val="22"/>
        </w:rPr>
        <w:lastRenderedPageBreak/>
        <w:t xml:space="preserve">5.1.5  </w:t>
      </w:r>
      <w:r w:rsidR="007A1B66">
        <w:rPr>
          <w:rFonts w:eastAsia="Times New Roman" w:cs="Times New Roman"/>
          <w:sz w:val="22"/>
          <w:szCs w:val="22"/>
        </w:rPr>
        <w:tab/>
      </w:r>
      <w:proofErr w:type="spellStart"/>
      <w:proofErr w:type="gramEnd"/>
      <w:r w:rsidRPr="0040350F">
        <w:rPr>
          <w:rFonts w:eastAsia="Times New Roman" w:cs="Times New Roman"/>
          <w:sz w:val="22"/>
          <w:szCs w:val="22"/>
        </w:rPr>
        <w:t>Glycemic</w:t>
      </w:r>
      <w:proofErr w:type="spellEnd"/>
      <w:r w:rsidRPr="0040350F">
        <w:rPr>
          <w:rFonts w:eastAsia="Times New Roman" w:cs="Times New Roman"/>
          <w:sz w:val="22"/>
          <w:szCs w:val="22"/>
        </w:rPr>
        <w:t xml:space="preserve"> index, </w:t>
      </w:r>
      <w:proofErr w:type="spellStart"/>
      <w:r w:rsidRPr="0040350F">
        <w:rPr>
          <w:rFonts w:eastAsia="Times New Roman" w:cs="Times New Roman"/>
          <w:sz w:val="22"/>
          <w:szCs w:val="22"/>
        </w:rPr>
        <w:t>glycemic</w:t>
      </w:r>
      <w:proofErr w:type="spellEnd"/>
      <w:r w:rsidRPr="0040350F">
        <w:rPr>
          <w:rFonts w:eastAsia="Times New Roman" w:cs="Times New Roman"/>
          <w:sz w:val="22"/>
          <w:szCs w:val="22"/>
        </w:rPr>
        <w:t xml:space="preserve"> load</w:t>
      </w:r>
    </w:p>
    <w:p w14:paraId="3FB90EF4" w14:textId="77777777" w:rsidR="0040350F" w:rsidRPr="0040350F" w:rsidRDefault="0040350F" w:rsidP="0040350F">
      <w:pPr>
        <w:spacing w:before="0" w:after="0" w:line="276" w:lineRule="auto"/>
        <w:contextualSpacing/>
        <w:rPr>
          <w:rFonts w:eastAsia="Times New Roman" w:cs="Times New Roman"/>
          <w:sz w:val="22"/>
          <w:szCs w:val="22"/>
        </w:rPr>
      </w:pPr>
    </w:p>
    <w:p w14:paraId="397F7D42"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This heading refers to intrinsic sugars that are naturally incorporated into the cellular structure of foods, and also extrinsic sugars not incorporated into the cellular structure of foods. Results for intrinsic and extrinsic sugars should be presented separately. Count honey and sugars in fruit juices as extrinsic. They can be natural and unprocessed, such as honey, or refined such as table sugar. Any results related to specific sugars e.g. fructose should be reported here.</w:t>
      </w:r>
    </w:p>
    <w:p w14:paraId="6AF525EA" w14:textId="77777777" w:rsidR="0040350F" w:rsidRPr="0040350F" w:rsidRDefault="0040350F" w:rsidP="0040350F">
      <w:pPr>
        <w:spacing w:before="0" w:after="0" w:line="276" w:lineRule="auto"/>
        <w:contextualSpacing/>
        <w:rPr>
          <w:rFonts w:eastAsia="Times New Roman" w:cs="Times New Roman"/>
          <w:sz w:val="22"/>
          <w:szCs w:val="22"/>
        </w:rPr>
      </w:pPr>
    </w:p>
    <w:p w14:paraId="59BC7326"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5.2</w:t>
      </w:r>
      <w:r w:rsidRPr="0040350F">
        <w:rPr>
          <w:rFonts w:eastAsia="Times New Roman" w:cs="Times New Roman"/>
          <w:sz w:val="22"/>
          <w:szCs w:val="22"/>
        </w:rPr>
        <w:tab/>
        <w:t xml:space="preserve">Lipids </w:t>
      </w:r>
    </w:p>
    <w:p w14:paraId="2D9A5D6F" w14:textId="77777777" w:rsidR="0040350F" w:rsidRPr="0040350F" w:rsidRDefault="0040350F" w:rsidP="0040350F">
      <w:pPr>
        <w:spacing w:before="0" w:after="0" w:line="276" w:lineRule="auto"/>
        <w:contextualSpacing/>
        <w:rPr>
          <w:rFonts w:eastAsia="Times New Roman" w:cs="Times New Roman"/>
          <w:sz w:val="22"/>
          <w:szCs w:val="22"/>
        </w:rPr>
      </w:pPr>
    </w:p>
    <w:p w14:paraId="15FF42FE"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5.2.1</w:t>
      </w:r>
      <w:r w:rsidRPr="0040350F">
        <w:rPr>
          <w:rFonts w:eastAsia="Times New Roman" w:cs="Times New Roman"/>
          <w:sz w:val="22"/>
          <w:szCs w:val="22"/>
        </w:rPr>
        <w:tab/>
        <w:t>Total fat</w:t>
      </w:r>
    </w:p>
    <w:p w14:paraId="7CB9D1AD"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5.2.2</w:t>
      </w:r>
      <w:r w:rsidRPr="0040350F">
        <w:rPr>
          <w:rFonts w:eastAsia="Times New Roman" w:cs="Times New Roman"/>
          <w:sz w:val="22"/>
          <w:szCs w:val="22"/>
        </w:rPr>
        <w:tab/>
        <w:t>Saturated fatty acids</w:t>
      </w:r>
    </w:p>
    <w:p w14:paraId="7FADDE05"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5.2.3</w:t>
      </w:r>
      <w:r w:rsidRPr="0040350F">
        <w:rPr>
          <w:rFonts w:eastAsia="Times New Roman" w:cs="Times New Roman"/>
          <w:sz w:val="22"/>
          <w:szCs w:val="22"/>
        </w:rPr>
        <w:tab/>
        <w:t>Monounsaturated fatty acids</w:t>
      </w:r>
    </w:p>
    <w:p w14:paraId="4C2B4F8A" w14:textId="77777777" w:rsidR="0040350F" w:rsidRPr="0040350F" w:rsidRDefault="0040350F" w:rsidP="007A1B66">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5.2.4</w:t>
      </w:r>
      <w:r w:rsidRPr="0040350F">
        <w:rPr>
          <w:rFonts w:eastAsia="Times New Roman" w:cs="Times New Roman"/>
          <w:sz w:val="22"/>
          <w:szCs w:val="22"/>
        </w:rPr>
        <w:tab/>
        <w:t>Polyunsaturated fatty acids</w:t>
      </w:r>
    </w:p>
    <w:p w14:paraId="3497465D" w14:textId="77777777" w:rsidR="0040350F" w:rsidRPr="0040350F" w:rsidRDefault="0040350F" w:rsidP="0040350F">
      <w:pPr>
        <w:spacing w:before="0" w:after="0" w:line="276" w:lineRule="auto"/>
        <w:contextualSpacing/>
        <w:rPr>
          <w:rFonts w:eastAsia="Times New Roman" w:cs="Times New Roman"/>
          <w:sz w:val="22"/>
          <w:szCs w:val="22"/>
        </w:rPr>
      </w:pPr>
    </w:p>
    <w:p w14:paraId="2A732079" w14:textId="77777777" w:rsidR="0040350F" w:rsidRPr="0040350F" w:rsidRDefault="0040350F" w:rsidP="007A1B66">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5.2.4.1</w:t>
      </w:r>
      <w:r w:rsidRPr="0040350F">
        <w:rPr>
          <w:rFonts w:eastAsia="Times New Roman" w:cs="Times New Roman"/>
          <w:sz w:val="22"/>
          <w:szCs w:val="22"/>
        </w:rPr>
        <w:tab/>
        <w:t>n-3 fatty acids</w:t>
      </w:r>
    </w:p>
    <w:p w14:paraId="1DB18EC3" w14:textId="77777777" w:rsidR="0040350F" w:rsidRPr="0040350F" w:rsidRDefault="0040350F" w:rsidP="0040350F">
      <w:pPr>
        <w:spacing w:before="0" w:after="0" w:line="276" w:lineRule="auto"/>
        <w:contextualSpacing/>
        <w:rPr>
          <w:rFonts w:eastAsia="Times New Roman" w:cs="Times New Roman"/>
          <w:sz w:val="22"/>
          <w:szCs w:val="22"/>
        </w:rPr>
      </w:pPr>
    </w:p>
    <w:p w14:paraId="3FBE8949"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Where available, results concerning alpha linolenic acid and long chain n-3 PUFA should be reported here, and if possible separately.</w:t>
      </w:r>
    </w:p>
    <w:p w14:paraId="0BA58313" w14:textId="77777777" w:rsidR="0040350F" w:rsidRPr="0040350F" w:rsidRDefault="0040350F" w:rsidP="0040350F">
      <w:pPr>
        <w:spacing w:before="0" w:after="0" w:line="276" w:lineRule="auto"/>
        <w:contextualSpacing/>
        <w:rPr>
          <w:rFonts w:eastAsia="Times New Roman" w:cs="Times New Roman"/>
          <w:sz w:val="22"/>
          <w:szCs w:val="22"/>
        </w:rPr>
      </w:pPr>
    </w:p>
    <w:p w14:paraId="67A2234D" w14:textId="77777777" w:rsidR="0040350F" w:rsidRPr="00566EE4" w:rsidRDefault="0040350F" w:rsidP="007A1B66">
      <w:pPr>
        <w:spacing w:before="0" w:after="0" w:line="276" w:lineRule="auto"/>
        <w:ind w:left="1134" w:hanging="1134"/>
        <w:contextualSpacing/>
        <w:rPr>
          <w:rFonts w:eastAsia="Times New Roman" w:cs="Times New Roman"/>
          <w:sz w:val="22"/>
          <w:szCs w:val="22"/>
        </w:rPr>
      </w:pPr>
      <w:r w:rsidRPr="00566EE4">
        <w:rPr>
          <w:rFonts w:eastAsia="Times New Roman" w:cs="Times New Roman"/>
          <w:sz w:val="22"/>
          <w:szCs w:val="22"/>
        </w:rPr>
        <w:t>5.2.4.2</w:t>
      </w:r>
      <w:r w:rsidRPr="00566EE4">
        <w:rPr>
          <w:rFonts w:eastAsia="Times New Roman" w:cs="Times New Roman"/>
          <w:sz w:val="22"/>
          <w:szCs w:val="22"/>
        </w:rPr>
        <w:tab/>
        <w:t>n-6 fatty acids</w:t>
      </w:r>
    </w:p>
    <w:p w14:paraId="5231320A" w14:textId="77777777" w:rsidR="0040350F" w:rsidRPr="00566EE4" w:rsidRDefault="0040350F" w:rsidP="007A1B66">
      <w:pPr>
        <w:spacing w:before="0" w:after="0" w:line="276" w:lineRule="auto"/>
        <w:ind w:left="1134" w:hanging="1134"/>
        <w:contextualSpacing/>
        <w:rPr>
          <w:rFonts w:eastAsia="Times New Roman" w:cs="Times New Roman"/>
          <w:sz w:val="22"/>
          <w:szCs w:val="22"/>
        </w:rPr>
      </w:pPr>
      <w:r w:rsidRPr="00566EE4">
        <w:rPr>
          <w:rFonts w:eastAsia="Times New Roman" w:cs="Times New Roman"/>
          <w:sz w:val="22"/>
          <w:szCs w:val="22"/>
        </w:rPr>
        <w:t>5.2.4.3</w:t>
      </w:r>
      <w:r w:rsidRPr="00566EE4">
        <w:rPr>
          <w:rFonts w:eastAsia="Times New Roman" w:cs="Times New Roman"/>
          <w:sz w:val="22"/>
          <w:szCs w:val="22"/>
        </w:rPr>
        <w:tab/>
        <w:t>Conjugated linoleic acid</w:t>
      </w:r>
    </w:p>
    <w:p w14:paraId="44598725" w14:textId="77777777" w:rsidR="0040350F" w:rsidRPr="00566EE4" w:rsidRDefault="0040350F" w:rsidP="0040350F">
      <w:pPr>
        <w:spacing w:before="0" w:after="0" w:line="276" w:lineRule="auto"/>
        <w:contextualSpacing/>
        <w:rPr>
          <w:rFonts w:eastAsia="Times New Roman" w:cs="Times New Roman"/>
          <w:sz w:val="22"/>
          <w:szCs w:val="22"/>
        </w:rPr>
      </w:pPr>
    </w:p>
    <w:p w14:paraId="39A2644B" w14:textId="77777777" w:rsidR="0040350F" w:rsidRPr="0040350F" w:rsidRDefault="0040350F" w:rsidP="007A1B66">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5.2.5</w:t>
      </w:r>
      <w:r w:rsidRPr="0040350F">
        <w:rPr>
          <w:rFonts w:eastAsia="Times New Roman" w:cs="Times New Roman"/>
          <w:sz w:val="22"/>
          <w:szCs w:val="22"/>
        </w:rPr>
        <w:tab/>
        <w:t>Trans fatty acids</w:t>
      </w:r>
    </w:p>
    <w:p w14:paraId="25EE6086" w14:textId="77777777" w:rsidR="0040350F" w:rsidRPr="0040350F" w:rsidRDefault="0040350F" w:rsidP="007A1B66">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5.2.6</w:t>
      </w:r>
      <w:r w:rsidRPr="0040350F">
        <w:rPr>
          <w:rFonts w:eastAsia="Times New Roman" w:cs="Times New Roman"/>
          <w:sz w:val="22"/>
          <w:szCs w:val="22"/>
        </w:rPr>
        <w:tab/>
        <w:t xml:space="preserve">Other dietary lipids, cholesterol, plant sterols and </w:t>
      </w:r>
      <w:proofErr w:type="spellStart"/>
      <w:r w:rsidRPr="0040350F">
        <w:rPr>
          <w:rFonts w:eastAsia="Times New Roman" w:cs="Times New Roman"/>
          <w:sz w:val="22"/>
          <w:szCs w:val="22"/>
        </w:rPr>
        <w:t>stanols</w:t>
      </w:r>
      <w:proofErr w:type="spellEnd"/>
      <w:r w:rsidRPr="0040350F">
        <w:rPr>
          <w:rFonts w:eastAsia="Times New Roman" w:cs="Times New Roman"/>
          <w:sz w:val="22"/>
          <w:szCs w:val="22"/>
        </w:rPr>
        <w:t>.</w:t>
      </w:r>
    </w:p>
    <w:p w14:paraId="44F9AEE6" w14:textId="77777777" w:rsidR="0040350F" w:rsidRPr="0040350F" w:rsidRDefault="0040350F" w:rsidP="0040350F">
      <w:pPr>
        <w:spacing w:before="0" w:after="0" w:line="276" w:lineRule="auto"/>
        <w:ind w:left="1080"/>
        <w:rPr>
          <w:rFonts w:eastAsia="Times New Roman" w:cs="Times New Roman"/>
          <w:sz w:val="22"/>
          <w:szCs w:val="22"/>
        </w:rPr>
      </w:pPr>
    </w:p>
    <w:p w14:paraId="39B78C91"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For certain cancers, e.g. endometrium, lung, and pancreas, results concerning dietary cholesterol may be available. These results should be reported under this section.</w:t>
      </w:r>
    </w:p>
    <w:p w14:paraId="51985670" w14:textId="77777777" w:rsidR="0040350F" w:rsidRPr="0040350F" w:rsidRDefault="0040350F" w:rsidP="0040350F">
      <w:pPr>
        <w:spacing w:before="0" w:after="0" w:line="276" w:lineRule="auto"/>
        <w:contextualSpacing/>
        <w:rPr>
          <w:rFonts w:eastAsia="Times New Roman" w:cs="Times New Roman"/>
          <w:sz w:val="22"/>
          <w:szCs w:val="22"/>
        </w:rPr>
      </w:pPr>
    </w:p>
    <w:p w14:paraId="5C38F6A1" w14:textId="77777777" w:rsidR="0040350F" w:rsidRPr="0040350F" w:rsidRDefault="0040350F" w:rsidP="007A1B66">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5.3</w:t>
      </w:r>
      <w:r w:rsidRPr="0040350F">
        <w:rPr>
          <w:rFonts w:eastAsia="Times New Roman" w:cs="Times New Roman"/>
          <w:sz w:val="22"/>
          <w:szCs w:val="22"/>
        </w:rPr>
        <w:tab/>
        <w:t>Protein</w:t>
      </w:r>
    </w:p>
    <w:p w14:paraId="105A6691" w14:textId="77777777" w:rsidR="0040350F" w:rsidRPr="0040350F" w:rsidRDefault="0040350F" w:rsidP="0040350F">
      <w:pPr>
        <w:spacing w:before="0" w:after="0" w:line="276" w:lineRule="auto"/>
        <w:contextualSpacing/>
        <w:rPr>
          <w:rFonts w:eastAsia="Times New Roman" w:cs="Times New Roman"/>
          <w:sz w:val="22"/>
          <w:szCs w:val="22"/>
        </w:rPr>
      </w:pPr>
    </w:p>
    <w:p w14:paraId="771D879D" w14:textId="77777777" w:rsidR="0040350F" w:rsidRPr="0040350F" w:rsidRDefault="0040350F" w:rsidP="00D76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5.3.1</w:t>
      </w:r>
      <w:r w:rsidRPr="0040350F">
        <w:rPr>
          <w:rFonts w:eastAsia="Times New Roman" w:cs="Times New Roman"/>
          <w:sz w:val="22"/>
          <w:szCs w:val="22"/>
        </w:rPr>
        <w:tab/>
        <w:t>Total protein</w:t>
      </w:r>
    </w:p>
    <w:p w14:paraId="42E8820E" w14:textId="77777777" w:rsidR="0040350F" w:rsidRPr="0040350F" w:rsidRDefault="0040350F" w:rsidP="00D76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5.3.2</w:t>
      </w:r>
      <w:r w:rsidRPr="0040350F">
        <w:rPr>
          <w:rFonts w:eastAsia="Times New Roman" w:cs="Times New Roman"/>
          <w:sz w:val="22"/>
          <w:szCs w:val="22"/>
        </w:rPr>
        <w:tab/>
        <w:t>Plant protein</w:t>
      </w:r>
    </w:p>
    <w:p w14:paraId="6CD21BD7" w14:textId="77777777" w:rsidR="0040350F" w:rsidRPr="0040350F" w:rsidRDefault="0040350F" w:rsidP="00D76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5.3.3</w:t>
      </w:r>
      <w:r w:rsidRPr="0040350F">
        <w:rPr>
          <w:rFonts w:eastAsia="Times New Roman" w:cs="Times New Roman"/>
          <w:sz w:val="22"/>
          <w:szCs w:val="22"/>
        </w:rPr>
        <w:tab/>
        <w:t>Animal protein</w:t>
      </w:r>
    </w:p>
    <w:p w14:paraId="5382EF41" w14:textId="77777777" w:rsidR="0040350F" w:rsidRPr="0040350F" w:rsidRDefault="0040350F" w:rsidP="0040350F">
      <w:pPr>
        <w:spacing w:before="0" w:after="0" w:line="276" w:lineRule="auto"/>
        <w:contextualSpacing/>
        <w:rPr>
          <w:rFonts w:eastAsia="Times New Roman" w:cs="Times New Roman"/>
          <w:sz w:val="22"/>
          <w:szCs w:val="22"/>
        </w:rPr>
      </w:pPr>
    </w:p>
    <w:p w14:paraId="61217D08" w14:textId="77777777" w:rsidR="0040350F" w:rsidRPr="0040350F" w:rsidRDefault="0040350F" w:rsidP="00D76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5.4</w:t>
      </w:r>
      <w:r w:rsidRPr="0040350F">
        <w:rPr>
          <w:rFonts w:eastAsia="Times New Roman" w:cs="Times New Roman"/>
          <w:sz w:val="22"/>
          <w:szCs w:val="22"/>
        </w:rPr>
        <w:tab/>
        <w:t>Alcohol</w:t>
      </w:r>
    </w:p>
    <w:p w14:paraId="5CC695BD" w14:textId="77777777" w:rsidR="0040350F" w:rsidRPr="0040350F" w:rsidRDefault="0040350F" w:rsidP="0040350F">
      <w:pPr>
        <w:spacing w:before="0" w:after="0" w:line="276" w:lineRule="auto"/>
        <w:rPr>
          <w:rFonts w:eastAsia="Times New Roman" w:cs="Times New Roman"/>
          <w:sz w:val="22"/>
          <w:szCs w:val="22"/>
        </w:rPr>
      </w:pPr>
    </w:p>
    <w:p w14:paraId="496B5AD6" w14:textId="77777777" w:rsidR="0040350F" w:rsidRPr="00FE00D0" w:rsidRDefault="0040350F" w:rsidP="00EF2267">
      <w:pPr>
        <w:spacing w:before="0" w:after="0" w:line="276" w:lineRule="auto"/>
        <w:rPr>
          <w:rFonts w:eastAsia="Times New Roman" w:cs="Times New Roman"/>
          <w:i/>
          <w:sz w:val="22"/>
          <w:szCs w:val="22"/>
        </w:rPr>
      </w:pPr>
      <w:r w:rsidRPr="00FE00D0">
        <w:rPr>
          <w:rFonts w:eastAsia="Times New Roman" w:cs="Times New Roman"/>
          <w:i/>
          <w:sz w:val="22"/>
          <w:szCs w:val="22"/>
        </w:rPr>
        <w:t>This section refers to ethanol the chemical. Results related to specific alcoholic drinks should be reported under 3.7 Alcoholic drinks. Past alcohol refers, for example, to intake at age 18, during adolescence, etc.</w:t>
      </w:r>
    </w:p>
    <w:p w14:paraId="3688A227" w14:textId="77777777" w:rsidR="0040350F" w:rsidRPr="0040350F" w:rsidRDefault="0040350F" w:rsidP="00EF2267">
      <w:pPr>
        <w:spacing w:before="0" w:after="0" w:line="276" w:lineRule="auto"/>
        <w:rPr>
          <w:rFonts w:eastAsia="Times New Roman" w:cs="Times New Roman"/>
          <w:sz w:val="22"/>
          <w:szCs w:val="22"/>
        </w:rPr>
      </w:pPr>
    </w:p>
    <w:p w14:paraId="32C186EA" w14:textId="77777777" w:rsidR="0040350F" w:rsidRPr="0040350F" w:rsidRDefault="0040350F" w:rsidP="00D76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5.4.1 </w:t>
      </w:r>
      <w:r w:rsidR="00D766A7">
        <w:rPr>
          <w:rFonts w:eastAsia="Times New Roman" w:cs="Times New Roman"/>
          <w:sz w:val="22"/>
          <w:szCs w:val="22"/>
        </w:rPr>
        <w:tab/>
      </w:r>
      <w:r w:rsidRPr="0040350F">
        <w:rPr>
          <w:rFonts w:eastAsia="Times New Roman" w:cs="Times New Roman"/>
          <w:sz w:val="22"/>
          <w:szCs w:val="22"/>
        </w:rPr>
        <w:t>Total Alcohol (as ethanol)</w:t>
      </w:r>
    </w:p>
    <w:p w14:paraId="45618331" w14:textId="77777777" w:rsidR="0040350F" w:rsidRPr="0040350F" w:rsidRDefault="0040350F" w:rsidP="0040350F">
      <w:pPr>
        <w:spacing w:before="0" w:after="0" w:line="276" w:lineRule="auto"/>
        <w:contextualSpacing/>
        <w:rPr>
          <w:rFonts w:eastAsia="Times New Roman" w:cs="Times New Roman"/>
          <w:sz w:val="22"/>
          <w:szCs w:val="22"/>
        </w:rPr>
      </w:pPr>
    </w:p>
    <w:p w14:paraId="48F2D3E1" w14:textId="77777777" w:rsidR="0040350F" w:rsidRPr="0040350F" w:rsidRDefault="0040350F" w:rsidP="00D76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5.4.1.1</w:t>
      </w:r>
      <w:r w:rsidRPr="0040350F">
        <w:rPr>
          <w:rFonts w:eastAsia="Times New Roman" w:cs="Times New Roman"/>
          <w:sz w:val="22"/>
          <w:szCs w:val="22"/>
        </w:rPr>
        <w:tab/>
        <w:t xml:space="preserve"> Alcohol (as ethanol) from beer</w:t>
      </w:r>
    </w:p>
    <w:p w14:paraId="26B739DA" w14:textId="77777777" w:rsidR="0040350F" w:rsidRPr="0040350F" w:rsidRDefault="0040350F" w:rsidP="00D76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5.4.1.2</w:t>
      </w:r>
      <w:r w:rsidRPr="0040350F">
        <w:rPr>
          <w:rFonts w:eastAsia="Times New Roman" w:cs="Times New Roman"/>
          <w:sz w:val="22"/>
          <w:szCs w:val="22"/>
        </w:rPr>
        <w:tab/>
        <w:t xml:space="preserve"> Alcohol (as ethanol) from wine</w:t>
      </w:r>
    </w:p>
    <w:p w14:paraId="5E33353D" w14:textId="77777777" w:rsidR="0040350F" w:rsidRPr="0040350F" w:rsidRDefault="0040350F" w:rsidP="00D76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5.4.1.3</w:t>
      </w:r>
      <w:r w:rsidRPr="0040350F">
        <w:rPr>
          <w:rFonts w:eastAsia="Times New Roman" w:cs="Times New Roman"/>
          <w:sz w:val="22"/>
          <w:szCs w:val="22"/>
        </w:rPr>
        <w:tab/>
        <w:t xml:space="preserve"> Alcohol (as ethanol) from spirits</w:t>
      </w:r>
    </w:p>
    <w:p w14:paraId="6D8E4537" w14:textId="77777777" w:rsidR="0040350F" w:rsidRPr="0040350F" w:rsidRDefault="0040350F" w:rsidP="00D76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5.4.1.4</w:t>
      </w:r>
      <w:r w:rsidRPr="0040350F">
        <w:rPr>
          <w:rFonts w:eastAsia="Times New Roman" w:cs="Times New Roman"/>
          <w:sz w:val="22"/>
          <w:szCs w:val="22"/>
        </w:rPr>
        <w:tab/>
        <w:t xml:space="preserve"> Alcohol (as ethanol) from other alcoholic drinks</w:t>
      </w:r>
    </w:p>
    <w:p w14:paraId="060249F1" w14:textId="77777777" w:rsidR="0040350F" w:rsidRPr="0040350F" w:rsidRDefault="0040350F" w:rsidP="00D766A7">
      <w:pPr>
        <w:spacing w:before="0" w:after="0" w:line="276" w:lineRule="auto"/>
        <w:ind w:left="1134" w:hanging="1134"/>
        <w:rPr>
          <w:rFonts w:eastAsia="Times New Roman" w:cs="Times New Roman"/>
          <w:sz w:val="22"/>
          <w:szCs w:val="22"/>
        </w:rPr>
      </w:pPr>
      <w:r w:rsidRPr="0040350F">
        <w:rPr>
          <w:rFonts w:eastAsia="Times New Roman" w:cs="Times New Roman"/>
          <w:sz w:val="22"/>
          <w:szCs w:val="22"/>
        </w:rPr>
        <w:t xml:space="preserve">5.4.1.5 </w:t>
      </w:r>
      <w:r w:rsidR="00D766A7">
        <w:rPr>
          <w:rFonts w:eastAsia="Times New Roman" w:cs="Times New Roman"/>
          <w:sz w:val="22"/>
          <w:szCs w:val="22"/>
        </w:rPr>
        <w:tab/>
      </w:r>
      <w:r w:rsidR="00EA5CF9">
        <w:rPr>
          <w:rFonts w:eastAsia="Times New Roman" w:cs="Times New Roman"/>
          <w:sz w:val="22"/>
          <w:szCs w:val="22"/>
        </w:rPr>
        <w:t xml:space="preserve"> </w:t>
      </w:r>
      <w:r w:rsidRPr="0040350F">
        <w:rPr>
          <w:rFonts w:eastAsia="Times New Roman" w:cs="Times New Roman"/>
          <w:sz w:val="22"/>
          <w:szCs w:val="22"/>
        </w:rPr>
        <w:t>Total alcohol (as ethanol), lifetime exposure</w:t>
      </w:r>
    </w:p>
    <w:p w14:paraId="20DB58E0" w14:textId="77777777" w:rsidR="0040350F" w:rsidRDefault="0040350F" w:rsidP="00D766A7">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lastRenderedPageBreak/>
        <w:t xml:space="preserve">5.4.1.6 </w:t>
      </w:r>
      <w:r w:rsidR="00D766A7">
        <w:rPr>
          <w:rFonts w:eastAsia="Times New Roman" w:cs="Times New Roman"/>
          <w:sz w:val="22"/>
          <w:szCs w:val="22"/>
        </w:rPr>
        <w:tab/>
      </w:r>
      <w:r w:rsidR="00EA5CF9">
        <w:rPr>
          <w:rFonts w:eastAsia="Times New Roman" w:cs="Times New Roman"/>
          <w:sz w:val="22"/>
          <w:szCs w:val="22"/>
        </w:rPr>
        <w:t xml:space="preserve"> </w:t>
      </w:r>
      <w:r w:rsidRPr="0040350F">
        <w:rPr>
          <w:rFonts w:eastAsia="Times New Roman" w:cs="Times New Roman"/>
          <w:sz w:val="22"/>
          <w:szCs w:val="22"/>
        </w:rPr>
        <w:t>Total alcohol (as ethanol), past</w:t>
      </w:r>
    </w:p>
    <w:p w14:paraId="19ED574E" w14:textId="77777777" w:rsidR="00EF2267" w:rsidRPr="0040350F" w:rsidRDefault="00EF2267" w:rsidP="0040350F">
      <w:pPr>
        <w:spacing w:before="0" w:after="0" w:line="276" w:lineRule="auto"/>
        <w:contextualSpacing/>
        <w:rPr>
          <w:rFonts w:eastAsia="Times New Roman" w:cs="Times New Roman"/>
          <w:sz w:val="22"/>
          <w:szCs w:val="22"/>
        </w:rPr>
      </w:pPr>
    </w:p>
    <w:p w14:paraId="413AFB37" w14:textId="77777777" w:rsidR="0040350F" w:rsidRPr="00566EE4" w:rsidRDefault="0040350F" w:rsidP="00D766A7">
      <w:pPr>
        <w:spacing w:before="0" w:after="0" w:line="276" w:lineRule="auto"/>
        <w:ind w:left="1134" w:hanging="1134"/>
        <w:rPr>
          <w:rFonts w:eastAsia="Times New Roman" w:cs="Times New Roman"/>
          <w:sz w:val="22"/>
          <w:szCs w:val="22"/>
          <w:lang w:val="it-IT"/>
        </w:rPr>
      </w:pPr>
      <w:r w:rsidRPr="00566EE4">
        <w:rPr>
          <w:rFonts w:eastAsia="Times New Roman" w:cs="Times New Roman"/>
          <w:sz w:val="22"/>
          <w:szCs w:val="22"/>
          <w:lang w:val="it-IT"/>
        </w:rPr>
        <w:t>5.5</w:t>
      </w:r>
      <w:r w:rsidRPr="00566EE4">
        <w:rPr>
          <w:rFonts w:eastAsia="Times New Roman" w:cs="Times New Roman"/>
          <w:sz w:val="22"/>
          <w:szCs w:val="22"/>
          <w:lang w:val="it-IT"/>
        </w:rPr>
        <w:tab/>
      </w:r>
      <w:r w:rsidR="00EA5CF9" w:rsidRPr="00566EE4">
        <w:rPr>
          <w:rFonts w:eastAsia="Times New Roman" w:cs="Times New Roman"/>
          <w:sz w:val="22"/>
          <w:szCs w:val="22"/>
          <w:lang w:val="it-IT"/>
        </w:rPr>
        <w:t xml:space="preserve"> </w:t>
      </w:r>
      <w:proofErr w:type="spellStart"/>
      <w:r w:rsidRPr="00566EE4">
        <w:rPr>
          <w:rFonts w:eastAsia="Times New Roman" w:cs="Times New Roman"/>
          <w:sz w:val="22"/>
          <w:szCs w:val="22"/>
          <w:lang w:val="it-IT"/>
        </w:rPr>
        <w:t>Vitamins</w:t>
      </w:r>
      <w:proofErr w:type="spellEnd"/>
    </w:p>
    <w:p w14:paraId="0EC44972" w14:textId="77777777" w:rsidR="00FE00D0" w:rsidRPr="00566EE4" w:rsidRDefault="00FE00D0" w:rsidP="00D766A7">
      <w:pPr>
        <w:spacing w:before="0" w:after="0" w:line="276" w:lineRule="auto"/>
        <w:ind w:left="1134" w:hanging="1134"/>
        <w:rPr>
          <w:rFonts w:eastAsia="Times New Roman" w:cs="Times New Roman"/>
          <w:sz w:val="22"/>
          <w:szCs w:val="22"/>
          <w:lang w:val="it-IT"/>
        </w:rPr>
      </w:pPr>
    </w:p>
    <w:p w14:paraId="1B425370" w14:textId="77777777" w:rsidR="0040350F" w:rsidRPr="00EF2267" w:rsidRDefault="0040350F" w:rsidP="00D766A7">
      <w:pPr>
        <w:spacing w:before="0" w:after="0" w:line="276" w:lineRule="auto"/>
        <w:ind w:left="1134" w:hanging="1134"/>
        <w:rPr>
          <w:rFonts w:eastAsia="Times New Roman" w:cs="Times New Roman"/>
          <w:sz w:val="22"/>
          <w:szCs w:val="22"/>
          <w:lang w:val="it-IT"/>
        </w:rPr>
      </w:pPr>
      <w:r w:rsidRPr="00EF2267">
        <w:rPr>
          <w:rFonts w:eastAsia="Times New Roman" w:cs="Times New Roman"/>
          <w:sz w:val="22"/>
          <w:szCs w:val="22"/>
          <w:lang w:val="it-IT"/>
        </w:rPr>
        <w:t xml:space="preserve">5.5.0    </w:t>
      </w:r>
      <w:r w:rsidR="00D766A7">
        <w:rPr>
          <w:rFonts w:eastAsia="Times New Roman" w:cs="Times New Roman"/>
          <w:sz w:val="22"/>
          <w:szCs w:val="22"/>
          <w:lang w:val="it-IT"/>
        </w:rPr>
        <w:tab/>
      </w:r>
      <w:r w:rsidR="00EA5CF9">
        <w:rPr>
          <w:rFonts w:eastAsia="Times New Roman" w:cs="Times New Roman"/>
          <w:sz w:val="22"/>
          <w:szCs w:val="22"/>
          <w:lang w:val="it-IT"/>
        </w:rPr>
        <w:t xml:space="preserve"> </w:t>
      </w:r>
      <w:proofErr w:type="spellStart"/>
      <w:r w:rsidRPr="00EF2267">
        <w:rPr>
          <w:rFonts w:eastAsia="Times New Roman" w:cs="Times New Roman"/>
          <w:sz w:val="22"/>
          <w:szCs w:val="22"/>
          <w:lang w:val="it-IT"/>
        </w:rPr>
        <w:t>Vitamin</w:t>
      </w:r>
      <w:proofErr w:type="spellEnd"/>
      <w:r w:rsidRPr="00EF2267">
        <w:rPr>
          <w:rFonts w:eastAsia="Times New Roman" w:cs="Times New Roman"/>
          <w:sz w:val="22"/>
          <w:szCs w:val="22"/>
          <w:lang w:val="it-IT"/>
        </w:rPr>
        <w:t xml:space="preserve"> </w:t>
      </w:r>
      <w:proofErr w:type="spellStart"/>
      <w:r w:rsidRPr="00EF2267">
        <w:rPr>
          <w:rFonts w:eastAsia="Times New Roman" w:cs="Times New Roman"/>
          <w:sz w:val="22"/>
          <w:szCs w:val="22"/>
          <w:lang w:val="it-IT"/>
        </w:rPr>
        <w:t>supplements</w:t>
      </w:r>
      <w:proofErr w:type="spellEnd"/>
    </w:p>
    <w:p w14:paraId="5A87ABEE" w14:textId="77777777" w:rsidR="0040350F" w:rsidRPr="0040350F" w:rsidRDefault="0040350F" w:rsidP="00D766A7">
      <w:pPr>
        <w:spacing w:before="0" w:after="0" w:line="276" w:lineRule="auto"/>
        <w:ind w:left="1134" w:hanging="1134"/>
        <w:rPr>
          <w:rFonts w:eastAsia="Times New Roman" w:cs="Times New Roman"/>
          <w:sz w:val="22"/>
          <w:szCs w:val="22"/>
          <w:lang w:val="it-IT"/>
        </w:rPr>
      </w:pPr>
      <w:r w:rsidRPr="0040350F">
        <w:rPr>
          <w:rFonts w:eastAsia="Times New Roman" w:cs="Times New Roman"/>
          <w:sz w:val="22"/>
          <w:szCs w:val="22"/>
          <w:lang w:val="it-IT"/>
        </w:rPr>
        <w:t>5.5.0.1</w:t>
      </w:r>
      <w:r w:rsidR="00D766A7">
        <w:rPr>
          <w:rFonts w:eastAsia="Times New Roman" w:cs="Times New Roman"/>
          <w:sz w:val="22"/>
          <w:szCs w:val="22"/>
          <w:lang w:val="it-IT"/>
        </w:rPr>
        <w:tab/>
      </w:r>
      <w:r w:rsidRPr="0040350F">
        <w:rPr>
          <w:rFonts w:eastAsia="Times New Roman" w:cs="Times New Roman"/>
          <w:sz w:val="22"/>
          <w:szCs w:val="22"/>
          <w:lang w:val="it-IT"/>
        </w:rPr>
        <w:t xml:space="preserve"> </w:t>
      </w:r>
      <w:proofErr w:type="spellStart"/>
      <w:r w:rsidRPr="0040350F">
        <w:rPr>
          <w:rFonts w:eastAsia="Times New Roman" w:cs="Times New Roman"/>
          <w:sz w:val="22"/>
          <w:szCs w:val="22"/>
          <w:lang w:val="it-IT"/>
        </w:rPr>
        <w:t>Vitamin</w:t>
      </w:r>
      <w:proofErr w:type="spellEnd"/>
      <w:r w:rsidRPr="0040350F">
        <w:rPr>
          <w:rFonts w:eastAsia="Times New Roman" w:cs="Times New Roman"/>
          <w:sz w:val="22"/>
          <w:szCs w:val="22"/>
          <w:lang w:val="it-IT"/>
        </w:rPr>
        <w:t xml:space="preserve"> and </w:t>
      </w:r>
      <w:proofErr w:type="spellStart"/>
      <w:r w:rsidRPr="0040350F">
        <w:rPr>
          <w:rFonts w:eastAsia="Times New Roman" w:cs="Times New Roman"/>
          <w:sz w:val="22"/>
          <w:szCs w:val="22"/>
          <w:lang w:val="it-IT"/>
        </w:rPr>
        <w:t>mineral</w:t>
      </w:r>
      <w:proofErr w:type="spellEnd"/>
      <w:r w:rsidRPr="0040350F">
        <w:rPr>
          <w:rFonts w:eastAsia="Times New Roman" w:cs="Times New Roman"/>
          <w:sz w:val="22"/>
          <w:szCs w:val="22"/>
          <w:lang w:val="it-IT"/>
        </w:rPr>
        <w:t xml:space="preserve"> </w:t>
      </w:r>
      <w:proofErr w:type="spellStart"/>
      <w:r w:rsidRPr="0040350F">
        <w:rPr>
          <w:rFonts w:eastAsia="Times New Roman" w:cs="Times New Roman"/>
          <w:sz w:val="22"/>
          <w:szCs w:val="22"/>
          <w:lang w:val="it-IT"/>
        </w:rPr>
        <w:t>supplements</w:t>
      </w:r>
      <w:proofErr w:type="spellEnd"/>
    </w:p>
    <w:p w14:paraId="21DBA4CD" w14:textId="77777777" w:rsidR="0040350F" w:rsidRPr="0040350F" w:rsidRDefault="0040350F" w:rsidP="00D766A7">
      <w:pPr>
        <w:spacing w:before="0" w:after="0" w:line="276" w:lineRule="auto"/>
        <w:ind w:left="1134" w:hanging="1134"/>
        <w:rPr>
          <w:rFonts w:eastAsia="Times New Roman" w:cs="Times New Roman"/>
          <w:sz w:val="22"/>
          <w:szCs w:val="22"/>
          <w:lang w:val="it-IT"/>
        </w:rPr>
      </w:pPr>
      <w:r w:rsidRPr="0040350F">
        <w:rPr>
          <w:rFonts w:eastAsia="Times New Roman" w:cs="Times New Roman"/>
          <w:sz w:val="22"/>
          <w:szCs w:val="22"/>
          <w:lang w:val="it-IT"/>
        </w:rPr>
        <w:t xml:space="preserve">5.5.0.2 </w:t>
      </w:r>
      <w:r w:rsidR="00D766A7">
        <w:rPr>
          <w:rFonts w:eastAsia="Times New Roman" w:cs="Times New Roman"/>
          <w:sz w:val="22"/>
          <w:szCs w:val="22"/>
          <w:lang w:val="it-IT"/>
        </w:rPr>
        <w:tab/>
      </w:r>
      <w:r w:rsidR="00EA5CF9">
        <w:rPr>
          <w:rFonts w:eastAsia="Times New Roman" w:cs="Times New Roman"/>
          <w:sz w:val="22"/>
          <w:szCs w:val="22"/>
          <w:lang w:val="it-IT"/>
        </w:rPr>
        <w:t xml:space="preserve"> </w:t>
      </w:r>
      <w:proofErr w:type="spellStart"/>
      <w:r w:rsidRPr="0040350F">
        <w:rPr>
          <w:rFonts w:eastAsia="Times New Roman" w:cs="Times New Roman"/>
          <w:sz w:val="22"/>
          <w:szCs w:val="22"/>
          <w:lang w:val="it-IT"/>
        </w:rPr>
        <w:t>Vitamin</w:t>
      </w:r>
      <w:proofErr w:type="spellEnd"/>
      <w:r w:rsidRPr="0040350F">
        <w:rPr>
          <w:rFonts w:eastAsia="Times New Roman" w:cs="Times New Roman"/>
          <w:sz w:val="22"/>
          <w:szCs w:val="22"/>
          <w:lang w:val="it-IT"/>
        </w:rPr>
        <w:t xml:space="preserve"> B </w:t>
      </w:r>
      <w:proofErr w:type="spellStart"/>
      <w:r w:rsidRPr="0040350F">
        <w:rPr>
          <w:rFonts w:eastAsia="Times New Roman" w:cs="Times New Roman"/>
          <w:sz w:val="22"/>
          <w:szCs w:val="22"/>
          <w:lang w:val="it-IT"/>
        </w:rPr>
        <w:t>supplement</w:t>
      </w:r>
      <w:proofErr w:type="spellEnd"/>
    </w:p>
    <w:p w14:paraId="024E1010" w14:textId="77777777" w:rsidR="0040350F" w:rsidRPr="0040350F" w:rsidRDefault="0040350F" w:rsidP="00EF2267">
      <w:pPr>
        <w:spacing w:before="0" w:after="0" w:line="276" w:lineRule="auto"/>
        <w:rPr>
          <w:rFonts w:eastAsia="Times New Roman" w:cs="Times New Roman"/>
          <w:i/>
          <w:sz w:val="22"/>
          <w:szCs w:val="22"/>
          <w:lang w:val="it-IT"/>
        </w:rPr>
      </w:pPr>
    </w:p>
    <w:p w14:paraId="07CAE326" w14:textId="77777777" w:rsidR="0040350F" w:rsidRPr="0040350F" w:rsidRDefault="0040350F" w:rsidP="00EA5CF9">
      <w:pPr>
        <w:spacing w:before="0" w:after="0" w:line="276" w:lineRule="auto"/>
        <w:ind w:left="1134" w:hanging="1134"/>
        <w:contextualSpacing/>
        <w:rPr>
          <w:rFonts w:eastAsia="Times New Roman" w:cs="Times New Roman"/>
          <w:sz w:val="22"/>
          <w:szCs w:val="22"/>
          <w:lang w:val="it-IT"/>
        </w:rPr>
      </w:pPr>
      <w:r w:rsidRPr="0040350F">
        <w:rPr>
          <w:rFonts w:eastAsia="Times New Roman" w:cs="Times New Roman"/>
          <w:sz w:val="22"/>
          <w:szCs w:val="22"/>
          <w:lang w:val="it-IT"/>
        </w:rPr>
        <w:t>5.5.1</w:t>
      </w:r>
      <w:r w:rsidRPr="0040350F">
        <w:rPr>
          <w:rFonts w:eastAsia="Times New Roman" w:cs="Times New Roman"/>
          <w:sz w:val="22"/>
          <w:szCs w:val="22"/>
          <w:lang w:val="it-IT"/>
        </w:rPr>
        <w:tab/>
      </w:r>
      <w:proofErr w:type="spellStart"/>
      <w:r w:rsidRPr="0040350F">
        <w:rPr>
          <w:rFonts w:eastAsia="Times New Roman" w:cs="Times New Roman"/>
          <w:sz w:val="22"/>
          <w:szCs w:val="22"/>
          <w:lang w:val="it-IT"/>
        </w:rPr>
        <w:t>Vitamin</w:t>
      </w:r>
      <w:proofErr w:type="spellEnd"/>
      <w:r w:rsidRPr="0040350F">
        <w:rPr>
          <w:rFonts w:eastAsia="Times New Roman" w:cs="Times New Roman"/>
          <w:sz w:val="22"/>
          <w:szCs w:val="22"/>
          <w:lang w:val="it-IT"/>
        </w:rPr>
        <w:t xml:space="preserve"> A</w:t>
      </w:r>
    </w:p>
    <w:p w14:paraId="0D78D82A" w14:textId="77777777" w:rsidR="0040350F" w:rsidRPr="0040350F" w:rsidRDefault="0040350F" w:rsidP="0040350F">
      <w:pPr>
        <w:spacing w:before="0" w:after="0" w:line="276" w:lineRule="auto"/>
        <w:contextualSpacing/>
        <w:rPr>
          <w:rFonts w:eastAsia="Times New Roman" w:cs="Times New Roman"/>
          <w:sz w:val="22"/>
          <w:szCs w:val="22"/>
          <w:lang w:val="it-IT"/>
        </w:rPr>
      </w:pPr>
    </w:p>
    <w:p w14:paraId="700985EF" w14:textId="77777777" w:rsidR="0040350F" w:rsidRPr="0040350F" w:rsidRDefault="0040350F" w:rsidP="00EA5CF9">
      <w:pPr>
        <w:spacing w:before="0" w:after="0" w:line="276" w:lineRule="auto"/>
        <w:ind w:left="1134" w:hanging="1134"/>
        <w:contextualSpacing/>
        <w:rPr>
          <w:rFonts w:eastAsia="Times New Roman" w:cs="Times New Roman"/>
          <w:sz w:val="22"/>
          <w:szCs w:val="22"/>
          <w:lang w:val="it-IT"/>
        </w:rPr>
      </w:pPr>
      <w:r w:rsidRPr="0040350F">
        <w:rPr>
          <w:rFonts w:eastAsia="Times New Roman" w:cs="Times New Roman"/>
          <w:sz w:val="22"/>
          <w:szCs w:val="22"/>
          <w:lang w:val="it-IT"/>
        </w:rPr>
        <w:t>5.5.1.1</w:t>
      </w:r>
      <w:r w:rsidRPr="0040350F">
        <w:rPr>
          <w:rFonts w:eastAsia="Times New Roman" w:cs="Times New Roman"/>
          <w:sz w:val="22"/>
          <w:szCs w:val="22"/>
          <w:lang w:val="it-IT"/>
        </w:rPr>
        <w:tab/>
      </w:r>
      <w:proofErr w:type="spellStart"/>
      <w:r w:rsidRPr="0040350F">
        <w:rPr>
          <w:rFonts w:eastAsia="Times New Roman" w:cs="Times New Roman"/>
          <w:sz w:val="22"/>
          <w:szCs w:val="22"/>
          <w:lang w:val="it-IT"/>
        </w:rPr>
        <w:t>Retinol</w:t>
      </w:r>
      <w:proofErr w:type="spellEnd"/>
    </w:p>
    <w:p w14:paraId="386405BE" w14:textId="77777777" w:rsidR="0040350F" w:rsidRPr="0040350F" w:rsidRDefault="0040350F" w:rsidP="00EA5CF9">
      <w:pPr>
        <w:spacing w:before="0" w:after="0" w:line="276" w:lineRule="auto"/>
        <w:ind w:left="1134" w:hanging="1134"/>
        <w:contextualSpacing/>
        <w:rPr>
          <w:rFonts w:eastAsia="Times New Roman" w:cs="Times New Roman"/>
          <w:sz w:val="22"/>
          <w:szCs w:val="22"/>
          <w:lang w:val="it-IT"/>
        </w:rPr>
      </w:pPr>
      <w:r w:rsidRPr="0040350F">
        <w:rPr>
          <w:rFonts w:eastAsia="Times New Roman" w:cs="Times New Roman"/>
          <w:sz w:val="22"/>
          <w:szCs w:val="22"/>
          <w:lang w:val="it-IT"/>
        </w:rPr>
        <w:t>5.5.1.2</w:t>
      </w:r>
      <w:r w:rsidRPr="0040350F">
        <w:rPr>
          <w:rFonts w:eastAsia="Times New Roman" w:cs="Times New Roman"/>
          <w:sz w:val="22"/>
          <w:szCs w:val="22"/>
          <w:lang w:val="it-IT"/>
        </w:rPr>
        <w:tab/>
      </w:r>
      <w:proofErr w:type="spellStart"/>
      <w:r w:rsidRPr="0040350F">
        <w:rPr>
          <w:rFonts w:eastAsia="Times New Roman" w:cs="Times New Roman"/>
          <w:sz w:val="22"/>
          <w:szCs w:val="22"/>
          <w:lang w:val="it-IT"/>
        </w:rPr>
        <w:t>Provitamin</w:t>
      </w:r>
      <w:proofErr w:type="spellEnd"/>
      <w:r w:rsidRPr="0040350F">
        <w:rPr>
          <w:rFonts w:eastAsia="Times New Roman" w:cs="Times New Roman"/>
          <w:sz w:val="22"/>
          <w:szCs w:val="22"/>
          <w:lang w:val="it-IT"/>
        </w:rPr>
        <w:t xml:space="preserve"> A </w:t>
      </w:r>
      <w:proofErr w:type="spellStart"/>
      <w:r w:rsidRPr="0040350F">
        <w:rPr>
          <w:rFonts w:eastAsia="Times New Roman" w:cs="Times New Roman"/>
          <w:sz w:val="22"/>
          <w:szCs w:val="22"/>
          <w:lang w:val="it-IT"/>
        </w:rPr>
        <w:t>carotenoids</w:t>
      </w:r>
      <w:proofErr w:type="spellEnd"/>
    </w:p>
    <w:p w14:paraId="703D1912" w14:textId="77777777" w:rsidR="0040350F" w:rsidRPr="0040350F" w:rsidRDefault="0040350F" w:rsidP="00EA5CF9">
      <w:pPr>
        <w:tabs>
          <w:tab w:val="left" w:pos="1134"/>
        </w:tabs>
        <w:spacing w:before="0" w:after="0" w:line="276" w:lineRule="auto"/>
        <w:contextualSpacing/>
        <w:rPr>
          <w:rFonts w:eastAsia="Times New Roman" w:cs="Times New Roman"/>
          <w:sz w:val="22"/>
          <w:szCs w:val="22"/>
          <w:lang w:val="it-IT"/>
        </w:rPr>
      </w:pPr>
    </w:p>
    <w:p w14:paraId="72F7B994" w14:textId="77777777" w:rsidR="0040350F" w:rsidRPr="0040350F" w:rsidRDefault="0040350F" w:rsidP="00EA5CF9">
      <w:pPr>
        <w:numPr>
          <w:ilvl w:val="2"/>
          <w:numId w:val="27"/>
        </w:numPr>
        <w:tabs>
          <w:tab w:val="clear" w:pos="720"/>
        </w:tabs>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Non-provitamin A carotenoids</w:t>
      </w:r>
    </w:p>
    <w:p w14:paraId="24974E4A" w14:textId="77777777" w:rsidR="0040350F" w:rsidRPr="0040350F" w:rsidRDefault="0040350F" w:rsidP="0040350F">
      <w:pPr>
        <w:spacing w:before="0" w:after="0" w:line="276" w:lineRule="auto"/>
        <w:contextualSpacing/>
        <w:rPr>
          <w:rFonts w:eastAsia="Times New Roman" w:cs="Times New Roman"/>
          <w:sz w:val="22"/>
          <w:szCs w:val="22"/>
        </w:rPr>
      </w:pPr>
    </w:p>
    <w:p w14:paraId="5BA33988" w14:textId="77777777" w:rsidR="0040350F" w:rsidRPr="0040350F" w:rsidRDefault="0040350F" w:rsidP="0040350F">
      <w:pPr>
        <w:spacing w:before="0" w:after="0" w:line="276" w:lineRule="auto"/>
        <w:contextualSpacing/>
        <w:rPr>
          <w:rFonts w:eastAsia="Times New Roman" w:cs="Times New Roman"/>
          <w:sz w:val="22"/>
          <w:szCs w:val="22"/>
        </w:rPr>
      </w:pPr>
      <w:r w:rsidRPr="0040350F">
        <w:rPr>
          <w:rFonts w:eastAsia="Times New Roman" w:cs="Times New Roman"/>
          <w:i/>
          <w:sz w:val="22"/>
          <w:szCs w:val="22"/>
        </w:rPr>
        <w:t>Record total carotenoids under 5.5.2 as a separate category marked Total Carotenoids.</w:t>
      </w:r>
    </w:p>
    <w:p w14:paraId="1FE30FA4" w14:textId="77777777" w:rsidR="0040350F" w:rsidRPr="0040350F" w:rsidRDefault="0040350F" w:rsidP="0040350F">
      <w:pPr>
        <w:spacing w:before="0" w:after="0" w:line="276" w:lineRule="auto"/>
        <w:contextualSpacing/>
        <w:rPr>
          <w:rFonts w:eastAsia="Times New Roman" w:cs="Times New Roman"/>
          <w:sz w:val="22"/>
          <w:szCs w:val="22"/>
        </w:rPr>
      </w:pPr>
    </w:p>
    <w:p w14:paraId="64DBDC5E" w14:textId="77777777" w:rsidR="0040350F" w:rsidRPr="0040350F" w:rsidRDefault="0040350F" w:rsidP="00EA5CF9">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5.5.3</w:t>
      </w:r>
      <w:r w:rsidRPr="0040350F">
        <w:rPr>
          <w:rFonts w:eastAsia="Times New Roman" w:cs="Times New Roman"/>
          <w:sz w:val="22"/>
          <w:szCs w:val="22"/>
        </w:rPr>
        <w:tab/>
        <w:t>Folates and associated compounds</w:t>
      </w:r>
    </w:p>
    <w:p w14:paraId="61A20186" w14:textId="77777777" w:rsidR="0040350F" w:rsidRPr="0040350F" w:rsidRDefault="0040350F" w:rsidP="0040350F">
      <w:pPr>
        <w:spacing w:before="0" w:after="0" w:line="276" w:lineRule="auto"/>
        <w:rPr>
          <w:rFonts w:eastAsia="Times New Roman" w:cs="Times New Roman"/>
          <w:sz w:val="22"/>
          <w:szCs w:val="22"/>
        </w:rPr>
      </w:pPr>
    </w:p>
    <w:p w14:paraId="1F2169CB" w14:textId="77777777" w:rsidR="0040350F" w:rsidRPr="0040350F" w:rsidRDefault="0040350F" w:rsidP="00353913">
      <w:pPr>
        <w:spacing w:before="0" w:after="0" w:line="276" w:lineRule="auto"/>
        <w:ind w:left="1134" w:hanging="1134"/>
        <w:rPr>
          <w:rFonts w:eastAsia="Times New Roman" w:cs="Times New Roman"/>
          <w:sz w:val="22"/>
          <w:szCs w:val="22"/>
        </w:rPr>
      </w:pPr>
      <w:proofErr w:type="gramStart"/>
      <w:r w:rsidRPr="0040350F">
        <w:rPr>
          <w:rFonts w:eastAsia="Times New Roman" w:cs="Times New Roman"/>
          <w:sz w:val="22"/>
          <w:szCs w:val="22"/>
        </w:rPr>
        <w:t xml:space="preserve">5.5.3.1  </w:t>
      </w:r>
      <w:r w:rsidR="00353913">
        <w:rPr>
          <w:rFonts w:eastAsia="Times New Roman" w:cs="Times New Roman"/>
          <w:sz w:val="22"/>
          <w:szCs w:val="22"/>
        </w:rPr>
        <w:tab/>
      </w:r>
      <w:proofErr w:type="gramEnd"/>
      <w:r w:rsidRPr="0040350F">
        <w:rPr>
          <w:rFonts w:eastAsia="Times New Roman" w:cs="Times New Roman"/>
          <w:sz w:val="22"/>
          <w:szCs w:val="22"/>
        </w:rPr>
        <w:t>Total folate</w:t>
      </w:r>
    </w:p>
    <w:p w14:paraId="5FE44ABD" w14:textId="77777777" w:rsidR="0040350F" w:rsidRPr="0040350F" w:rsidRDefault="0040350F" w:rsidP="00353913">
      <w:pPr>
        <w:spacing w:before="0" w:after="0" w:line="276" w:lineRule="auto"/>
        <w:ind w:left="1134" w:hanging="1134"/>
        <w:rPr>
          <w:rFonts w:eastAsia="Times New Roman" w:cs="Times New Roman"/>
          <w:sz w:val="22"/>
          <w:szCs w:val="22"/>
        </w:rPr>
      </w:pPr>
      <w:proofErr w:type="gramStart"/>
      <w:r w:rsidRPr="0040350F">
        <w:rPr>
          <w:rFonts w:eastAsia="Times New Roman" w:cs="Times New Roman"/>
          <w:sz w:val="22"/>
          <w:szCs w:val="22"/>
        </w:rPr>
        <w:t xml:space="preserve">5.5.3.2  </w:t>
      </w:r>
      <w:r w:rsidR="00353913">
        <w:rPr>
          <w:rFonts w:eastAsia="Times New Roman" w:cs="Times New Roman"/>
          <w:sz w:val="22"/>
          <w:szCs w:val="22"/>
        </w:rPr>
        <w:tab/>
      </w:r>
      <w:proofErr w:type="gramEnd"/>
      <w:r w:rsidRPr="0040350F">
        <w:rPr>
          <w:rFonts w:eastAsia="Times New Roman" w:cs="Times New Roman"/>
          <w:sz w:val="22"/>
          <w:szCs w:val="22"/>
        </w:rPr>
        <w:t>Dietary folate</w:t>
      </w:r>
    </w:p>
    <w:p w14:paraId="54142520" w14:textId="77777777" w:rsidR="0040350F" w:rsidRPr="0040350F" w:rsidRDefault="0040350F" w:rsidP="00353913">
      <w:pPr>
        <w:spacing w:before="0" w:after="0" w:line="276" w:lineRule="auto"/>
        <w:ind w:left="1134" w:hanging="1134"/>
        <w:rPr>
          <w:rFonts w:eastAsia="Times New Roman" w:cs="Times New Roman"/>
          <w:sz w:val="22"/>
          <w:szCs w:val="22"/>
        </w:rPr>
      </w:pPr>
      <w:proofErr w:type="gramStart"/>
      <w:r w:rsidRPr="0040350F">
        <w:rPr>
          <w:rFonts w:eastAsia="Times New Roman" w:cs="Times New Roman"/>
          <w:sz w:val="22"/>
          <w:szCs w:val="22"/>
        </w:rPr>
        <w:t xml:space="preserve">5.5.3.3  </w:t>
      </w:r>
      <w:r w:rsidR="00353913">
        <w:rPr>
          <w:rFonts w:eastAsia="Times New Roman" w:cs="Times New Roman"/>
          <w:sz w:val="22"/>
          <w:szCs w:val="22"/>
        </w:rPr>
        <w:tab/>
      </w:r>
      <w:proofErr w:type="gramEnd"/>
      <w:r w:rsidRPr="0040350F">
        <w:rPr>
          <w:rFonts w:eastAsia="Times New Roman" w:cs="Times New Roman"/>
          <w:sz w:val="22"/>
          <w:szCs w:val="22"/>
        </w:rPr>
        <w:t>Folate from supplements</w:t>
      </w:r>
    </w:p>
    <w:p w14:paraId="23E12F1E" w14:textId="77777777" w:rsidR="0040350F" w:rsidRPr="0040350F" w:rsidRDefault="0040350F" w:rsidP="0040350F">
      <w:pPr>
        <w:spacing w:before="0" w:after="0" w:line="276" w:lineRule="auto"/>
        <w:ind w:left="1080"/>
        <w:rPr>
          <w:rFonts w:eastAsia="Times New Roman" w:cs="Times New Roman"/>
          <w:sz w:val="22"/>
          <w:szCs w:val="22"/>
        </w:rPr>
      </w:pPr>
    </w:p>
    <w:p w14:paraId="10D95A5B"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 xml:space="preserve">Examples of the associated compounds are </w:t>
      </w:r>
      <w:proofErr w:type="spellStart"/>
      <w:r w:rsidRPr="0040350F">
        <w:rPr>
          <w:rFonts w:eastAsia="Times New Roman" w:cs="Times New Roman"/>
          <w:i/>
          <w:sz w:val="22"/>
          <w:szCs w:val="22"/>
        </w:rPr>
        <w:t>lipotropes</w:t>
      </w:r>
      <w:proofErr w:type="spellEnd"/>
      <w:r w:rsidRPr="0040350F">
        <w:rPr>
          <w:rFonts w:eastAsia="Times New Roman" w:cs="Times New Roman"/>
          <w:i/>
          <w:sz w:val="22"/>
          <w:szCs w:val="22"/>
        </w:rPr>
        <w:t>, methionine and other methyl donors.</w:t>
      </w:r>
    </w:p>
    <w:p w14:paraId="7D6C2155" w14:textId="77777777" w:rsidR="0040350F" w:rsidRPr="0040350F" w:rsidRDefault="0040350F" w:rsidP="0040350F">
      <w:pPr>
        <w:spacing w:before="0" w:after="0" w:line="276" w:lineRule="auto"/>
        <w:contextualSpacing/>
        <w:rPr>
          <w:rFonts w:eastAsia="Times New Roman" w:cs="Times New Roman"/>
          <w:sz w:val="22"/>
          <w:szCs w:val="22"/>
        </w:rPr>
      </w:pPr>
    </w:p>
    <w:p w14:paraId="3847B6A3" w14:textId="77777777" w:rsidR="0040350F" w:rsidRPr="00566EE4" w:rsidRDefault="0040350F" w:rsidP="00582C25">
      <w:pPr>
        <w:spacing w:before="0" w:after="0" w:line="276" w:lineRule="auto"/>
        <w:ind w:left="1134" w:hanging="1134"/>
        <w:contextualSpacing/>
        <w:rPr>
          <w:rFonts w:eastAsia="Times New Roman" w:cs="Times New Roman"/>
          <w:sz w:val="22"/>
          <w:szCs w:val="22"/>
        </w:rPr>
      </w:pPr>
      <w:r w:rsidRPr="00566EE4">
        <w:rPr>
          <w:rFonts w:eastAsia="Times New Roman" w:cs="Times New Roman"/>
          <w:sz w:val="22"/>
          <w:szCs w:val="22"/>
        </w:rPr>
        <w:t>5.5.4</w:t>
      </w:r>
      <w:r w:rsidRPr="00566EE4">
        <w:rPr>
          <w:rFonts w:eastAsia="Times New Roman" w:cs="Times New Roman"/>
          <w:sz w:val="22"/>
          <w:szCs w:val="22"/>
        </w:rPr>
        <w:tab/>
        <w:t>Riboflavin</w:t>
      </w:r>
    </w:p>
    <w:p w14:paraId="32364F53" w14:textId="77777777" w:rsidR="0040350F" w:rsidRPr="00566EE4" w:rsidRDefault="0040350F" w:rsidP="00582C25">
      <w:pPr>
        <w:spacing w:before="0" w:after="0" w:line="276" w:lineRule="auto"/>
        <w:ind w:left="1134" w:hanging="1134"/>
        <w:contextualSpacing/>
        <w:rPr>
          <w:rFonts w:eastAsia="Times New Roman" w:cs="Times New Roman"/>
          <w:sz w:val="22"/>
          <w:szCs w:val="22"/>
        </w:rPr>
      </w:pPr>
      <w:r w:rsidRPr="00566EE4">
        <w:rPr>
          <w:rFonts w:eastAsia="Times New Roman" w:cs="Times New Roman"/>
          <w:sz w:val="22"/>
          <w:szCs w:val="22"/>
        </w:rPr>
        <w:t>5.5.5</w:t>
      </w:r>
      <w:r w:rsidRPr="00566EE4">
        <w:rPr>
          <w:rFonts w:eastAsia="Times New Roman" w:cs="Times New Roman"/>
          <w:sz w:val="22"/>
          <w:szCs w:val="22"/>
        </w:rPr>
        <w:tab/>
      </w:r>
      <w:proofErr w:type="spellStart"/>
      <w:r w:rsidRPr="00566EE4">
        <w:rPr>
          <w:rFonts w:eastAsia="Times New Roman" w:cs="Times New Roman"/>
          <w:sz w:val="22"/>
          <w:szCs w:val="22"/>
        </w:rPr>
        <w:t>Thiamin</w:t>
      </w:r>
      <w:proofErr w:type="spellEnd"/>
      <w:r w:rsidRPr="00566EE4">
        <w:rPr>
          <w:rFonts w:eastAsia="Times New Roman" w:cs="Times New Roman"/>
          <w:sz w:val="22"/>
          <w:szCs w:val="22"/>
        </w:rPr>
        <w:t xml:space="preserve"> (vitamin B1)</w:t>
      </w:r>
    </w:p>
    <w:p w14:paraId="688E0143" w14:textId="77777777" w:rsidR="0040350F" w:rsidRPr="00566EE4" w:rsidRDefault="0040350F" w:rsidP="00582C25">
      <w:pPr>
        <w:spacing w:before="0" w:after="0" w:line="276" w:lineRule="auto"/>
        <w:ind w:left="1134" w:hanging="1134"/>
        <w:contextualSpacing/>
        <w:rPr>
          <w:rFonts w:eastAsia="Times New Roman" w:cs="Times New Roman"/>
          <w:sz w:val="22"/>
          <w:szCs w:val="22"/>
        </w:rPr>
      </w:pPr>
      <w:r w:rsidRPr="00566EE4">
        <w:rPr>
          <w:rFonts w:eastAsia="Times New Roman" w:cs="Times New Roman"/>
          <w:sz w:val="22"/>
          <w:szCs w:val="22"/>
        </w:rPr>
        <w:t xml:space="preserve">5.5.6 </w:t>
      </w:r>
      <w:r w:rsidRPr="00566EE4">
        <w:rPr>
          <w:rFonts w:eastAsia="Times New Roman" w:cs="Times New Roman"/>
          <w:sz w:val="22"/>
          <w:szCs w:val="22"/>
        </w:rPr>
        <w:tab/>
        <w:t>Niacin</w:t>
      </w:r>
    </w:p>
    <w:p w14:paraId="2AD34693" w14:textId="77777777" w:rsidR="0040350F" w:rsidRPr="00566EE4" w:rsidRDefault="0040350F" w:rsidP="00582C25">
      <w:pPr>
        <w:spacing w:before="0" w:after="0" w:line="276" w:lineRule="auto"/>
        <w:ind w:left="1134" w:hanging="1134"/>
        <w:contextualSpacing/>
        <w:rPr>
          <w:rFonts w:eastAsia="Times New Roman" w:cs="Times New Roman"/>
          <w:sz w:val="22"/>
          <w:szCs w:val="22"/>
        </w:rPr>
      </w:pPr>
      <w:r w:rsidRPr="00566EE4">
        <w:rPr>
          <w:rFonts w:eastAsia="Times New Roman" w:cs="Times New Roman"/>
          <w:sz w:val="22"/>
          <w:szCs w:val="22"/>
        </w:rPr>
        <w:t xml:space="preserve">5.5.7 </w:t>
      </w:r>
      <w:r w:rsidRPr="00566EE4">
        <w:rPr>
          <w:rFonts w:eastAsia="Times New Roman" w:cs="Times New Roman"/>
          <w:sz w:val="22"/>
          <w:szCs w:val="22"/>
        </w:rPr>
        <w:tab/>
        <w:t>Pyridoxine (vitamin B6)</w:t>
      </w:r>
    </w:p>
    <w:p w14:paraId="06474A13" w14:textId="77777777" w:rsidR="0040350F" w:rsidRPr="00566EE4" w:rsidRDefault="0040350F" w:rsidP="00582C25">
      <w:pPr>
        <w:spacing w:before="0" w:after="0" w:line="276" w:lineRule="auto"/>
        <w:ind w:left="1134" w:hanging="1134"/>
        <w:contextualSpacing/>
        <w:rPr>
          <w:rFonts w:eastAsia="Times New Roman" w:cs="Times New Roman"/>
          <w:sz w:val="22"/>
          <w:szCs w:val="22"/>
          <w:lang w:val="it-IT"/>
        </w:rPr>
      </w:pPr>
      <w:r w:rsidRPr="00566EE4">
        <w:rPr>
          <w:rFonts w:eastAsia="Times New Roman" w:cs="Times New Roman"/>
          <w:sz w:val="22"/>
          <w:szCs w:val="22"/>
          <w:lang w:val="it-IT"/>
        </w:rPr>
        <w:t xml:space="preserve">5.5.8 </w:t>
      </w:r>
      <w:r w:rsidRPr="00566EE4">
        <w:rPr>
          <w:rFonts w:eastAsia="Times New Roman" w:cs="Times New Roman"/>
          <w:sz w:val="22"/>
          <w:szCs w:val="22"/>
          <w:lang w:val="it-IT"/>
        </w:rPr>
        <w:tab/>
      </w:r>
      <w:proofErr w:type="spellStart"/>
      <w:r w:rsidRPr="00566EE4">
        <w:rPr>
          <w:rFonts w:eastAsia="Times New Roman" w:cs="Times New Roman"/>
          <w:sz w:val="22"/>
          <w:szCs w:val="22"/>
          <w:lang w:val="it-IT"/>
        </w:rPr>
        <w:t>Cobalamin</w:t>
      </w:r>
      <w:proofErr w:type="spellEnd"/>
      <w:r w:rsidRPr="00566EE4">
        <w:rPr>
          <w:rFonts w:eastAsia="Times New Roman" w:cs="Times New Roman"/>
          <w:sz w:val="22"/>
          <w:szCs w:val="22"/>
          <w:lang w:val="it-IT"/>
        </w:rPr>
        <w:t xml:space="preserve"> (</w:t>
      </w:r>
      <w:proofErr w:type="spellStart"/>
      <w:r w:rsidRPr="00566EE4">
        <w:rPr>
          <w:rFonts w:eastAsia="Times New Roman" w:cs="Times New Roman"/>
          <w:sz w:val="22"/>
          <w:szCs w:val="22"/>
          <w:lang w:val="it-IT"/>
        </w:rPr>
        <w:t>vitamin</w:t>
      </w:r>
      <w:proofErr w:type="spellEnd"/>
      <w:r w:rsidRPr="00566EE4">
        <w:rPr>
          <w:rFonts w:eastAsia="Times New Roman" w:cs="Times New Roman"/>
          <w:sz w:val="22"/>
          <w:szCs w:val="22"/>
          <w:lang w:val="it-IT"/>
        </w:rPr>
        <w:t xml:space="preserve"> B12)</w:t>
      </w:r>
    </w:p>
    <w:p w14:paraId="77F1781E" w14:textId="77777777" w:rsidR="0040350F" w:rsidRPr="00566EE4" w:rsidRDefault="0040350F" w:rsidP="00582C25">
      <w:pPr>
        <w:spacing w:before="0" w:after="0" w:line="276" w:lineRule="auto"/>
        <w:ind w:left="1134" w:hanging="1134"/>
        <w:contextualSpacing/>
        <w:rPr>
          <w:rFonts w:eastAsia="Times New Roman" w:cs="Times New Roman"/>
          <w:sz w:val="22"/>
          <w:szCs w:val="22"/>
          <w:lang w:val="it-IT"/>
        </w:rPr>
      </w:pPr>
      <w:r w:rsidRPr="00566EE4">
        <w:rPr>
          <w:rFonts w:eastAsia="Times New Roman" w:cs="Times New Roman"/>
          <w:sz w:val="22"/>
          <w:szCs w:val="22"/>
          <w:lang w:val="it-IT"/>
        </w:rPr>
        <w:t xml:space="preserve">5.5.9 </w:t>
      </w:r>
      <w:r w:rsidRPr="00566EE4">
        <w:rPr>
          <w:rFonts w:eastAsia="Times New Roman" w:cs="Times New Roman"/>
          <w:sz w:val="22"/>
          <w:szCs w:val="22"/>
          <w:lang w:val="it-IT"/>
        </w:rPr>
        <w:tab/>
      </w:r>
      <w:proofErr w:type="spellStart"/>
      <w:r w:rsidRPr="00566EE4">
        <w:rPr>
          <w:rFonts w:eastAsia="Times New Roman" w:cs="Times New Roman"/>
          <w:sz w:val="22"/>
          <w:szCs w:val="22"/>
          <w:lang w:val="it-IT"/>
        </w:rPr>
        <w:t>Vitamin</w:t>
      </w:r>
      <w:proofErr w:type="spellEnd"/>
      <w:r w:rsidRPr="00566EE4">
        <w:rPr>
          <w:rFonts w:eastAsia="Times New Roman" w:cs="Times New Roman"/>
          <w:sz w:val="22"/>
          <w:szCs w:val="22"/>
          <w:lang w:val="it-IT"/>
        </w:rPr>
        <w:t xml:space="preserve"> C</w:t>
      </w:r>
    </w:p>
    <w:p w14:paraId="059A001A" w14:textId="77777777" w:rsidR="0040350F" w:rsidRPr="00566EE4" w:rsidRDefault="0040350F" w:rsidP="00582C25">
      <w:pPr>
        <w:spacing w:before="0" w:after="0" w:line="276" w:lineRule="auto"/>
        <w:ind w:left="1134" w:hanging="1134"/>
        <w:contextualSpacing/>
        <w:rPr>
          <w:rFonts w:eastAsia="Times New Roman" w:cs="Times New Roman"/>
          <w:sz w:val="22"/>
          <w:szCs w:val="22"/>
          <w:lang w:val="it-IT"/>
        </w:rPr>
      </w:pPr>
      <w:r w:rsidRPr="00566EE4">
        <w:rPr>
          <w:rFonts w:eastAsia="Times New Roman" w:cs="Times New Roman"/>
          <w:sz w:val="22"/>
          <w:szCs w:val="22"/>
          <w:lang w:val="it-IT"/>
        </w:rPr>
        <w:t>5.5.10</w:t>
      </w:r>
      <w:r w:rsidRPr="00566EE4">
        <w:rPr>
          <w:rFonts w:eastAsia="Times New Roman" w:cs="Times New Roman"/>
          <w:sz w:val="22"/>
          <w:szCs w:val="22"/>
          <w:lang w:val="it-IT"/>
        </w:rPr>
        <w:tab/>
      </w:r>
      <w:proofErr w:type="spellStart"/>
      <w:r w:rsidRPr="00566EE4">
        <w:rPr>
          <w:rFonts w:eastAsia="Times New Roman" w:cs="Times New Roman"/>
          <w:sz w:val="22"/>
          <w:szCs w:val="22"/>
          <w:lang w:val="it-IT"/>
        </w:rPr>
        <w:t>Vitamin</w:t>
      </w:r>
      <w:proofErr w:type="spellEnd"/>
      <w:r w:rsidRPr="00566EE4">
        <w:rPr>
          <w:rFonts w:eastAsia="Times New Roman" w:cs="Times New Roman"/>
          <w:sz w:val="22"/>
          <w:szCs w:val="22"/>
          <w:lang w:val="it-IT"/>
        </w:rPr>
        <w:t xml:space="preserve"> D (and </w:t>
      </w:r>
      <w:proofErr w:type="spellStart"/>
      <w:r w:rsidRPr="00566EE4">
        <w:rPr>
          <w:rFonts w:eastAsia="Times New Roman" w:cs="Times New Roman"/>
          <w:sz w:val="22"/>
          <w:szCs w:val="22"/>
          <w:lang w:val="it-IT"/>
        </w:rPr>
        <w:t>calcium</w:t>
      </w:r>
      <w:proofErr w:type="spellEnd"/>
      <w:r w:rsidRPr="00566EE4">
        <w:rPr>
          <w:rFonts w:eastAsia="Times New Roman" w:cs="Times New Roman"/>
          <w:sz w:val="22"/>
          <w:szCs w:val="22"/>
          <w:lang w:val="it-IT"/>
        </w:rPr>
        <w:t>)</w:t>
      </w:r>
    </w:p>
    <w:p w14:paraId="000299D3"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5.5.11</w:t>
      </w:r>
      <w:r w:rsidRPr="0040350F">
        <w:rPr>
          <w:rFonts w:eastAsia="Times New Roman" w:cs="Times New Roman"/>
          <w:sz w:val="22"/>
          <w:szCs w:val="22"/>
        </w:rPr>
        <w:tab/>
        <w:t>Vitamin E</w:t>
      </w:r>
    </w:p>
    <w:p w14:paraId="7ED3E5DA"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5.5.12</w:t>
      </w:r>
      <w:r w:rsidRPr="0040350F">
        <w:rPr>
          <w:rFonts w:eastAsia="Times New Roman" w:cs="Times New Roman"/>
          <w:sz w:val="22"/>
          <w:szCs w:val="22"/>
        </w:rPr>
        <w:tab/>
        <w:t>Vitamin K</w:t>
      </w:r>
    </w:p>
    <w:p w14:paraId="2225D0DD"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5.5.13</w:t>
      </w:r>
      <w:r w:rsidRPr="0040350F">
        <w:rPr>
          <w:rFonts w:eastAsia="Times New Roman" w:cs="Times New Roman"/>
          <w:sz w:val="22"/>
          <w:szCs w:val="22"/>
        </w:rPr>
        <w:tab/>
        <w:t>Other</w:t>
      </w:r>
    </w:p>
    <w:p w14:paraId="1FCA6882" w14:textId="77777777" w:rsidR="0040350F" w:rsidRPr="0040350F" w:rsidRDefault="0040350F" w:rsidP="0040350F">
      <w:pPr>
        <w:spacing w:before="0" w:after="0" w:line="276" w:lineRule="auto"/>
        <w:rPr>
          <w:rFonts w:eastAsia="Times New Roman" w:cs="Times New Roman"/>
          <w:sz w:val="22"/>
          <w:szCs w:val="22"/>
        </w:rPr>
      </w:pPr>
    </w:p>
    <w:p w14:paraId="3317FBE0"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If results are available concerning any other vitamins not listed here, then these should be reported at the end of this section. In addition, where information is available concerning multiple vitamin deficiencies, these should be reported at the end of this section under ‘other’.</w:t>
      </w:r>
    </w:p>
    <w:p w14:paraId="3A268024" w14:textId="77777777" w:rsidR="0040350F" w:rsidRPr="0040350F" w:rsidRDefault="0040350F" w:rsidP="0040350F">
      <w:pPr>
        <w:spacing w:before="0" w:after="0" w:line="276" w:lineRule="auto"/>
        <w:contextualSpacing/>
        <w:rPr>
          <w:rFonts w:eastAsia="Times New Roman" w:cs="Times New Roman"/>
          <w:sz w:val="22"/>
          <w:szCs w:val="22"/>
        </w:rPr>
      </w:pPr>
    </w:p>
    <w:p w14:paraId="720EAEA8"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5.6</w:t>
      </w:r>
      <w:r w:rsidRPr="0040350F">
        <w:rPr>
          <w:rFonts w:eastAsia="Times New Roman" w:cs="Times New Roman"/>
          <w:sz w:val="22"/>
          <w:szCs w:val="22"/>
        </w:rPr>
        <w:tab/>
        <w:t>Minerals</w:t>
      </w:r>
    </w:p>
    <w:p w14:paraId="384F4B1C" w14:textId="77777777" w:rsidR="0040350F" w:rsidRPr="0040350F" w:rsidRDefault="0040350F" w:rsidP="0040350F">
      <w:pPr>
        <w:spacing w:before="0" w:after="0" w:line="276" w:lineRule="auto"/>
        <w:contextualSpacing/>
        <w:rPr>
          <w:rFonts w:eastAsia="Times New Roman" w:cs="Times New Roman"/>
          <w:sz w:val="22"/>
          <w:szCs w:val="22"/>
        </w:rPr>
      </w:pPr>
    </w:p>
    <w:p w14:paraId="55013030"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5.6.1</w:t>
      </w:r>
      <w:r w:rsidRPr="0040350F">
        <w:rPr>
          <w:rFonts w:eastAsia="Times New Roman" w:cs="Times New Roman"/>
          <w:sz w:val="22"/>
          <w:szCs w:val="22"/>
        </w:rPr>
        <w:tab/>
        <w:t>Sodium</w:t>
      </w:r>
    </w:p>
    <w:p w14:paraId="29A27210"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5.6.2</w:t>
      </w:r>
      <w:r w:rsidRPr="0040350F">
        <w:rPr>
          <w:rFonts w:eastAsia="Times New Roman" w:cs="Times New Roman"/>
          <w:sz w:val="22"/>
          <w:szCs w:val="22"/>
        </w:rPr>
        <w:tab/>
        <w:t>Iron</w:t>
      </w:r>
    </w:p>
    <w:p w14:paraId="57FE945F"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5.6.3</w:t>
      </w:r>
      <w:r w:rsidRPr="0040350F">
        <w:rPr>
          <w:rFonts w:eastAsia="Times New Roman" w:cs="Times New Roman"/>
          <w:sz w:val="22"/>
          <w:szCs w:val="22"/>
        </w:rPr>
        <w:tab/>
        <w:t>Calcium (and Vitamin D)</w:t>
      </w:r>
    </w:p>
    <w:p w14:paraId="5C8EE211"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 xml:space="preserve">5.6.4 </w:t>
      </w:r>
      <w:r w:rsidRPr="0040350F">
        <w:rPr>
          <w:rFonts w:eastAsia="Times New Roman" w:cs="Times New Roman"/>
          <w:sz w:val="22"/>
          <w:szCs w:val="22"/>
        </w:rPr>
        <w:tab/>
        <w:t>Selenium</w:t>
      </w:r>
    </w:p>
    <w:p w14:paraId="7083930B"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5.6.5</w:t>
      </w:r>
      <w:r w:rsidRPr="0040350F">
        <w:rPr>
          <w:rFonts w:eastAsia="Times New Roman" w:cs="Times New Roman"/>
          <w:sz w:val="22"/>
          <w:szCs w:val="22"/>
        </w:rPr>
        <w:tab/>
        <w:t>Iodine</w:t>
      </w:r>
    </w:p>
    <w:p w14:paraId="02AD0A48"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lastRenderedPageBreak/>
        <w:t>5.6.6</w:t>
      </w:r>
      <w:r w:rsidRPr="0040350F">
        <w:rPr>
          <w:rFonts w:eastAsia="Times New Roman" w:cs="Times New Roman"/>
          <w:sz w:val="22"/>
          <w:szCs w:val="22"/>
        </w:rPr>
        <w:tab/>
        <w:t>Other</w:t>
      </w:r>
    </w:p>
    <w:p w14:paraId="4370143E" w14:textId="77777777" w:rsidR="0040350F" w:rsidRPr="0040350F" w:rsidRDefault="0040350F" w:rsidP="0040350F">
      <w:pPr>
        <w:spacing w:before="0" w:after="0" w:line="276" w:lineRule="auto"/>
        <w:rPr>
          <w:rFonts w:eastAsia="Times New Roman" w:cs="Times New Roman"/>
          <w:sz w:val="22"/>
          <w:szCs w:val="22"/>
        </w:rPr>
      </w:pPr>
    </w:p>
    <w:p w14:paraId="3DC56F2F"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Results are likely to be available on other minerals e.g. magnesium, potassium, zinc, copper, phosphorus, manganese and chromium for certain cancers. These should be reported at the end of this section when appropriate under ‘other’.</w:t>
      </w:r>
    </w:p>
    <w:p w14:paraId="5A4734B1" w14:textId="77777777" w:rsidR="0040350F" w:rsidRPr="0040350F" w:rsidRDefault="0040350F" w:rsidP="0040350F">
      <w:pPr>
        <w:spacing w:before="0" w:after="0" w:line="276" w:lineRule="auto"/>
        <w:contextualSpacing/>
        <w:rPr>
          <w:rFonts w:eastAsia="Times New Roman" w:cs="Times New Roman"/>
          <w:sz w:val="22"/>
          <w:szCs w:val="22"/>
        </w:rPr>
      </w:pPr>
    </w:p>
    <w:p w14:paraId="78BD433D" w14:textId="77777777" w:rsidR="0040350F" w:rsidRPr="0040350F" w:rsidRDefault="0040350F" w:rsidP="00582C25">
      <w:pPr>
        <w:tabs>
          <w:tab w:val="left" w:pos="1134"/>
        </w:tabs>
        <w:spacing w:before="0" w:after="0" w:line="276" w:lineRule="auto"/>
        <w:contextualSpacing/>
        <w:rPr>
          <w:rFonts w:eastAsia="Times New Roman" w:cs="Times New Roman"/>
          <w:sz w:val="22"/>
          <w:szCs w:val="22"/>
        </w:rPr>
      </w:pPr>
      <w:r w:rsidRPr="0040350F">
        <w:rPr>
          <w:rFonts w:eastAsia="Times New Roman" w:cs="Times New Roman"/>
          <w:sz w:val="22"/>
          <w:szCs w:val="22"/>
        </w:rPr>
        <w:t>5.7</w:t>
      </w:r>
      <w:r w:rsidRPr="0040350F">
        <w:rPr>
          <w:rFonts w:eastAsia="Times New Roman" w:cs="Times New Roman"/>
          <w:sz w:val="22"/>
          <w:szCs w:val="22"/>
        </w:rPr>
        <w:tab/>
        <w:t>Phytochemicals</w:t>
      </w:r>
    </w:p>
    <w:p w14:paraId="0FC96C4E" w14:textId="77777777" w:rsidR="0040350F" w:rsidRPr="0040350F" w:rsidRDefault="0040350F" w:rsidP="0040350F">
      <w:pPr>
        <w:spacing w:before="0" w:after="0" w:line="276" w:lineRule="auto"/>
        <w:contextualSpacing/>
        <w:rPr>
          <w:rFonts w:eastAsia="Times New Roman" w:cs="Times New Roman"/>
          <w:sz w:val="22"/>
          <w:szCs w:val="22"/>
        </w:rPr>
      </w:pPr>
    </w:p>
    <w:p w14:paraId="3D4CAA9A"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5.7.1</w:t>
      </w:r>
      <w:r w:rsidRPr="0040350F">
        <w:rPr>
          <w:rFonts w:eastAsia="Times New Roman" w:cs="Times New Roman"/>
          <w:sz w:val="22"/>
          <w:szCs w:val="22"/>
        </w:rPr>
        <w:tab/>
        <w:t>Allium compounds</w:t>
      </w:r>
    </w:p>
    <w:p w14:paraId="4139AD9D"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5.7.2</w:t>
      </w:r>
      <w:r w:rsidRPr="0040350F">
        <w:rPr>
          <w:rFonts w:eastAsia="Times New Roman" w:cs="Times New Roman"/>
          <w:sz w:val="22"/>
          <w:szCs w:val="22"/>
        </w:rPr>
        <w:tab/>
        <w:t>Isothiocyanates</w:t>
      </w:r>
    </w:p>
    <w:p w14:paraId="5CC62771"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5.7.3</w:t>
      </w:r>
      <w:r w:rsidRPr="0040350F">
        <w:rPr>
          <w:rFonts w:eastAsia="Times New Roman" w:cs="Times New Roman"/>
          <w:sz w:val="22"/>
          <w:szCs w:val="22"/>
        </w:rPr>
        <w:tab/>
      </w:r>
      <w:proofErr w:type="spellStart"/>
      <w:r w:rsidRPr="0040350F">
        <w:rPr>
          <w:rFonts w:eastAsia="Times New Roman" w:cs="Times New Roman"/>
          <w:sz w:val="22"/>
          <w:szCs w:val="22"/>
        </w:rPr>
        <w:t>Glucosinolates</w:t>
      </w:r>
      <w:proofErr w:type="spellEnd"/>
      <w:r w:rsidRPr="0040350F">
        <w:rPr>
          <w:rFonts w:eastAsia="Times New Roman" w:cs="Times New Roman"/>
          <w:sz w:val="22"/>
          <w:szCs w:val="22"/>
        </w:rPr>
        <w:t xml:space="preserve"> and indoles</w:t>
      </w:r>
    </w:p>
    <w:p w14:paraId="38E3F7DD"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5.7.4</w:t>
      </w:r>
      <w:r w:rsidRPr="0040350F">
        <w:rPr>
          <w:rFonts w:eastAsia="Times New Roman" w:cs="Times New Roman"/>
          <w:sz w:val="22"/>
          <w:szCs w:val="22"/>
        </w:rPr>
        <w:tab/>
        <w:t>Polyphenols</w:t>
      </w:r>
    </w:p>
    <w:p w14:paraId="1CA89CA6" w14:textId="29F8EA1B"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5.7.5</w:t>
      </w:r>
      <w:r w:rsidRPr="0040350F">
        <w:rPr>
          <w:rFonts w:eastAsia="Times New Roman" w:cs="Times New Roman"/>
          <w:sz w:val="22"/>
          <w:szCs w:val="22"/>
        </w:rPr>
        <w:tab/>
        <w:t>Phyt</w:t>
      </w:r>
      <w:r w:rsidR="008E2B8E">
        <w:rPr>
          <w:rFonts w:eastAsia="Times New Roman" w:cs="Times New Roman"/>
          <w:sz w:val="22"/>
          <w:szCs w:val="22"/>
        </w:rPr>
        <w:t>o</w:t>
      </w:r>
      <w:r w:rsidRPr="0040350F">
        <w:rPr>
          <w:rFonts w:eastAsia="Times New Roman" w:cs="Times New Roman"/>
          <w:sz w:val="22"/>
          <w:szCs w:val="22"/>
        </w:rPr>
        <w:t xml:space="preserve">estrogens </w:t>
      </w:r>
      <w:proofErr w:type="spellStart"/>
      <w:r w:rsidRPr="0040350F">
        <w:rPr>
          <w:rFonts w:eastAsia="Times New Roman" w:cs="Times New Roman"/>
          <w:sz w:val="22"/>
          <w:szCs w:val="22"/>
        </w:rPr>
        <w:t>eg</w:t>
      </w:r>
      <w:proofErr w:type="spellEnd"/>
      <w:r w:rsidRPr="0040350F">
        <w:rPr>
          <w:rFonts w:eastAsia="Times New Roman" w:cs="Times New Roman"/>
          <w:sz w:val="22"/>
          <w:szCs w:val="22"/>
        </w:rPr>
        <w:t xml:space="preserve"> genistein</w:t>
      </w:r>
      <w:r w:rsidR="000E687B">
        <w:rPr>
          <w:rFonts w:eastAsia="Times New Roman" w:cs="Times New Roman"/>
          <w:sz w:val="22"/>
          <w:szCs w:val="22"/>
        </w:rPr>
        <w:t xml:space="preserve">, isoflavones, </w:t>
      </w:r>
      <w:proofErr w:type="spellStart"/>
      <w:r w:rsidR="000E687B">
        <w:rPr>
          <w:rFonts w:eastAsia="Times New Roman" w:cs="Times New Roman"/>
          <w:sz w:val="22"/>
          <w:szCs w:val="22"/>
        </w:rPr>
        <w:t>lignans</w:t>
      </w:r>
      <w:proofErr w:type="spellEnd"/>
    </w:p>
    <w:p w14:paraId="0B8E4B19"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5.7.6</w:t>
      </w:r>
      <w:r w:rsidRPr="0040350F">
        <w:rPr>
          <w:rFonts w:eastAsia="Times New Roman" w:cs="Times New Roman"/>
          <w:sz w:val="22"/>
          <w:szCs w:val="22"/>
        </w:rPr>
        <w:tab/>
        <w:t>Caffeine</w:t>
      </w:r>
    </w:p>
    <w:p w14:paraId="6CE3B9CC" w14:textId="77777777" w:rsidR="0040350F" w:rsidRPr="0040350F" w:rsidRDefault="0040350F" w:rsidP="00582C25">
      <w:pPr>
        <w:spacing w:before="0" w:after="0" w:line="276" w:lineRule="auto"/>
        <w:ind w:left="1134" w:hanging="1134"/>
        <w:contextualSpacing/>
        <w:rPr>
          <w:rFonts w:eastAsia="Times New Roman" w:cs="Times New Roman"/>
          <w:sz w:val="22"/>
          <w:szCs w:val="22"/>
        </w:rPr>
      </w:pPr>
      <w:r w:rsidRPr="0040350F">
        <w:rPr>
          <w:rFonts w:eastAsia="Times New Roman" w:cs="Times New Roman"/>
          <w:sz w:val="22"/>
          <w:szCs w:val="22"/>
        </w:rPr>
        <w:t>5.7.7</w:t>
      </w:r>
      <w:r w:rsidRPr="0040350F">
        <w:rPr>
          <w:rFonts w:eastAsia="Times New Roman" w:cs="Times New Roman"/>
          <w:sz w:val="22"/>
          <w:szCs w:val="22"/>
        </w:rPr>
        <w:tab/>
        <w:t>Other</w:t>
      </w:r>
    </w:p>
    <w:p w14:paraId="775BBE64" w14:textId="77777777" w:rsidR="0040350F" w:rsidRPr="0040350F" w:rsidRDefault="0040350F" w:rsidP="0040350F">
      <w:pPr>
        <w:spacing w:before="0" w:after="0" w:line="276" w:lineRule="auto"/>
        <w:rPr>
          <w:rFonts w:eastAsia="Times New Roman" w:cs="Times New Roman"/>
          <w:sz w:val="22"/>
          <w:szCs w:val="22"/>
        </w:rPr>
      </w:pPr>
    </w:p>
    <w:p w14:paraId="15A40921" w14:textId="77777777" w:rsidR="0040350F" w:rsidRPr="0040350F" w:rsidRDefault="0040350F" w:rsidP="0040350F">
      <w:pPr>
        <w:spacing w:before="0" w:after="0" w:line="276" w:lineRule="auto"/>
        <w:contextualSpacing/>
        <w:rPr>
          <w:rFonts w:eastAsia="Times New Roman" w:cs="Times New Roman"/>
          <w:i/>
          <w:sz w:val="22"/>
          <w:szCs w:val="22"/>
        </w:rPr>
      </w:pPr>
      <w:r w:rsidRPr="0040350F">
        <w:rPr>
          <w:rFonts w:eastAsia="Times New Roman" w:cs="Times New Roman"/>
          <w:i/>
          <w:sz w:val="22"/>
          <w:szCs w:val="22"/>
        </w:rPr>
        <w:t xml:space="preserve">Where available report results relating to other phytochemicals such as saponins and coumarins. Results concerning any other bioactive compounds, which are not phytochemicals should be reported under the separate heading ‘other bioactive </w:t>
      </w:r>
      <w:proofErr w:type="gramStart"/>
      <w:r w:rsidRPr="0040350F">
        <w:rPr>
          <w:rFonts w:eastAsia="Times New Roman" w:cs="Times New Roman"/>
          <w:i/>
          <w:sz w:val="22"/>
          <w:szCs w:val="22"/>
        </w:rPr>
        <w:t>compounds’</w:t>
      </w:r>
      <w:proofErr w:type="gramEnd"/>
      <w:r w:rsidRPr="0040350F">
        <w:rPr>
          <w:rFonts w:eastAsia="Times New Roman" w:cs="Times New Roman"/>
          <w:i/>
          <w:sz w:val="22"/>
          <w:szCs w:val="22"/>
        </w:rPr>
        <w:t>.</w:t>
      </w:r>
      <w:r w:rsidRPr="0040350F">
        <w:rPr>
          <w:rFonts w:eastAsia="Times New Roman" w:cs="Times New Roman"/>
          <w:b/>
          <w:i/>
          <w:sz w:val="22"/>
          <w:szCs w:val="22"/>
        </w:rPr>
        <w:t xml:space="preserve"> </w:t>
      </w:r>
      <w:proofErr w:type="spellStart"/>
      <w:r w:rsidRPr="0040350F">
        <w:rPr>
          <w:rFonts w:eastAsia="Times New Roman" w:cs="Times New Roman"/>
          <w:i/>
          <w:sz w:val="22"/>
          <w:szCs w:val="22"/>
        </w:rPr>
        <w:t>Eg</w:t>
      </w:r>
      <w:proofErr w:type="spellEnd"/>
      <w:r w:rsidRPr="0040350F">
        <w:rPr>
          <w:rFonts w:eastAsia="Times New Roman" w:cs="Times New Roman"/>
          <w:i/>
          <w:sz w:val="22"/>
          <w:szCs w:val="22"/>
        </w:rPr>
        <w:t xml:space="preserve"> flavonoids, </w:t>
      </w:r>
      <w:proofErr w:type="spellStart"/>
      <w:r w:rsidRPr="0040350F">
        <w:rPr>
          <w:rFonts w:eastAsia="Times New Roman" w:cs="Times New Roman"/>
          <w:i/>
          <w:sz w:val="22"/>
          <w:szCs w:val="22"/>
        </w:rPr>
        <w:t>isoflavonoids</w:t>
      </w:r>
      <w:proofErr w:type="spellEnd"/>
      <w:r w:rsidRPr="0040350F">
        <w:rPr>
          <w:rFonts w:eastAsia="Times New Roman" w:cs="Times New Roman"/>
          <w:i/>
          <w:sz w:val="22"/>
          <w:szCs w:val="22"/>
        </w:rPr>
        <w:t xml:space="preserve">, glycoalkaloids, </w:t>
      </w:r>
      <w:proofErr w:type="spellStart"/>
      <w:r w:rsidRPr="0040350F">
        <w:rPr>
          <w:rFonts w:eastAsia="Times New Roman" w:cs="Times New Roman"/>
          <w:i/>
          <w:sz w:val="22"/>
          <w:szCs w:val="22"/>
        </w:rPr>
        <w:t>cyanogens</w:t>
      </w:r>
      <w:proofErr w:type="spellEnd"/>
      <w:r w:rsidRPr="0040350F">
        <w:rPr>
          <w:rFonts w:eastAsia="Times New Roman" w:cs="Times New Roman"/>
          <w:i/>
          <w:sz w:val="22"/>
          <w:szCs w:val="22"/>
        </w:rPr>
        <w:t>, oligosaccharides and anthocyanins should be reported separately under this heading.</w:t>
      </w:r>
    </w:p>
    <w:p w14:paraId="50FEE1C6" w14:textId="77777777" w:rsidR="0040350F" w:rsidRPr="0040350F" w:rsidRDefault="0040350F" w:rsidP="0040350F">
      <w:pPr>
        <w:spacing w:before="0" w:after="0" w:line="276" w:lineRule="auto"/>
        <w:contextualSpacing/>
        <w:rPr>
          <w:rFonts w:eastAsia="Times New Roman" w:cs="Times New Roman"/>
          <w:i/>
          <w:sz w:val="22"/>
          <w:szCs w:val="22"/>
        </w:rPr>
      </w:pPr>
    </w:p>
    <w:p w14:paraId="5D2837E7" w14:textId="77777777" w:rsidR="0040350F" w:rsidRPr="001D11D0" w:rsidRDefault="0040350F" w:rsidP="008F2380">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5.8</w:t>
      </w:r>
      <w:r w:rsidRPr="001D11D0">
        <w:rPr>
          <w:rFonts w:eastAsia="Times New Roman" w:cs="Times New Roman"/>
          <w:sz w:val="22"/>
          <w:szCs w:val="22"/>
        </w:rPr>
        <w:tab/>
        <w:t>Other bioactive compounds</w:t>
      </w:r>
    </w:p>
    <w:p w14:paraId="6AF583FD" w14:textId="77777777" w:rsidR="0040350F" w:rsidRPr="001D11D0" w:rsidRDefault="0040350F" w:rsidP="0040350F">
      <w:pPr>
        <w:spacing w:before="0" w:after="0" w:line="276" w:lineRule="auto"/>
        <w:rPr>
          <w:rFonts w:eastAsia="Calibri" w:cs="Times New Roman"/>
          <w:sz w:val="22"/>
          <w:szCs w:val="22"/>
        </w:rPr>
      </w:pPr>
    </w:p>
    <w:p w14:paraId="67D57067" w14:textId="77777777" w:rsidR="0040350F" w:rsidRPr="001D11D0" w:rsidRDefault="0040350F" w:rsidP="008F2380">
      <w:pPr>
        <w:spacing w:before="0" w:after="0" w:line="276" w:lineRule="auto"/>
        <w:ind w:left="1134" w:hanging="1134"/>
        <w:rPr>
          <w:rFonts w:eastAsia="Calibri" w:cs="Times New Roman"/>
          <w:sz w:val="22"/>
          <w:szCs w:val="22"/>
        </w:rPr>
      </w:pPr>
      <w:r w:rsidRPr="001D11D0">
        <w:rPr>
          <w:rFonts w:eastAsia="Calibri" w:cs="Times New Roman"/>
          <w:sz w:val="22"/>
          <w:szCs w:val="22"/>
        </w:rPr>
        <w:t>6</w:t>
      </w:r>
      <w:r w:rsidRPr="001D11D0">
        <w:rPr>
          <w:rFonts w:eastAsia="Calibri" w:cs="Times New Roman"/>
          <w:sz w:val="22"/>
          <w:szCs w:val="22"/>
        </w:rPr>
        <w:tab/>
        <w:t xml:space="preserve">Physical activity </w:t>
      </w:r>
    </w:p>
    <w:p w14:paraId="0246040D" w14:textId="77777777" w:rsidR="0040350F" w:rsidRPr="001D11D0" w:rsidRDefault="0040350F" w:rsidP="0040350F">
      <w:pPr>
        <w:spacing w:before="0" w:after="0" w:line="276" w:lineRule="auto"/>
        <w:rPr>
          <w:rFonts w:eastAsia="Calibri" w:cs="Times New Roman"/>
          <w:sz w:val="22"/>
          <w:szCs w:val="22"/>
        </w:rPr>
      </w:pPr>
    </w:p>
    <w:p w14:paraId="53161806" w14:textId="77777777" w:rsidR="0040350F" w:rsidRPr="001D11D0" w:rsidRDefault="0040350F" w:rsidP="008F2380">
      <w:pPr>
        <w:spacing w:before="0" w:after="0" w:line="276" w:lineRule="auto"/>
        <w:ind w:left="1134" w:hanging="1134"/>
        <w:rPr>
          <w:rFonts w:eastAsia="Calibri" w:cs="Times New Roman"/>
          <w:sz w:val="22"/>
          <w:szCs w:val="22"/>
        </w:rPr>
      </w:pPr>
      <w:r w:rsidRPr="001D11D0">
        <w:rPr>
          <w:rFonts w:eastAsia="Calibri" w:cs="Times New Roman"/>
          <w:sz w:val="22"/>
          <w:szCs w:val="22"/>
        </w:rPr>
        <w:t xml:space="preserve">6.1 </w:t>
      </w:r>
      <w:r w:rsidRPr="001D11D0">
        <w:rPr>
          <w:rFonts w:eastAsia="Calibri" w:cs="Times New Roman"/>
          <w:sz w:val="22"/>
          <w:szCs w:val="22"/>
        </w:rPr>
        <w:tab/>
        <w:t>Total physical activity (overall summary measures)</w:t>
      </w:r>
    </w:p>
    <w:p w14:paraId="11A48BF5" w14:textId="77777777" w:rsidR="0040350F" w:rsidRPr="001D11D0" w:rsidRDefault="0040350F" w:rsidP="0040350F">
      <w:pPr>
        <w:spacing w:before="0" w:after="0" w:line="276" w:lineRule="auto"/>
        <w:rPr>
          <w:rFonts w:eastAsia="Calibri" w:cs="Times New Roman"/>
          <w:sz w:val="22"/>
          <w:szCs w:val="22"/>
        </w:rPr>
      </w:pPr>
    </w:p>
    <w:p w14:paraId="7099DE17" w14:textId="77777777" w:rsidR="0040350F" w:rsidRPr="001D11D0" w:rsidRDefault="0040350F" w:rsidP="008F2380">
      <w:pPr>
        <w:spacing w:before="0" w:after="0" w:line="276" w:lineRule="auto"/>
        <w:ind w:left="1134" w:hanging="1134"/>
        <w:rPr>
          <w:rFonts w:eastAsia="Calibri" w:cs="Times New Roman"/>
          <w:sz w:val="22"/>
          <w:szCs w:val="22"/>
        </w:rPr>
      </w:pPr>
      <w:r w:rsidRPr="001D11D0">
        <w:rPr>
          <w:rFonts w:eastAsia="Calibri" w:cs="Times New Roman"/>
          <w:sz w:val="22"/>
          <w:szCs w:val="22"/>
        </w:rPr>
        <w:t xml:space="preserve">6.1.1 </w:t>
      </w:r>
      <w:r w:rsidRPr="001D11D0">
        <w:rPr>
          <w:rFonts w:eastAsia="Calibri" w:cs="Times New Roman"/>
          <w:sz w:val="22"/>
          <w:szCs w:val="22"/>
        </w:rPr>
        <w:tab/>
        <w:t>Type of activity</w:t>
      </w:r>
    </w:p>
    <w:p w14:paraId="59E9F903" w14:textId="77777777" w:rsidR="0040350F" w:rsidRPr="001D11D0" w:rsidRDefault="0040350F" w:rsidP="0040350F">
      <w:pPr>
        <w:spacing w:before="0" w:after="0" w:line="276" w:lineRule="auto"/>
        <w:rPr>
          <w:rFonts w:eastAsia="Calibri" w:cs="Times New Roman"/>
          <w:sz w:val="22"/>
          <w:szCs w:val="22"/>
        </w:rPr>
      </w:pPr>
    </w:p>
    <w:p w14:paraId="0002CE39" w14:textId="77777777" w:rsidR="008F2380" w:rsidRDefault="00F1236A" w:rsidP="008F2380">
      <w:pPr>
        <w:spacing w:before="0" w:after="0" w:line="276" w:lineRule="auto"/>
        <w:ind w:left="1134" w:hanging="1134"/>
      </w:pPr>
      <w:r>
        <w:t>6.1.1.1</w:t>
      </w:r>
      <w:r w:rsidR="008F2380">
        <w:tab/>
      </w:r>
      <w:r w:rsidR="0040350F" w:rsidRPr="008F2380">
        <w:t>Occupational</w:t>
      </w:r>
    </w:p>
    <w:p w14:paraId="06AE03ED" w14:textId="77777777" w:rsidR="0040350F" w:rsidRPr="008F2380" w:rsidRDefault="008F2380" w:rsidP="008F2380">
      <w:pPr>
        <w:spacing w:before="0" w:after="0" w:line="276" w:lineRule="auto"/>
        <w:ind w:left="1134" w:hanging="1134"/>
      </w:pPr>
      <w:r>
        <w:rPr>
          <w:rFonts w:eastAsia="Calibri" w:cs="Times New Roman"/>
          <w:sz w:val="22"/>
          <w:szCs w:val="22"/>
        </w:rPr>
        <w:t xml:space="preserve">6.1.1.2 </w:t>
      </w:r>
      <w:r>
        <w:rPr>
          <w:rFonts w:eastAsia="Calibri" w:cs="Times New Roman"/>
          <w:sz w:val="22"/>
          <w:szCs w:val="22"/>
        </w:rPr>
        <w:tab/>
      </w:r>
      <w:r w:rsidR="0040350F" w:rsidRPr="008F2380">
        <w:rPr>
          <w:rFonts w:eastAsia="Calibri" w:cs="Times New Roman"/>
          <w:sz w:val="22"/>
          <w:szCs w:val="22"/>
        </w:rPr>
        <w:t>Recreational</w:t>
      </w:r>
    </w:p>
    <w:p w14:paraId="5CD95CCF" w14:textId="77777777" w:rsidR="0040350F" w:rsidRPr="008F2380" w:rsidRDefault="008F2380" w:rsidP="008F2380">
      <w:pPr>
        <w:spacing w:before="0" w:after="0" w:line="276" w:lineRule="auto"/>
        <w:ind w:left="1134" w:hanging="1134"/>
        <w:rPr>
          <w:rFonts w:eastAsia="Calibri" w:cs="Times New Roman"/>
          <w:sz w:val="22"/>
          <w:szCs w:val="22"/>
        </w:rPr>
      </w:pPr>
      <w:r>
        <w:rPr>
          <w:rFonts w:eastAsia="Calibri" w:cs="Times New Roman"/>
          <w:sz w:val="22"/>
          <w:szCs w:val="22"/>
        </w:rPr>
        <w:t xml:space="preserve">6.1.1.3 </w:t>
      </w:r>
      <w:r>
        <w:rPr>
          <w:rFonts w:eastAsia="Calibri" w:cs="Times New Roman"/>
          <w:sz w:val="22"/>
          <w:szCs w:val="22"/>
        </w:rPr>
        <w:tab/>
      </w:r>
      <w:r w:rsidR="0040350F" w:rsidRPr="008F2380">
        <w:rPr>
          <w:rFonts w:eastAsia="Calibri" w:cs="Times New Roman"/>
          <w:sz w:val="22"/>
          <w:szCs w:val="22"/>
        </w:rPr>
        <w:t>Household</w:t>
      </w:r>
    </w:p>
    <w:p w14:paraId="19CA6457" w14:textId="77777777" w:rsidR="0040350F" w:rsidRPr="001D11D0" w:rsidRDefault="008F2380" w:rsidP="008F2380">
      <w:pPr>
        <w:spacing w:before="0" w:after="0" w:line="276" w:lineRule="auto"/>
        <w:ind w:left="1134" w:hanging="1134"/>
        <w:rPr>
          <w:rFonts w:eastAsia="Calibri" w:cs="Times New Roman"/>
          <w:sz w:val="22"/>
          <w:szCs w:val="22"/>
        </w:rPr>
      </w:pPr>
      <w:r>
        <w:rPr>
          <w:rFonts w:eastAsia="Calibri" w:cs="Times New Roman"/>
          <w:sz w:val="22"/>
          <w:szCs w:val="22"/>
        </w:rPr>
        <w:t xml:space="preserve">6.1.1.4 </w:t>
      </w:r>
      <w:r>
        <w:rPr>
          <w:rFonts w:eastAsia="Calibri" w:cs="Times New Roman"/>
          <w:sz w:val="22"/>
          <w:szCs w:val="22"/>
        </w:rPr>
        <w:tab/>
      </w:r>
      <w:r w:rsidR="0040350F" w:rsidRPr="001D11D0">
        <w:rPr>
          <w:rFonts w:eastAsia="Calibri" w:cs="Times New Roman"/>
          <w:sz w:val="22"/>
          <w:szCs w:val="22"/>
        </w:rPr>
        <w:t>Transportation</w:t>
      </w:r>
    </w:p>
    <w:p w14:paraId="047810A3" w14:textId="77777777" w:rsidR="0040350F" w:rsidRPr="001D11D0" w:rsidRDefault="0040350F" w:rsidP="0040350F">
      <w:pPr>
        <w:spacing w:before="0" w:after="0" w:line="276" w:lineRule="auto"/>
        <w:rPr>
          <w:rFonts w:eastAsia="Calibri" w:cs="Times New Roman"/>
          <w:sz w:val="22"/>
          <w:szCs w:val="22"/>
        </w:rPr>
      </w:pPr>
    </w:p>
    <w:p w14:paraId="0D22E515" w14:textId="77777777" w:rsidR="0040350F" w:rsidRPr="001D11D0" w:rsidRDefault="0040350F" w:rsidP="008F2380">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 xml:space="preserve">6.1.2 </w:t>
      </w:r>
      <w:r w:rsidRPr="001D11D0">
        <w:rPr>
          <w:rFonts w:eastAsia="Times New Roman" w:cs="Times New Roman"/>
          <w:sz w:val="22"/>
          <w:szCs w:val="22"/>
        </w:rPr>
        <w:tab/>
        <w:t>Frequency of physical activity</w:t>
      </w:r>
    </w:p>
    <w:p w14:paraId="0EBAFC05" w14:textId="77777777" w:rsidR="0040350F" w:rsidRPr="001D11D0" w:rsidRDefault="0040350F" w:rsidP="0040350F">
      <w:pPr>
        <w:spacing w:before="0" w:after="0" w:line="276" w:lineRule="auto"/>
        <w:rPr>
          <w:rFonts w:eastAsia="Times New Roman" w:cs="Times New Roman"/>
          <w:sz w:val="22"/>
          <w:szCs w:val="22"/>
        </w:rPr>
      </w:pPr>
    </w:p>
    <w:p w14:paraId="366317CB" w14:textId="77777777" w:rsidR="0040350F" w:rsidRPr="001D11D0" w:rsidRDefault="0040350F" w:rsidP="00013FF3">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6.1.2.1 </w:t>
      </w:r>
      <w:r w:rsidR="00013FF3">
        <w:rPr>
          <w:rFonts w:eastAsia="Times New Roman" w:cs="Times New Roman"/>
          <w:sz w:val="22"/>
          <w:szCs w:val="22"/>
        </w:rPr>
        <w:tab/>
      </w:r>
      <w:r w:rsidRPr="001D11D0">
        <w:rPr>
          <w:rFonts w:eastAsia="Times New Roman" w:cs="Times New Roman"/>
          <w:sz w:val="22"/>
          <w:szCs w:val="22"/>
        </w:rPr>
        <w:t>Frequency of occupational physical activity</w:t>
      </w:r>
    </w:p>
    <w:p w14:paraId="1294A7A2" w14:textId="77777777" w:rsidR="0040350F" w:rsidRPr="001D11D0" w:rsidRDefault="0040350F" w:rsidP="00013FF3">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6.1.2.2 </w:t>
      </w:r>
      <w:r w:rsidR="00013FF3">
        <w:rPr>
          <w:rFonts w:eastAsia="Times New Roman" w:cs="Times New Roman"/>
          <w:sz w:val="22"/>
          <w:szCs w:val="22"/>
        </w:rPr>
        <w:tab/>
      </w:r>
      <w:r w:rsidRPr="001D11D0">
        <w:rPr>
          <w:rFonts w:eastAsia="Times New Roman" w:cs="Times New Roman"/>
          <w:sz w:val="22"/>
          <w:szCs w:val="22"/>
        </w:rPr>
        <w:t>Frequency of recreational physical activity</w:t>
      </w:r>
    </w:p>
    <w:p w14:paraId="6BEFA001" w14:textId="77777777" w:rsidR="0040350F" w:rsidRPr="001D11D0" w:rsidRDefault="0040350F" w:rsidP="0040350F">
      <w:pPr>
        <w:spacing w:before="0" w:after="0" w:line="276" w:lineRule="auto"/>
        <w:rPr>
          <w:rFonts w:eastAsia="Times New Roman" w:cs="Times New Roman"/>
          <w:sz w:val="22"/>
          <w:szCs w:val="22"/>
        </w:rPr>
      </w:pPr>
    </w:p>
    <w:p w14:paraId="62DA425E" w14:textId="77777777" w:rsidR="0040350F" w:rsidRPr="001D11D0" w:rsidRDefault="0040350F" w:rsidP="00013FF3">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6.1.3 </w:t>
      </w:r>
      <w:r w:rsidRPr="001D11D0">
        <w:rPr>
          <w:rFonts w:eastAsia="Times New Roman" w:cs="Times New Roman"/>
          <w:sz w:val="22"/>
          <w:szCs w:val="22"/>
        </w:rPr>
        <w:tab/>
        <w:t>Intensity of physical activity</w:t>
      </w:r>
    </w:p>
    <w:p w14:paraId="6A3101AA" w14:textId="77777777" w:rsidR="0040350F" w:rsidRPr="001D11D0" w:rsidRDefault="0040350F" w:rsidP="00013FF3">
      <w:pPr>
        <w:spacing w:before="0" w:after="0" w:line="276" w:lineRule="auto"/>
        <w:ind w:left="1134" w:hanging="1134"/>
        <w:rPr>
          <w:rFonts w:eastAsia="Times New Roman" w:cs="Times New Roman"/>
          <w:sz w:val="22"/>
          <w:szCs w:val="22"/>
        </w:rPr>
      </w:pPr>
    </w:p>
    <w:p w14:paraId="7519B7B6" w14:textId="77777777" w:rsidR="0040350F" w:rsidRPr="001D11D0" w:rsidRDefault="0040350F" w:rsidP="00013FF3">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6.1.3.1 </w:t>
      </w:r>
      <w:r w:rsidR="00013FF3">
        <w:rPr>
          <w:rFonts w:eastAsia="Times New Roman" w:cs="Times New Roman"/>
          <w:sz w:val="22"/>
          <w:szCs w:val="22"/>
        </w:rPr>
        <w:tab/>
      </w:r>
      <w:r w:rsidRPr="001D11D0">
        <w:rPr>
          <w:rFonts w:eastAsia="Times New Roman" w:cs="Times New Roman"/>
          <w:sz w:val="22"/>
          <w:szCs w:val="22"/>
        </w:rPr>
        <w:t>Intensity of occupational physical activity</w:t>
      </w:r>
    </w:p>
    <w:p w14:paraId="76A9C2F7" w14:textId="77777777" w:rsidR="0040350F" w:rsidRPr="001D11D0" w:rsidRDefault="0040350F" w:rsidP="00013FF3">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6.1.3.2 </w:t>
      </w:r>
      <w:r w:rsidR="00013FF3">
        <w:rPr>
          <w:rFonts w:eastAsia="Times New Roman" w:cs="Times New Roman"/>
          <w:sz w:val="22"/>
          <w:szCs w:val="22"/>
        </w:rPr>
        <w:tab/>
      </w:r>
      <w:r w:rsidRPr="001D11D0">
        <w:rPr>
          <w:rFonts w:eastAsia="Times New Roman" w:cs="Times New Roman"/>
          <w:sz w:val="22"/>
          <w:szCs w:val="22"/>
        </w:rPr>
        <w:t>Intensity of recreational physical activity</w:t>
      </w:r>
    </w:p>
    <w:p w14:paraId="69A975B0" w14:textId="77777777" w:rsidR="0040350F" w:rsidRPr="001D11D0" w:rsidRDefault="0040350F" w:rsidP="00013FF3">
      <w:pPr>
        <w:spacing w:before="0" w:after="0" w:line="276" w:lineRule="auto"/>
        <w:ind w:left="1134" w:hanging="1134"/>
        <w:contextualSpacing/>
        <w:rPr>
          <w:rFonts w:eastAsia="Times New Roman" w:cs="Times New Roman"/>
          <w:sz w:val="22"/>
          <w:szCs w:val="22"/>
        </w:rPr>
      </w:pPr>
    </w:p>
    <w:p w14:paraId="2514D9CC" w14:textId="77777777" w:rsidR="0040350F" w:rsidRPr="001D11D0" w:rsidRDefault="0040350F" w:rsidP="00013FF3">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6.1.4</w:t>
      </w:r>
      <w:r w:rsidRPr="001D11D0">
        <w:rPr>
          <w:rFonts w:eastAsia="Times New Roman" w:cs="Times New Roman"/>
          <w:sz w:val="22"/>
          <w:szCs w:val="22"/>
        </w:rPr>
        <w:tab/>
        <w:t>Duration of physical activity</w:t>
      </w:r>
    </w:p>
    <w:p w14:paraId="2BF4406D" w14:textId="77777777" w:rsidR="0040350F" w:rsidRPr="001D11D0" w:rsidRDefault="0040350F" w:rsidP="00013FF3">
      <w:pPr>
        <w:spacing w:before="0" w:after="0" w:line="276" w:lineRule="auto"/>
        <w:ind w:left="1134" w:hanging="1134"/>
        <w:contextualSpacing/>
        <w:rPr>
          <w:rFonts w:eastAsia="Times New Roman" w:cs="Times New Roman"/>
          <w:sz w:val="22"/>
          <w:szCs w:val="22"/>
        </w:rPr>
      </w:pPr>
    </w:p>
    <w:p w14:paraId="54585CDB" w14:textId="77777777" w:rsidR="0040350F" w:rsidRPr="001D11D0" w:rsidRDefault="0040350F" w:rsidP="00013FF3">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6.1.4.1</w:t>
      </w:r>
      <w:r w:rsidRPr="001D11D0">
        <w:rPr>
          <w:rFonts w:eastAsia="Times New Roman" w:cs="Times New Roman"/>
          <w:sz w:val="22"/>
          <w:szCs w:val="22"/>
        </w:rPr>
        <w:tab/>
        <w:t>Duration of occupational physical activity</w:t>
      </w:r>
    </w:p>
    <w:p w14:paraId="5CEF0D6E" w14:textId="77777777" w:rsidR="0040350F" w:rsidRPr="001D11D0" w:rsidRDefault="0040350F" w:rsidP="00013FF3">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lastRenderedPageBreak/>
        <w:t>6.1.4.2</w:t>
      </w:r>
      <w:r w:rsidRPr="001D11D0">
        <w:rPr>
          <w:rFonts w:eastAsia="Times New Roman" w:cs="Times New Roman"/>
          <w:sz w:val="22"/>
          <w:szCs w:val="22"/>
        </w:rPr>
        <w:tab/>
        <w:t>Duration of recreational physical activity</w:t>
      </w:r>
    </w:p>
    <w:p w14:paraId="59E326ED" w14:textId="77777777" w:rsidR="0040350F" w:rsidRPr="001D11D0" w:rsidRDefault="0040350F" w:rsidP="0040350F">
      <w:pPr>
        <w:spacing w:before="0" w:after="0" w:line="276" w:lineRule="auto"/>
        <w:contextualSpacing/>
        <w:rPr>
          <w:rFonts w:eastAsia="Times New Roman" w:cs="Times New Roman"/>
          <w:sz w:val="22"/>
          <w:szCs w:val="22"/>
        </w:rPr>
      </w:pPr>
    </w:p>
    <w:p w14:paraId="7A593680" w14:textId="0EEE03AD" w:rsidR="0040350F" w:rsidRDefault="0040350F" w:rsidP="00013FF3">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6.2</w:t>
      </w:r>
      <w:r w:rsidRPr="001D11D0">
        <w:rPr>
          <w:rFonts w:eastAsia="Times New Roman" w:cs="Times New Roman"/>
          <w:sz w:val="22"/>
          <w:szCs w:val="22"/>
        </w:rPr>
        <w:tab/>
      </w:r>
      <w:r w:rsidR="005B53C1">
        <w:rPr>
          <w:rFonts w:eastAsia="Times New Roman" w:cs="Times New Roman"/>
          <w:sz w:val="22"/>
          <w:szCs w:val="22"/>
        </w:rPr>
        <w:t>Sedentary behaviour</w:t>
      </w:r>
    </w:p>
    <w:p w14:paraId="4B8CB5A0" w14:textId="77777777" w:rsidR="00013FF3" w:rsidRPr="001D11D0" w:rsidRDefault="00013FF3" w:rsidP="00013FF3">
      <w:pPr>
        <w:spacing w:before="0" w:after="0" w:line="276" w:lineRule="auto"/>
        <w:ind w:left="1134" w:hanging="1134"/>
        <w:contextualSpacing/>
        <w:rPr>
          <w:rFonts w:eastAsia="Times New Roman" w:cs="Times New Roman"/>
          <w:sz w:val="22"/>
          <w:szCs w:val="22"/>
        </w:rPr>
      </w:pPr>
    </w:p>
    <w:p w14:paraId="70208EF8" w14:textId="77777777" w:rsidR="0040350F" w:rsidRPr="00C439F3" w:rsidRDefault="0040350F" w:rsidP="00C439F3">
      <w:pPr>
        <w:pStyle w:val="ListParagraph"/>
        <w:numPr>
          <w:ilvl w:val="1"/>
          <w:numId w:val="44"/>
        </w:numPr>
        <w:spacing w:before="0" w:after="0" w:line="276" w:lineRule="auto"/>
        <w:ind w:left="1134" w:hanging="1134"/>
        <w:contextualSpacing/>
        <w:rPr>
          <w:rFonts w:eastAsia="Times New Roman" w:cs="Times New Roman"/>
          <w:sz w:val="22"/>
          <w:szCs w:val="22"/>
        </w:rPr>
      </w:pPr>
      <w:r w:rsidRPr="00C439F3">
        <w:rPr>
          <w:rFonts w:eastAsia="Times New Roman" w:cs="Times New Roman"/>
          <w:sz w:val="22"/>
          <w:szCs w:val="22"/>
        </w:rPr>
        <w:t>Surrogate markers for physical activity e.g. occupation</w:t>
      </w:r>
    </w:p>
    <w:p w14:paraId="2C19A3C0" w14:textId="77777777" w:rsidR="0040350F" w:rsidRPr="001D11D0" w:rsidRDefault="0040350F" w:rsidP="0040350F">
      <w:pPr>
        <w:spacing w:before="0" w:after="0" w:line="276" w:lineRule="auto"/>
        <w:rPr>
          <w:rFonts w:eastAsia="Times New Roman" w:cs="Times New Roman"/>
          <w:sz w:val="22"/>
          <w:szCs w:val="22"/>
        </w:rPr>
      </w:pPr>
    </w:p>
    <w:p w14:paraId="6EABC6B4" w14:textId="77777777" w:rsidR="0040350F" w:rsidRPr="001D11D0" w:rsidRDefault="00C439F3" w:rsidP="00C439F3">
      <w:pPr>
        <w:spacing w:before="0" w:after="0" w:line="276" w:lineRule="auto"/>
        <w:ind w:left="1134" w:hanging="1134"/>
        <w:rPr>
          <w:rFonts w:eastAsia="Times New Roman" w:cs="Times New Roman"/>
          <w:sz w:val="22"/>
          <w:szCs w:val="22"/>
        </w:rPr>
      </w:pPr>
      <w:r>
        <w:rPr>
          <w:rFonts w:eastAsia="Times New Roman" w:cs="Times New Roman"/>
          <w:sz w:val="22"/>
          <w:szCs w:val="22"/>
        </w:rPr>
        <w:t>7</w:t>
      </w:r>
      <w:r>
        <w:rPr>
          <w:rFonts w:eastAsia="Times New Roman" w:cs="Times New Roman"/>
          <w:sz w:val="22"/>
          <w:szCs w:val="22"/>
        </w:rPr>
        <w:tab/>
      </w:r>
      <w:r w:rsidR="0040350F" w:rsidRPr="001D11D0">
        <w:rPr>
          <w:rFonts w:eastAsia="Times New Roman" w:cs="Times New Roman"/>
          <w:sz w:val="22"/>
          <w:szCs w:val="22"/>
        </w:rPr>
        <w:t>Energy balance</w:t>
      </w:r>
    </w:p>
    <w:p w14:paraId="4EF2CBF2" w14:textId="77777777" w:rsidR="0040350F" w:rsidRPr="001D11D0" w:rsidRDefault="0040350F" w:rsidP="0040350F">
      <w:pPr>
        <w:spacing w:before="0" w:after="0" w:line="276" w:lineRule="auto"/>
        <w:rPr>
          <w:rFonts w:eastAsia="Times New Roman" w:cs="Times New Roman"/>
          <w:sz w:val="22"/>
          <w:szCs w:val="22"/>
        </w:rPr>
      </w:pPr>
    </w:p>
    <w:p w14:paraId="5386D3C3" w14:textId="77777777" w:rsidR="0040350F" w:rsidRPr="001D11D0" w:rsidRDefault="0040350F" w:rsidP="00ED5942">
      <w:pPr>
        <w:spacing w:before="0" w:after="0" w:line="276" w:lineRule="auto"/>
        <w:ind w:left="1134" w:hanging="1134"/>
        <w:rPr>
          <w:rFonts w:eastAsia="Times New Roman" w:cs="Times New Roman"/>
          <w:sz w:val="22"/>
          <w:szCs w:val="22"/>
        </w:rPr>
      </w:pPr>
      <w:proofErr w:type="gramStart"/>
      <w:r w:rsidRPr="001D11D0">
        <w:rPr>
          <w:rFonts w:eastAsia="Times New Roman" w:cs="Times New Roman"/>
          <w:sz w:val="22"/>
          <w:szCs w:val="22"/>
        </w:rPr>
        <w:t xml:space="preserve">7.1  </w:t>
      </w:r>
      <w:r w:rsidR="00ED5942">
        <w:rPr>
          <w:rFonts w:eastAsia="Times New Roman" w:cs="Times New Roman"/>
          <w:sz w:val="22"/>
          <w:szCs w:val="22"/>
        </w:rPr>
        <w:tab/>
      </w:r>
      <w:proofErr w:type="gramEnd"/>
      <w:r w:rsidRPr="001D11D0">
        <w:rPr>
          <w:rFonts w:eastAsia="Times New Roman" w:cs="Times New Roman"/>
          <w:sz w:val="22"/>
          <w:szCs w:val="22"/>
        </w:rPr>
        <w:t>Energy intake</w:t>
      </w:r>
    </w:p>
    <w:p w14:paraId="7676B94D" w14:textId="77777777" w:rsidR="0040350F" w:rsidRPr="001D11D0" w:rsidRDefault="0040350F" w:rsidP="0040350F">
      <w:pPr>
        <w:spacing w:before="0" w:after="0" w:line="276" w:lineRule="auto"/>
        <w:rPr>
          <w:rFonts w:eastAsia="Times New Roman" w:cs="Times New Roman"/>
          <w:sz w:val="22"/>
          <w:szCs w:val="22"/>
        </w:rPr>
      </w:pPr>
    </w:p>
    <w:p w14:paraId="43AFBA88"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7.1.0.1 </w:t>
      </w:r>
      <w:r w:rsidR="00ED5942">
        <w:rPr>
          <w:rFonts w:eastAsia="Times New Roman" w:cs="Times New Roman"/>
          <w:sz w:val="22"/>
          <w:szCs w:val="22"/>
        </w:rPr>
        <w:tab/>
      </w:r>
      <w:r w:rsidRPr="001D11D0">
        <w:rPr>
          <w:rFonts w:eastAsia="Times New Roman" w:cs="Times New Roman"/>
          <w:sz w:val="22"/>
          <w:szCs w:val="22"/>
        </w:rPr>
        <w:t>Energy from fats</w:t>
      </w:r>
    </w:p>
    <w:p w14:paraId="4793BB1D"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7.1.0.2 </w:t>
      </w:r>
      <w:r w:rsidR="00ED5942">
        <w:rPr>
          <w:rFonts w:eastAsia="Times New Roman" w:cs="Times New Roman"/>
          <w:sz w:val="22"/>
          <w:szCs w:val="22"/>
        </w:rPr>
        <w:tab/>
      </w:r>
      <w:r w:rsidRPr="001D11D0">
        <w:rPr>
          <w:rFonts w:eastAsia="Times New Roman" w:cs="Times New Roman"/>
          <w:sz w:val="22"/>
          <w:szCs w:val="22"/>
        </w:rPr>
        <w:t>Energy from protein</w:t>
      </w:r>
      <w:r w:rsidRPr="001D11D0">
        <w:rPr>
          <w:rFonts w:eastAsia="Times New Roman" w:cs="Times New Roman"/>
          <w:sz w:val="22"/>
          <w:szCs w:val="22"/>
        </w:rPr>
        <w:tab/>
      </w:r>
    </w:p>
    <w:p w14:paraId="097E1ADC"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7.1.0.3 </w:t>
      </w:r>
      <w:r w:rsidR="00ED5942">
        <w:rPr>
          <w:rFonts w:eastAsia="Times New Roman" w:cs="Times New Roman"/>
          <w:sz w:val="22"/>
          <w:szCs w:val="22"/>
        </w:rPr>
        <w:tab/>
      </w:r>
      <w:r w:rsidRPr="001D11D0">
        <w:rPr>
          <w:rFonts w:eastAsia="Times New Roman" w:cs="Times New Roman"/>
          <w:sz w:val="22"/>
          <w:szCs w:val="22"/>
        </w:rPr>
        <w:t>Energy from carbohydrates</w:t>
      </w:r>
    </w:p>
    <w:p w14:paraId="45D91CCC"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7.1.0.4 </w:t>
      </w:r>
      <w:r w:rsidR="00ED5942">
        <w:rPr>
          <w:rFonts w:eastAsia="Times New Roman" w:cs="Times New Roman"/>
          <w:sz w:val="22"/>
          <w:szCs w:val="22"/>
        </w:rPr>
        <w:tab/>
      </w:r>
      <w:r w:rsidRPr="001D11D0">
        <w:rPr>
          <w:rFonts w:eastAsia="Times New Roman" w:cs="Times New Roman"/>
          <w:sz w:val="22"/>
          <w:szCs w:val="22"/>
        </w:rPr>
        <w:t>Energy from alcohol</w:t>
      </w:r>
    </w:p>
    <w:p w14:paraId="3532A4C3"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 xml:space="preserve">7.1.0.5 </w:t>
      </w:r>
      <w:r w:rsidR="00ED5942">
        <w:rPr>
          <w:rFonts w:eastAsia="Times New Roman" w:cs="Times New Roman"/>
          <w:sz w:val="22"/>
          <w:szCs w:val="22"/>
        </w:rPr>
        <w:tab/>
      </w:r>
      <w:r w:rsidRPr="001D11D0">
        <w:rPr>
          <w:rFonts w:eastAsia="Times New Roman" w:cs="Times New Roman"/>
          <w:sz w:val="22"/>
          <w:szCs w:val="22"/>
        </w:rPr>
        <w:t>Energy from all other sources</w:t>
      </w:r>
    </w:p>
    <w:p w14:paraId="72E7A0D5" w14:textId="77777777" w:rsidR="0040350F" w:rsidRPr="001D11D0" w:rsidRDefault="0040350F" w:rsidP="0040350F">
      <w:pPr>
        <w:spacing w:before="0" w:after="0" w:line="276" w:lineRule="auto"/>
        <w:rPr>
          <w:rFonts w:eastAsia="Times New Roman" w:cs="Times New Roman"/>
          <w:sz w:val="22"/>
          <w:szCs w:val="22"/>
        </w:rPr>
      </w:pPr>
    </w:p>
    <w:p w14:paraId="3B11FCF9" w14:textId="77777777" w:rsidR="0040350F" w:rsidRPr="001D11D0" w:rsidRDefault="0040350F" w:rsidP="00ED5942">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7.1.1</w:t>
      </w:r>
      <w:r w:rsidRPr="001D11D0">
        <w:rPr>
          <w:rFonts w:eastAsia="Times New Roman" w:cs="Times New Roman"/>
          <w:sz w:val="22"/>
          <w:szCs w:val="22"/>
        </w:rPr>
        <w:tab/>
        <w:t>Energy density of diet</w:t>
      </w:r>
    </w:p>
    <w:p w14:paraId="3C229E05" w14:textId="77777777" w:rsidR="0040350F" w:rsidRPr="001D11D0" w:rsidRDefault="0040350F" w:rsidP="0040350F">
      <w:pPr>
        <w:spacing w:before="0" w:after="0" w:line="276" w:lineRule="auto"/>
        <w:contextualSpacing/>
        <w:rPr>
          <w:rFonts w:eastAsia="Times New Roman" w:cs="Times New Roman"/>
          <w:sz w:val="22"/>
          <w:szCs w:val="22"/>
        </w:rPr>
      </w:pPr>
    </w:p>
    <w:p w14:paraId="1714FD30"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7.2</w:t>
      </w:r>
      <w:r w:rsidRPr="001D11D0">
        <w:rPr>
          <w:rFonts w:eastAsia="Times New Roman" w:cs="Times New Roman"/>
          <w:sz w:val="22"/>
          <w:szCs w:val="22"/>
        </w:rPr>
        <w:tab/>
        <w:t>Energy expenditure</w:t>
      </w:r>
    </w:p>
    <w:p w14:paraId="1B41C5F9" w14:textId="77777777" w:rsidR="00ED5942" w:rsidRDefault="00ED5942" w:rsidP="00ED5942">
      <w:pPr>
        <w:tabs>
          <w:tab w:val="left" w:pos="567"/>
        </w:tabs>
        <w:spacing w:before="0" w:after="0" w:line="240" w:lineRule="auto"/>
        <w:rPr>
          <w:rFonts w:eastAsia="Times New Roman" w:cs="Times New Roman"/>
          <w:sz w:val="22"/>
          <w:szCs w:val="22"/>
        </w:rPr>
      </w:pPr>
    </w:p>
    <w:p w14:paraId="4554A963" w14:textId="77777777" w:rsidR="0040350F" w:rsidRPr="001D11D0" w:rsidRDefault="00ED5942" w:rsidP="00ED5942">
      <w:pPr>
        <w:tabs>
          <w:tab w:val="left" w:pos="1134"/>
        </w:tabs>
        <w:spacing w:before="0" w:after="0" w:line="240" w:lineRule="auto"/>
        <w:rPr>
          <w:rFonts w:eastAsia="Calibri" w:cs="Times New Roman"/>
          <w:szCs w:val="20"/>
        </w:rPr>
      </w:pPr>
      <w:r>
        <w:rPr>
          <w:rFonts w:eastAsia="Calibri" w:cs="Times New Roman"/>
          <w:szCs w:val="20"/>
        </w:rPr>
        <w:t xml:space="preserve">8. </w:t>
      </w:r>
      <w:r>
        <w:rPr>
          <w:rFonts w:eastAsia="Calibri" w:cs="Times New Roman"/>
          <w:szCs w:val="20"/>
        </w:rPr>
        <w:tab/>
      </w:r>
      <w:r w:rsidR="0040350F" w:rsidRPr="001D11D0">
        <w:rPr>
          <w:rFonts w:eastAsia="Calibri" w:cs="Times New Roman"/>
          <w:szCs w:val="20"/>
        </w:rPr>
        <w:t>Anthropometry</w:t>
      </w:r>
    </w:p>
    <w:p w14:paraId="5BF32330" w14:textId="77777777" w:rsidR="0040350F" w:rsidRPr="001D11D0" w:rsidRDefault="0040350F" w:rsidP="0040350F">
      <w:pPr>
        <w:spacing w:before="0" w:after="0" w:line="276" w:lineRule="auto"/>
        <w:rPr>
          <w:rFonts w:eastAsia="Times New Roman" w:cs="Times New Roman"/>
          <w:b/>
          <w:sz w:val="22"/>
          <w:szCs w:val="22"/>
        </w:rPr>
      </w:pPr>
    </w:p>
    <w:p w14:paraId="1999DBAE"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8.1</w:t>
      </w:r>
      <w:r w:rsidRPr="001D11D0">
        <w:rPr>
          <w:rFonts w:eastAsia="Times New Roman" w:cs="Times New Roman"/>
          <w:sz w:val="22"/>
          <w:szCs w:val="22"/>
        </w:rPr>
        <w:tab/>
        <w:t>Markers of body composition</w:t>
      </w:r>
    </w:p>
    <w:p w14:paraId="3E8D63A0" w14:textId="77777777" w:rsidR="0040350F" w:rsidRPr="001D11D0" w:rsidRDefault="0040350F" w:rsidP="0040350F">
      <w:pPr>
        <w:spacing w:before="0" w:after="0" w:line="276" w:lineRule="auto"/>
        <w:rPr>
          <w:rFonts w:eastAsia="Times New Roman" w:cs="Times New Roman"/>
          <w:sz w:val="22"/>
          <w:szCs w:val="22"/>
        </w:rPr>
      </w:pPr>
    </w:p>
    <w:p w14:paraId="5133BA8E"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8.1.1</w:t>
      </w:r>
      <w:r w:rsidRPr="001D11D0">
        <w:rPr>
          <w:rFonts w:eastAsia="Times New Roman" w:cs="Times New Roman"/>
          <w:sz w:val="22"/>
          <w:szCs w:val="22"/>
        </w:rPr>
        <w:tab/>
        <w:t>BMI</w:t>
      </w:r>
    </w:p>
    <w:p w14:paraId="4888B3B9"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8.1.2</w:t>
      </w:r>
      <w:r w:rsidRPr="001D11D0">
        <w:rPr>
          <w:rFonts w:eastAsia="Times New Roman" w:cs="Times New Roman"/>
          <w:sz w:val="22"/>
          <w:szCs w:val="22"/>
        </w:rPr>
        <w:tab/>
        <w:t>Other weight adjusted for height measures</w:t>
      </w:r>
    </w:p>
    <w:p w14:paraId="3F63ADC1"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8.1.3</w:t>
      </w:r>
      <w:r w:rsidRPr="001D11D0">
        <w:rPr>
          <w:rFonts w:eastAsia="Times New Roman" w:cs="Times New Roman"/>
          <w:sz w:val="22"/>
          <w:szCs w:val="22"/>
        </w:rPr>
        <w:tab/>
        <w:t>Weight</w:t>
      </w:r>
    </w:p>
    <w:p w14:paraId="6E0D8E04"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8.1.4</w:t>
      </w:r>
      <w:r w:rsidRPr="001D11D0">
        <w:rPr>
          <w:rFonts w:eastAsia="Times New Roman" w:cs="Times New Roman"/>
          <w:sz w:val="22"/>
          <w:szCs w:val="22"/>
        </w:rPr>
        <w:tab/>
        <w:t>Skinfold measurements</w:t>
      </w:r>
    </w:p>
    <w:p w14:paraId="190E258B"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8.1.5</w:t>
      </w:r>
      <w:r w:rsidRPr="001D11D0">
        <w:rPr>
          <w:rFonts w:eastAsia="Times New Roman" w:cs="Times New Roman"/>
          <w:sz w:val="22"/>
          <w:szCs w:val="22"/>
        </w:rPr>
        <w:tab/>
        <w:t>Other (e.g. DEXA, bio- impedance, etc)</w:t>
      </w:r>
    </w:p>
    <w:p w14:paraId="4EC30329"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t>8.1.6</w:t>
      </w:r>
      <w:r w:rsidRPr="001D11D0">
        <w:rPr>
          <w:rFonts w:eastAsia="Times New Roman" w:cs="Times New Roman"/>
          <w:sz w:val="22"/>
          <w:szCs w:val="22"/>
        </w:rPr>
        <w:tab/>
        <w:t>Change in body composition (including weight gain)</w:t>
      </w:r>
      <w:r w:rsidRPr="001D11D0">
        <w:rPr>
          <w:rFonts w:eastAsia="Times New Roman" w:cs="Times New Roman"/>
          <w:sz w:val="22"/>
          <w:szCs w:val="22"/>
        </w:rPr>
        <w:tab/>
      </w:r>
    </w:p>
    <w:p w14:paraId="2A5D288B" w14:textId="77777777" w:rsidR="0040350F" w:rsidRPr="001D11D0" w:rsidRDefault="0040350F" w:rsidP="0040350F">
      <w:pPr>
        <w:spacing w:before="0" w:after="0" w:line="276" w:lineRule="auto"/>
        <w:ind w:left="1440"/>
        <w:rPr>
          <w:rFonts w:eastAsia="Times New Roman" w:cs="Times New Roman"/>
          <w:sz w:val="22"/>
          <w:szCs w:val="22"/>
        </w:rPr>
      </w:pPr>
    </w:p>
    <w:p w14:paraId="52E91E82" w14:textId="77777777" w:rsidR="0040350F" w:rsidRPr="001D11D0" w:rsidRDefault="0040350F" w:rsidP="00ED5942">
      <w:pPr>
        <w:tabs>
          <w:tab w:val="left" w:pos="1134"/>
        </w:tabs>
        <w:spacing w:before="0" w:after="0" w:line="276" w:lineRule="auto"/>
        <w:rPr>
          <w:rFonts w:eastAsia="Times New Roman" w:cs="Times New Roman"/>
          <w:sz w:val="22"/>
          <w:szCs w:val="22"/>
        </w:rPr>
      </w:pPr>
      <w:r w:rsidRPr="001D11D0">
        <w:rPr>
          <w:rFonts w:eastAsia="Times New Roman" w:cs="Times New Roman"/>
          <w:sz w:val="22"/>
          <w:szCs w:val="22"/>
        </w:rPr>
        <w:t>8.2</w:t>
      </w:r>
      <w:r w:rsidRPr="001D11D0">
        <w:rPr>
          <w:rFonts w:eastAsia="Times New Roman" w:cs="Times New Roman"/>
          <w:sz w:val="22"/>
          <w:szCs w:val="22"/>
        </w:rPr>
        <w:tab/>
        <w:t>Markers of distribution of fat</w:t>
      </w:r>
    </w:p>
    <w:p w14:paraId="54443C0A" w14:textId="77777777" w:rsidR="0040350F" w:rsidRPr="001D11D0" w:rsidRDefault="0040350F" w:rsidP="0040350F">
      <w:pPr>
        <w:spacing w:before="0" w:after="0" w:line="276" w:lineRule="auto"/>
        <w:rPr>
          <w:rFonts w:eastAsia="Times New Roman" w:cs="Times New Roman"/>
          <w:sz w:val="22"/>
          <w:szCs w:val="22"/>
        </w:rPr>
      </w:pPr>
    </w:p>
    <w:p w14:paraId="58C02B2A" w14:textId="77777777" w:rsidR="0040350F" w:rsidRPr="001D11D0" w:rsidRDefault="0040350F" w:rsidP="00ED5942">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8.2.1</w:t>
      </w:r>
      <w:r w:rsidRPr="001D11D0">
        <w:rPr>
          <w:rFonts w:eastAsia="Times New Roman" w:cs="Times New Roman"/>
          <w:sz w:val="22"/>
          <w:szCs w:val="22"/>
        </w:rPr>
        <w:tab/>
        <w:t>Waist circumference</w:t>
      </w:r>
    </w:p>
    <w:p w14:paraId="5F44DACC" w14:textId="77777777" w:rsidR="0040350F" w:rsidRPr="001D11D0" w:rsidRDefault="0040350F" w:rsidP="00ED5942">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8.2.2</w:t>
      </w:r>
      <w:r w:rsidRPr="001D11D0">
        <w:rPr>
          <w:rFonts w:eastAsia="Times New Roman" w:cs="Times New Roman"/>
          <w:sz w:val="22"/>
          <w:szCs w:val="22"/>
        </w:rPr>
        <w:tab/>
        <w:t>Hips circumference</w:t>
      </w:r>
    </w:p>
    <w:p w14:paraId="6F8ABD91" w14:textId="77777777" w:rsidR="0040350F" w:rsidRPr="001D11D0" w:rsidRDefault="0040350F" w:rsidP="00ED5942">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8.2.3</w:t>
      </w:r>
      <w:r w:rsidRPr="001D11D0">
        <w:rPr>
          <w:rFonts w:eastAsia="Times New Roman" w:cs="Times New Roman"/>
          <w:sz w:val="22"/>
          <w:szCs w:val="22"/>
        </w:rPr>
        <w:tab/>
        <w:t>Waist to hip ratio</w:t>
      </w:r>
    </w:p>
    <w:p w14:paraId="38974E60" w14:textId="77777777" w:rsidR="0040350F" w:rsidRPr="001D11D0" w:rsidRDefault="0040350F" w:rsidP="00ED5942">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8.2.4</w:t>
      </w:r>
      <w:r w:rsidRPr="001D11D0">
        <w:rPr>
          <w:rFonts w:eastAsia="Times New Roman" w:cs="Times New Roman"/>
          <w:sz w:val="22"/>
          <w:szCs w:val="22"/>
        </w:rPr>
        <w:tab/>
        <w:t>Skinfolds ratio</w:t>
      </w:r>
    </w:p>
    <w:p w14:paraId="1FA68587" w14:textId="77777777" w:rsidR="0040350F" w:rsidRPr="001D11D0" w:rsidRDefault="0040350F" w:rsidP="00ED5942">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8.2.5</w:t>
      </w:r>
      <w:r w:rsidRPr="001D11D0">
        <w:rPr>
          <w:rFonts w:eastAsia="Times New Roman" w:cs="Times New Roman"/>
          <w:sz w:val="22"/>
          <w:szCs w:val="22"/>
        </w:rPr>
        <w:tab/>
        <w:t>Other e.g. CT, ultrasound</w:t>
      </w:r>
    </w:p>
    <w:p w14:paraId="525D5EEA" w14:textId="77777777" w:rsidR="0040350F" w:rsidRPr="001D11D0" w:rsidRDefault="0040350F" w:rsidP="0040350F">
      <w:pPr>
        <w:spacing w:before="0" w:after="0" w:line="276" w:lineRule="auto"/>
        <w:ind w:left="1440"/>
        <w:rPr>
          <w:rFonts w:eastAsia="Times New Roman" w:cs="Times New Roman"/>
          <w:sz w:val="22"/>
          <w:szCs w:val="22"/>
        </w:rPr>
      </w:pPr>
    </w:p>
    <w:p w14:paraId="630F0CCD" w14:textId="77777777" w:rsidR="0040350F" w:rsidRPr="001D11D0" w:rsidRDefault="0040350F" w:rsidP="00ED5942">
      <w:pPr>
        <w:tabs>
          <w:tab w:val="left" w:pos="1134"/>
        </w:tabs>
        <w:spacing w:before="0" w:after="0" w:line="276" w:lineRule="auto"/>
        <w:rPr>
          <w:rFonts w:eastAsia="Times New Roman" w:cs="Times New Roman"/>
          <w:sz w:val="22"/>
          <w:szCs w:val="22"/>
        </w:rPr>
      </w:pPr>
      <w:r w:rsidRPr="001D11D0">
        <w:rPr>
          <w:rFonts w:eastAsia="Times New Roman" w:cs="Times New Roman"/>
          <w:sz w:val="22"/>
          <w:szCs w:val="22"/>
        </w:rPr>
        <w:t>8.3</w:t>
      </w:r>
      <w:r w:rsidRPr="001D11D0">
        <w:rPr>
          <w:rFonts w:eastAsia="Times New Roman" w:cs="Times New Roman"/>
          <w:sz w:val="22"/>
          <w:szCs w:val="22"/>
        </w:rPr>
        <w:tab/>
        <w:t>Skeletal size</w:t>
      </w:r>
    </w:p>
    <w:p w14:paraId="536AED7D" w14:textId="77777777" w:rsidR="0040350F" w:rsidRPr="001D11D0" w:rsidRDefault="0040350F" w:rsidP="0040350F">
      <w:pPr>
        <w:spacing w:before="0" w:after="0" w:line="276" w:lineRule="auto"/>
        <w:rPr>
          <w:rFonts w:eastAsia="Times New Roman" w:cs="Times New Roman"/>
          <w:sz w:val="22"/>
          <w:szCs w:val="22"/>
        </w:rPr>
      </w:pPr>
    </w:p>
    <w:p w14:paraId="4825A628" w14:textId="77777777" w:rsidR="0040350F" w:rsidRPr="001D11D0" w:rsidRDefault="0040350F" w:rsidP="00ED5942">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8.3.1</w:t>
      </w:r>
      <w:r w:rsidRPr="001D11D0">
        <w:rPr>
          <w:rFonts w:eastAsia="Times New Roman" w:cs="Times New Roman"/>
          <w:sz w:val="22"/>
          <w:szCs w:val="22"/>
        </w:rPr>
        <w:tab/>
        <w:t>Height (and proxy measures)</w:t>
      </w:r>
    </w:p>
    <w:p w14:paraId="67642CE3" w14:textId="77777777" w:rsidR="0040350F" w:rsidRPr="001D11D0" w:rsidRDefault="0040350F" w:rsidP="00ED5942">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8.3.2</w:t>
      </w:r>
      <w:r w:rsidRPr="001D11D0">
        <w:rPr>
          <w:rFonts w:eastAsia="Times New Roman" w:cs="Times New Roman"/>
          <w:sz w:val="22"/>
          <w:szCs w:val="22"/>
        </w:rPr>
        <w:tab/>
        <w:t>Other (e.g. leg length)</w:t>
      </w:r>
    </w:p>
    <w:p w14:paraId="091AF0F0" w14:textId="77777777" w:rsidR="0040350F" w:rsidRPr="001D11D0" w:rsidRDefault="0040350F" w:rsidP="0040350F">
      <w:pPr>
        <w:spacing w:before="0" w:after="0" w:line="276" w:lineRule="auto"/>
        <w:rPr>
          <w:rFonts w:eastAsia="Times New Roman" w:cs="Times New Roman"/>
          <w:sz w:val="22"/>
          <w:szCs w:val="22"/>
        </w:rPr>
      </w:pPr>
    </w:p>
    <w:p w14:paraId="6999CCF3" w14:textId="77777777" w:rsidR="0040350F" w:rsidRPr="001D11D0" w:rsidRDefault="0040350F" w:rsidP="00ED5942">
      <w:pPr>
        <w:tabs>
          <w:tab w:val="left" w:pos="1134"/>
        </w:tabs>
        <w:spacing w:before="0" w:after="0" w:line="276" w:lineRule="auto"/>
        <w:rPr>
          <w:rFonts w:eastAsia="Times New Roman" w:cs="Times New Roman"/>
          <w:sz w:val="22"/>
          <w:szCs w:val="22"/>
        </w:rPr>
      </w:pPr>
      <w:r w:rsidRPr="001D11D0">
        <w:rPr>
          <w:rFonts w:eastAsia="Times New Roman" w:cs="Times New Roman"/>
          <w:sz w:val="22"/>
          <w:szCs w:val="22"/>
        </w:rPr>
        <w:t>8.4</w:t>
      </w:r>
      <w:r w:rsidRPr="001D11D0">
        <w:rPr>
          <w:rFonts w:eastAsia="Times New Roman" w:cs="Times New Roman"/>
          <w:sz w:val="22"/>
          <w:szCs w:val="22"/>
        </w:rPr>
        <w:tab/>
        <w:t>Growth in fetal life, infancy or childhood</w:t>
      </w:r>
    </w:p>
    <w:p w14:paraId="4C587519" w14:textId="77777777" w:rsidR="0040350F" w:rsidRPr="001D11D0" w:rsidRDefault="0040350F" w:rsidP="0040350F">
      <w:pPr>
        <w:spacing w:before="0" w:after="0" w:line="276" w:lineRule="auto"/>
        <w:rPr>
          <w:rFonts w:eastAsia="Times New Roman" w:cs="Times New Roman"/>
          <w:sz w:val="22"/>
          <w:szCs w:val="22"/>
        </w:rPr>
      </w:pPr>
    </w:p>
    <w:p w14:paraId="78910C5B" w14:textId="77777777" w:rsidR="0040350F" w:rsidRPr="001D11D0" w:rsidRDefault="0040350F" w:rsidP="00ED5942">
      <w:pPr>
        <w:spacing w:before="0" w:after="0" w:line="276" w:lineRule="auto"/>
        <w:ind w:left="1134" w:hanging="1134"/>
        <w:contextualSpacing/>
        <w:rPr>
          <w:rFonts w:eastAsia="Times New Roman" w:cs="Times New Roman"/>
          <w:sz w:val="22"/>
          <w:szCs w:val="22"/>
        </w:rPr>
      </w:pPr>
      <w:r w:rsidRPr="001D11D0">
        <w:rPr>
          <w:rFonts w:eastAsia="Times New Roman" w:cs="Times New Roman"/>
          <w:sz w:val="22"/>
          <w:szCs w:val="22"/>
        </w:rPr>
        <w:t>8.4.1</w:t>
      </w:r>
      <w:r w:rsidRPr="001D11D0">
        <w:rPr>
          <w:rFonts w:eastAsia="Times New Roman" w:cs="Times New Roman"/>
          <w:sz w:val="22"/>
          <w:szCs w:val="22"/>
        </w:rPr>
        <w:tab/>
        <w:t xml:space="preserve">Birthweight, </w:t>
      </w:r>
    </w:p>
    <w:p w14:paraId="6F93FBD0" w14:textId="77777777" w:rsidR="0040350F" w:rsidRPr="001D11D0" w:rsidRDefault="0040350F" w:rsidP="00ED5942">
      <w:pPr>
        <w:spacing w:before="0" w:after="0" w:line="276" w:lineRule="auto"/>
        <w:ind w:left="1134" w:hanging="1134"/>
        <w:rPr>
          <w:rFonts w:eastAsia="Times New Roman" w:cs="Times New Roman"/>
          <w:sz w:val="22"/>
          <w:szCs w:val="22"/>
        </w:rPr>
      </w:pPr>
      <w:r w:rsidRPr="001D11D0">
        <w:rPr>
          <w:rFonts w:eastAsia="Times New Roman" w:cs="Times New Roman"/>
          <w:sz w:val="22"/>
          <w:szCs w:val="22"/>
        </w:rPr>
        <w:lastRenderedPageBreak/>
        <w:t>8.4.2</w:t>
      </w:r>
      <w:r w:rsidRPr="001D11D0">
        <w:rPr>
          <w:rFonts w:eastAsia="Times New Roman" w:cs="Times New Roman"/>
          <w:sz w:val="22"/>
          <w:szCs w:val="22"/>
        </w:rPr>
        <w:tab/>
        <w:t>Weight at one year</w:t>
      </w:r>
    </w:p>
    <w:p w14:paraId="1B30450A" w14:textId="77777777" w:rsidR="0040350F" w:rsidRPr="0040350F" w:rsidRDefault="0040350F" w:rsidP="0040350F">
      <w:pPr>
        <w:sectPr w:rsidR="0040350F" w:rsidRPr="0040350F" w:rsidSect="0052620D">
          <w:pgSz w:w="11906" w:h="16838"/>
          <w:pgMar w:top="1276" w:right="1077" w:bottom="1440" w:left="1077" w:header="709" w:footer="709" w:gutter="0"/>
          <w:cols w:space="708"/>
          <w:docGrid w:linePitch="360"/>
        </w:sectPr>
      </w:pPr>
    </w:p>
    <w:p w14:paraId="25D54875" w14:textId="77777777" w:rsidR="008A724D" w:rsidRDefault="008A724D" w:rsidP="0021421F">
      <w:pPr>
        <w:pStyle w:val="Heading1"/>
      </w:pPr>
      <w:bookmarkStart w:id="68" w:name="_Toc37704861"/>
      <w:r>
        <w:lastRenderedPageBreak/>
        <w:t>Annex 2. Search strategy for PubMed</w:t>
      </w:r>
      <w:bookmarkEnd w:id="67"/>
      <w:bookmarkEnd w:id="68"/>
    </w:p>
    <w:p w14:paraId="02497059" w14:textId="77777777" w:rsidR="0040350F" w:rsidRPr="0040350F" w:rsidRDefault="0040350F" w:rsidP="0040350F">
      <w:pPr>
        <w:shd w:val="clear" w:color="auto" w:fill="FFFFFF"/>
        <w:spacing w:before="0" w:after="0" w:line="276" w:lineRule="auto"/>
        <w:rPr>
          <w:rFonts w:eastAsia="Calibri" w:cs="Times New Roman"/>
          <w:b/>
          <w:color w:val="000000"/>
          <w:sz w:val="22"/>
          <w:szCs w:val="22"/>
        </w:rPr>
      </w:pPr>
      <w:r w:rsidRPr="0040350F">
        <w:rPr>
          <w:rFonts w:eastAsia="Calibri" w:cs="Times New Roman"/>
          <w:b/>
          <w:color w:val="000000"/>
          <w:sz w:val="22"/>
          <w:szCs w:val="22"/>
        </w:rPr>
        <w:t>a. Searching for mortality, survival, recurrence, second cancer</w:t>
      </w:r>
    </w:p>
    <w:p w14:paraId="5667B084" w14:textId="77777777" w:rsidR="0040350F" w:rsidRPr="0040350F" w:rsidRDefault="0040350F" w:rsidP="0040350F">
      <w:pPr>
        <w:shd w:val="clear" w:color="auto" w:fill="FFFFFF"/>
        <w:spacing w:before="0" w:after="0" w:line="276" w:lineRule="auto"/>
        <w:rPr>
          <w:rFonts w:eastAsia="Calibri" w:cs="Times New Roman"/>
          <w:color w:val="000000"/>
          <w:sz w:val="22"/>
          <w:szCs w:val="22"/>
        </w:rPr>
      </w:pPr>
      <w:r w:rsidRPr="0040350F">
        <w:rPr>
          <w:rFonts w:eastAsia="Calibri" w:cs="Times New Roman"/>
          <w:color w:val="000000"/>
          <w:sz w:val="22"/>
          <w:szCs w:val="22"/>
        </w:rPr>
        <w:t>Recurrence [</w:t>
      </w:r>
      <w:proofErr w:type="spellStart"/>
      <w:r w:rsidRPr="0040350F">
        <w:rPr>
          <w:rFonts w:eastAsia="Calibri" w:cs="Times New Roman"/>
          <w:color w:val="000000"/>
          <w:sz w:val="22"/>
          <w:szCs w:val="22"/>
        </w:rPr>
        <w:t>MeSH</w:t>
      </w:r>
      <w:proofErr w:type="spellEnd"/>
      <w:r w:rsidRPr="0040350F">
        <w:rPr>
          <w:rFonts w:eastAsia="Calibri" w:cs="Times New Roman"/>
          <w:color w:val="000000"/>
          <w:sz w:val="22"/>
          <w:szCs w:val="22"/>
        </w:rPr>
        <w:t xml:space="preserve"> Terms] OR “Neoplasm Recurrence, Local” [</w:t>
      </w:r>
      <w:proofErr w:type="spellStart"/>
      <w:r w:rsidRPr="0040350F">
        <w:rPr>
          <w:rFonts w:eastAsia="Calibri" w:cs="Times New Roman"/>
          <w:color w:val="000000"/>
          <w:sz w:val="22"/>
          <w:szCs w:val="22"/>
        </w:rPr>
        <w:t>MeSH</w:t>
      </w:r>
      <w:proofErr w:type="spellEnd"/>
      <w:r w:rsidRPr="0040350F">
        <w:rPr>
          <w:rFonts w:eastAsia="Calibri" w:cs="Times New Roman"/>
          <w:color w:val="000000"/>
          <w:sz w:val="22"/>
          <w:szCs w:val="22"/>
        </w:rPr>
        <w:t xml:space="preserve"> Terms] OR “Disease Progression”[</w:t>
      </w:r>
      <w:proofErr w:type="spellStart"/>
      <w:r w:rsidRPr="0040350F">
        <w:rPr>
          <w:rFonts w:eastAsia="Calibri" w:cs="Times New Roman"/>
          <w:color w:val="000000"/>
          <w:sz w:val="22"/>
          <w:szCs w:val="22"/>
        </w:rPr>
        <w:t>MeSH</w:t>
      </w:r>
      <w:proofErr w:type="spellEnd"/>
      <w:r w:rsidRPr="0040350F">
        <w:rPr>
          <w:rFonts w:eastAsia="Calibri" w:cs="Times New Roman"/>
          <w:color w:val="000000"/>
          <w:sz w:val="22"/>
          <w:szCs w:val="22"/>
        </w:rPr>
        <w:t xml:space="preserve"> Terms] OR “Disease-Free Survival”[</w:t>
      </w:r>
      <w:proofErr w:type="spellStart"/>
      <w:r w:rsidRPr="0040350F">
        <w:rPr>
          <w:rFonts w:eastAsia="Calibri" w:cs="Times New Roman"/>
          <w:color w:val="000000"/>
          <w:sz w:val="22"/>
          <w:szCs w:val="22"/>
        </w:rPr>
        <w:t>MeSH</w:t>
      </w:r>
      <w:proofErr w:type="spellEnd"/>
      <w:r w:rsidRPr="0040350F">
        <w:rPr>
          <w:rFonts w:eastAsia="Calibri" w:cs="Times New Roman"/>
          <w:color w:val="000000"/>
          <w:sz w:val="22"/>
          <w:szCs w:val="22"/>
        </w:rPr>
        <w:t xml:space="preserve"> Terms] OR Mortality[</w:t>
      </w:r>
      <w:proofErr w:type="spellStart"/>
      <w:r w:rsidRPr="0040350F">
        <w:rPr>
          <w:rFonts w:eastAsia="Calibri" w:cs="Times New Roman"/>
          <w:color w:val="000000"/>
          <w:sz w:val="22"/>
          <w:szCs w:val="22"/>
        </w:rPr>
        <w:t>MeSH</w:t>
      </w:r>
      <w:proofErr w:type="spellEnd"/>
      <w:r w:rsidRPr="0040350F">
        <w:rPr>
          <w:rFonts w:eastAsia="Calibri" w:cs="Times New Roman"/>
          <w:color w:val="000000"/>
          <w:sz w:val="22"/>
          <w:szCs w:val="22"/>
        </w:rPr>
        <w:t xml:space="preserve"> Terms] OR Mortality [Subheading] OR “Survival Analysis” [</w:t>
      </w:r>
      <w:proofErr w:type="spellStart"/>
      <w:r w:rsidRPr="0040350F">
        <w:rPr>
          <w:rFonts w:eastAsia="Calibri" w:cs="Times New Roman"/>
          <w:color w:val="000000"/>
          <w:sz w:val="22"/>
          <w:szCs w:val="22"/>
        </w:rPr>
        <w:t>MeSH</w:t>
      </w:r>
      <w:proofErr w:type="spellEnd"/>
      <w:r w:rsidRPr="0040350F">
        <w:rPr>
          <w:rFonts w:eastAsia="Calibri" w:cs="Times New Roman"/>
          <w:color w:val="000000"/>
          <w:sz w:val="22"/>
          <w:szCs w:val="22"/>
        </w:rPr>
        <w:t xml:space="preserve"> Terms] OR recurrence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recurrences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relapse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relapses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survivor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survivors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progression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survival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mortality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death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 OR second cancer [</w:t>
      </w:r>
      <w:proofErr w:type="spellStart"/>
      <w:r w:rsidRPr="0040350F">
        <w:rPr>
          <w:rFonts w:eastAsia="Calibri" w:cs="Times New Roman"/>
          <w:color w:val="000000"/>
          <w:sz w:val="22"/>
          <w:szCs w:val="22"/>
        </w:rPr>
        <w:t>tiab</w:t>
      </w:r>
      <w:proofErr w:type="spellEnd"/>
      <w:r w:rsidRPr="0040350F">
        <w:rPr>
          <w:rFonts w:eastAsia="Calibri" w:cs="Times New Roman"/>
          <w:color w:val="000000"/>
          <w:sz w:val="22"/>
          <w:szCs w:val="22"/>
        </w:rPr>
        <w:t>]</w:t>
      </w:r>
    </w:p>
    <w:p w14:paraId="62EB9BE8" w14:textId="77777777" w:rsidR="0040350F" w:rsidRPr="0040350F" w:rsidRDefault="0040350F" w:rsidP="0040350F">
      <w:pPr>
        <w:spacing w:before="0" w:after="0" w:line="276" w:lineRule="auto"/>
        <w:ind w:left="360"/>
        <w:rPr>
          <w:rFonts w:eastAsia="Times New Roman" w:cs="Times New Roman"/>
          <w:color w:val="0A0905"/>
          <w:sz w:val="22"/>
          <w:szCs w:val="22"/>
          <w:lang w:eastAsia="en-GB"/>
        </w:rPr>
      </w:pPr>
    </w:p>
    <w:p w14:paraId="03C90FF7" w14:textId="77777777" w:rsidR="0040350F" w:rsidRPr="0040350F" w:rsidRDefault="0040350F" w:rsidP="0040350F">
      <w:pPr>
        <w:spacing w:before="0" w:after="0" w:line="276" w:lineRule="auto"/>
        <w:rPr>
          <w:rFonts w:eastAsia="Times New Roman" w:cs="Times New Roman"/>
          <w:b/>
          <w:sz w:val="22"/>
          <w:szCs w:val="22"/>
        </w:rPr>
      </w:pPr>
      <w:r w:rsidRPr="0040350F">
        <w:rPr>
          <w:rFonts w:eastAsia="Times New Roman" w:cs="Times New Roman"/>
          <w:b/>
          <w:sz w:val="22"/>
          <w:szCs w:val="22"/>
        </w:rPr>
        <w:t>b. Searching for studies on breast cancer</w:t>
      </w:r>
    </w:p>
    <w:p w14:paraId="537633CC" w14:textId="77777777" w:rsidR="0040350F" w:rsidRPr="0040350F" w:rsidRDefault="0040350F" w:rsidP="0040350F">
      <w:pPr>
        <w:spacing w:before="0" w:after="0" w:line="276" w:lineRule="auto"/>
        <w:rPr>
          <w:rFonts w:eastAsia="Times New Roman" w:cs="Times New Roman"/>
          <w:sz w:val="22"/>
          <w:szCs w:val="22"/>
        </w:rPr>
      </w:pPr>
      <w:r w:rsidRPr="0040350F">
        <w:rPr>
          <w:rFonts w:eastAsia="Times New Roman" w:cs="Times New Roman"/>
          <w:sz w:val="22"/>
          <w:szCs w:val="22"/>
        </w:rPr>
        <w:t>(Search terms are those tested in the SLR for the WCRF Second Expert Report and the CUP)</w:t>
      </w:r>
    </w:p>
    <w:p w14:paraId="78ADF45E"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w:t>
      </w:r>
      <w:proofErr w:type="gramStart"/>
      <w:r w:rsidRPr="0040350F">
        <w:rPr>
          <w:rFonts w:eastAsia="Times New Roman" w:cs="Times New Roman"/>
          <w:sz w:val="22"/>
          <w:szCs w:val="22"/>
          <w:lang w:val="en-US"/>
        </w:rPr>
        <w:t xml:space="preserve">1  </w:t>
      </w:r>
      <w:r w:rsidRPr="0040350F">
        <w:rPr>
          <w:rFonts w:eastAsia="Times New Roman" w:cs="Times New Roman"/>
          <w:color w:val="000000"/>
          <w:sz w:val="22"/>
          <w:szCs w:val="22"/>
        </w:rPr>
        <w:t>Breast</w:t>
      </w:r>
      <w:proofErr w:type="gramEnd"/>
      <w:r w:rsidRPr="0040350F">
        <w:rPr>
          <w:rFonts w:eastAsia="Times New Roman" w:cs="Times New Roman"/>
          <w:color w:val="000000"/>
          <w:sz w:val="22"/>
          <w:szCs w:val="22"/>
        </w:rPr>
        <w:t xml:space="preserve"> Neoplasms</w:t>
      </w:r>
      <w:r w:rsidRPr="0040350F">
        <w:rPr>
          <w:rFonts w:eastAsia="Times New Roman" w:cs="Times New Roman"/>
          <w:sz w:val="22"/>
          <w:szCs w:val="22"/>
          <w:lang w:val="en-US"/>
        </w:rPr>
        <w:t xml:space="preserve"> [</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w:t>
      </w:r>
    </w:p>
    <w:p w14:paraId="4484C37E"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w:t>
      </w:r>
      <w:proofErr w:type="gramStart"/>
      <w:r w:rsidRPr="0040350F">
        <w:rPr>
          <w:rFonts w:eastAsia="Times New Roman" w:cs="Times New Roman"/>
          <w:sz w:val="22"/>
          <w:szCs w:val="22"/>
          <w:lang w:val="en-US"/>
        </w:rPr>
        <w:t xml:space="preserve">2  </w:t>
      </w:r>
      <w:r w:rsidRPr="0040350F">
        <w:rPr>
          <w:rFonts w:eastAsia="Times New Roman" w:cs="Times New Roman"/>
          <w:color w:val="000000"/>
          <w:sz w:val="22"/>
          <w:szCs w:val="22"/>
        </w:rPr>
        <w:t>Breast</w:t>
      </w:r>
      <w:proofErr w:type="gramEnd"/>
      <w:r w:rsidRPr="0040350F">
        <w:rPr>
          <w:rFonts w:eastAsia="Times New Roman" w:cs="Times New Roman"/>
          <w:color w:val="000000"/>
          <w:sz w:val="22"/>
          <w:szCs w:val="22"/>
        </w:rPr>
        <w:t xml:space="preserve"> AND (cancer* OR neoplasm* OR </w:t>
      </w:r>
      <w:proofErr w:type="spellStart"/>
      <w:r w:rsidRPr="0040350F">
        <w:rPr>
          <w:rFonts w:eastAsia="Times New Roman" w:cs="Times New Roman"/>
          <w:color w:val="000000"/>
          <w:sz w:val="22"/>
          <w:szCs w:val="22"/>
        </w:rPr>
        <w:t>tumor</w:t>
      </w:r>
      <w:proofErr w:type="spellEnd"/>
      <w:r w:rsidRPr="0040350F">
        <w:rPr>
          <w:rFonts w:eastAsia="Times New Roman" w:cs="Times New Roman"/>
          <w:color w:val="000000"/>
          <w:sz w:val="22"/>
          <w:szCs w:val="22"/>
        </w:rPr>
        <w:t xml:space="preserve">* OR </w:t>
      </w:r>
      <w:proofErr w:type="spellStart"/>
      <w:r w:rsidRPr="0040350F">
        <w:rPr>
          <w:rFonts w:eastAsia="Times New Roman" w:cs="Times New Roman"/>
          <w:color w:val="000000"/>
          <w:sz w:val="22"/>
          <w:szCs w:val="22"/>
        </w:rPr>
        <w:t>tumor</w:t>
      </w:r>
      <w:proofErr w:type="spellEnd"/>
      <w:r w:rsidRPr="0040350F">
        <w:rPr>
          <w:rFonts w:eastAsia="Times New Roman" w:cs="Times New Roman"/>
          <w:color w:val="000000"/>
          <w:sz w:val="22"/>
          <w:szCs w:val="22"/>
        </w:rPr>
        <w:t>* OR carcinoma* OR adenocarcinoma*)</w:t>
      </w:r>
    </w:p>
    <w:p w14:paraId="344C90AA"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w:t>
      </w:r>
      <w:proofErr w:type="gramStart"/>
      <w:r w:rsidRPr="0040350F">
        <w:rPr>
          <w:rFonts w:eastAsia="Times New Roman" w:cs="Times New Roman"/>
          <w:sz w:val="22"/>
          <w:szCs w:val="22"/>
          <w:lang w:val="en-US"/>
        </w:rPr>
        <w:t xml:space="preserve">3  </w:t>
      </w:r>
      <w:r w:rsidRPr="0040350F">
        <w:rPr>
          <w:rFonts w:eastAsia="Times New Roman" w:cs="Times New Roman"/>
          <w:color w:val="000000"/>
          <w:sz w:val="22"/>
          <w:szCs w:val="22"/>
        </w:rPr>
        <w:t>mammary</w:t>
      </w:r>
      <w:proofErr w:type="gramEnd"/>
      <w:r w:rsidRPr="0040350F">
        <w:rPr>
          <w:rFonts w:eastAsia="Times New Roman" w:cs="Times New Roman"/>
          <w:color w:val="000000"/>
          <w:sz w:val="22"/>
          <w:szCs w:val="22"/>
        </w:rPr>
        <w:t xml:space="preserve"> AND (cancer* OR neoplasm* OR </w:t>
      </w:r>
      <w:proofErr w:type="spellStart"/>
      <w:r w:rsidRPr="0040350F">
        <w:rPr>
          <w:rFonts w:eastAsia="Times New Roman" w:cs="Times New Roman"/>
          <w:color w:val="000000"/>
          <w:sz w:val="22"/>
          <w:szCs w:val="22"/>
        </w:rPr>
        <w:t>tumor</w:t>
      </w:r>
      <w:proofErr w:type="spellEnd"/>
      <w:r w:rsidRPr="0040350F">
        <w:rPr>
          <w:rFonts w:eastAsia="Times New Roman" w:cs="Times New Roman"/>
          <w:color w:val="000000"/>
          <w:sz w:val="22"/>
          <w:szCs w:val="22"/>
        </w:rPr>
        <w:t xml:space="preserve">* OR </w:t>
      </w:r>
      <w:proofErr w:type="spellStart"/>
      <w:r w:rsidRPr="0040350F">
        <w:rPr>
          <w:rFonts w:eastAsia="Times New Roman" w:cs="Times New Roman"/>
          <w:color w:val="000000"/>
          <w:sz w:val="22"/>
          <w:szCs w:val="22"/>
        </w:rPr>
        <w:t>tumor</w:t>
      </w:r>
      <w:proofErr w:type="spellEnd"/>
      <w:r w:rsidRPr="0040350F">
        <w:rPr>
          <w:rFonts w:eastAsia="Times New Roman" w:cs="Times New Roman"/>
          <w:color w:val="000000"/>
          <w:sz w:val="22"/>
          <w:szCs w:val="22"/>
        </w:rPr>
        <w:t>* OR carcinoma* OR adenocarcinoma*)</w:t>
      </w:r>
    </w:p>
    <w:p w14:paraId="7856A611"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 xml:space="preserve">#4 #1 OR #2 OR #3 </w:t>
      </w:r>
    </w:p>
    <w:p w14:paraId="2F2DD1FD" w14:textId="77777777" w:rsidR="0040350F" w:rsidRPr="0040350F" w:rsidRDefault="0040350F" w:rsidP="0040350F">
      <w:pPr>
        <w:spacing w:before="0" w:after="0" w:line="276" w:lineRule="auto"/>
        <w:ind w:left="720" w:hanging="720"/>
        <w:rPr>
          <w:rFonts w:eastAsia="Times New Roman" w:cs="Times New Roman"/>
          <w:sz w:val="22"/>
          <w:szCs w:val="22"/>
        </w:rPr>
      </w:pPr>
    </w:p>
    <w:p w14:paraId="0BDD9B79" w14:textId="77777777" w:rsidR="0040350F" w:rsidRPr="0040350F" w:rsidRDefault="0040350F" w:rsidP="0040350F">
      <w:pPr>
        <w:spacing w:before="0" w:after="0" w:line="276" w:lineRule="auto"/>
        <w:rPr>
          <w:rFonts w:eastAsia="Times New Roman" w:cs="Times New Roman"/>
          <w:b/>
          <w:sz w:val="22"/>
          <w:szCs w:val="22"/>
        </w:rPr>
      </w:pPr>
      <w:r w:rsidRPr="0040350F">
        <w:rPr>
          <w:rFonts w:eastAsia="Times New Roman" w:cs="Times New Roman"/>
          <w:b/>
          <w:sz w:val="22"/>
          <w:szCs w:val="22"/>
        </w:rPr>
        <w:t>c.</w:t>
      </w:r>
      <w:r w:rsidRPr="0040350F">
        <w:rPr>
          <w:rFonts w:eastAsia="Times New Roman" w:cs="Times New Roman"/>
          <w:sz w:val="22"/>
          <w:szCs w:val="22"/>
        </w:rPr>
        <w:t xml:space="preserve"> </w:t>
      </w:r>
      <w:r w:rsidRPr="0040350F">
        <w:rPr>
          <w:rFonts w:eastAsia="Times New Roman" w:cs="Times New Roman"/>
          <w:b/>
          <w:sz w:val="22"/>
          <w:szCs w:val="22"/>
          <w:lang w:val="en-US"/>
        </w:rPr>
        <w:t>Search for all studies relating to diet, body fatness and physical activity</w:t>
      </w:r>
    </w:p>
    <w:p w14:paraId="4FA22C26"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#1 </w:t>
      </w:r>
      <w:r w:rsidRPr="0040350F">
        <w:rPr>
          <w:rFonts w:eastAsia="Times New Roman" w:cs="Times New Roman"/>
          <w:sz w:val="22"/>
          <w:szCs w:val="22"/>
          <w:lang w:val="en-US"/>
        </w:rPr>
        <w:t xml:space="preserve">diet </w:t>
      </w:r>
      <w:proofErr w:type="gramStart"/>
      <w:r w:rsidRPr="0040350F">
        <w:rPr>
          <w:rFonts w:eastAsia="Times New Roman" w:cs="Times New Roman"/>
          <w:sz w:val="22"/>
          <w:szCs w:val="22"/>
          <w:lang w:val="en-US"/>
        </w:rPr>
        <w:t>therapy[</w:t>
      </w:r>
      <w:proofErr w:type="spellStart"/>
      <w:proofErr w:type="gramEnd"/>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nutrition[</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w:t>
      </w:r>
    </w:p>
    <w:p w14:paraId="1B849AAE"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#2 </w:t>
      </w:r>
      <w:r w:rsidRPr="0040350F">
        <w:rPr>
          <w:rFonts w:eastAsia="Times New Roman" w:cs="Times New Roman"/>
          <w:sz w:val="22"/>
          <w:szCs w:val="22"/>
          <w:lang w:val="en-US"/>
        </w:rPr>
        <w:t>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diets[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dietetic[</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dietary[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eating[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492EB5C4"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intake[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nutrient*[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nutrition[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vegetarian*[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vegan*[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w:t>
      </w:r>
    </w:p>
    <w:p w14:paraId="1FFFEEA8"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 xml:space="preserve">OR "seventh day </w:t>
      </w:r>
      <w:proofErr w:type="spellStart"/>
      <w:r w:rsidRPr="0040350F">
        <w:rPr>
          <w:rFonts w:eastAsia="Times New Roman" w:cs="Times New Roman"/>
          <w:sz w:val="22"/>
          <w:szCs w:val="22"/>
          <w:lang w:val="en-US"/>
        </w:rPr>
        <w:t>adventist</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macrobiotic[</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w:t>
      </w:r>
    </w:p>
    <w:p w14:paraId="38735D54"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#3 “</w:t>
      </w:r>
      <w:r w:rsidRPr="0040350F">
        <w:rPr>
          <w:rFonts w:eastAsia="Times New Roman" w:cs="Times New Roman"/>
          <w:sz w:val="22"/>
          <w:szCs w:val="22"/>
          <w:lang w:val="en-US"/>
        </w:rPr>
        <w:t>food and beverages” [</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w:t>
      </w:r>
    </w:p>
    <w:p w14:paraId="3CD01F21"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#4 </w:t>
      </w:r>
      <w:r w:rsidRPr="0040350F">
        <w:rPr>
          <w:rFonts w:eastAsia="Times New Roman" w:cs="Times New Roman"/>
          <w:sz w:val="22"/>
          <w:szCs w:val="22"/>
          <w:lang w:val="en-US"/>
        </w:rPr>
        <w:t>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cereal*[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grain*[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granary[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174716FF"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wholegrain[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w:t>
      </w:r>
      <w:proofErr w:type="spellStart"/>
      <w:r w:rsidRPr="0040350F">
        <w:rPr>
          <w:rFonts w:eastAsia="Times New Roman" w:cs="Times New Roman"/>
          <w:sz w:val="22"/>
          <w:szCs w:val="22"/>
          <w:lang w:val="en-US"/>
        </w:rPr>
        <w:t>wholewheat</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roots[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plantain*[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tuber[</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w:t>
      </w:r>
    </w:p>
    <w:p w14:paraId="1D49FE98"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OR tubers[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vegetable*[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fruit*[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pulses[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beans[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3AB8CB69"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lentils[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chickpeas[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legume*[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soy[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soya[</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5E604BD7"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nut[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nuts[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peanut*[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groundnut*[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(seeds[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AND (diet*[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meat[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beef[</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pork[</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lamb[</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poultry[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chicken[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turkey[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duck[</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(fish[</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AND (diet*[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((fat[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fats[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fatty[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AND (diet*[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adipose[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blood[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serum[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plasma[</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egg[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eggs[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bread[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(oils[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AND (diet*[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adipose[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blood[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serum[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plasma[</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shellfish[</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seafood[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sugar[</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syrup[</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dairy[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milk[</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herbs[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spices[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w:t>
      </w:r>
      <w:proofErr w:type="spellStart"/>
      <w:r w:rsidRPr="0040350F">
        <w:rPr>
          <w:rFonts w:eastAsia="Times New Roman" w:cs="Times New Roman"/>
          <w:sz w:val="22"/>
          <w:szCs w:val="22"/>
          <w:lang w:val="en-US"/>
        </w:rPr>
        <w:t>chilli</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w:t>
      </w:r>
      <w:proofErr w:type="spellStart"/>
      <w:r w:rsidRPr="0040350F">
        <w:rPr>
          <w:rFonts w:eastAsia="Times New Roman" w:cs="Times New Roman"/>
          <w:sz w:val="22"/>
          <w:szCs w:val="22"/>
          <w:lang w:val="en-US"/>
        </w:rPr>
        <w:t>chillis</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pepper*[</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condiments[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tomato*[</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w:t>
      </w:r>
    </w:p>
    <w:p w14:paraId="2F4A68FF"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#5 </w:t>
      </w:r>
      <w:r w:rsidRPr="0040350F">
        <w:rPr>
          <w:rFonts w:eastAsia="Times New Roman" w:cs="Times New Roman"/>
          <w:sz w:val="22"/>
          <w:szCs w:val="22"/>
          <w:lang w:val="en-US"/>
        </w:rPr>
        <w:t>fluid intake[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water[</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drinks[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drinking[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tea[</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coffee[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caffeine[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juice[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beer[</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spirits[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54AADC12"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liquor[</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wine[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alcohol[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alcoholic[</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beverage*[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39C98BC9"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(ethanol[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AND (drink*[</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intake[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consumption[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yerba mate[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ilex </w:t>
      </w:r>
      <w:proofErr w:type="spellStart"/>
      <w:r w:rsidRPr="0040350F">
        <w:rPr>
          <w:rFonts w:eastAsia="Times New Roman" w:cs="Times New Roman"/>
          <w:sz w:val="22"/>
          <w:szCs w:val="22"/>
          <w:lang w:val="en-US"/>
        </w:rPr>
        <w:t>paraguariensis</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w:t>
      </w:r>
    </w:p>
    <w:p w14:paraId="0404716B"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#6 </w:t>
      </w:r>
      <w:proofErr w:type="gramStart"/>
      <w:r w:rsidRPr="0040350F">
        <w:rPr>
          <w:rFonts w:eastAsia="Times New Roman" w:cs="Times New Roman"/>
          <w:sz w:val="22"/>
          <w:szCs w:val="22"/>
          <w:lang w:val="en-US"/>
        </w:rPr>
        <w:t>pesticides[</w:t>
      </w:r>
      <w:proofErr w:type="spellStart"/>
      <w:proofErr w:type="gramEnd"/>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fertilizers[</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"veterinary</w:t>
      </w:r>
    </w:p>
    <w:p w14:paraId="397FCFB7"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drugs"[</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w:t>
      </w:r>
    </w:p>
    <w:p w14:paraId="77508202"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#7 </w:t>
      </w:r>
      <w:r w:rsidRPr="0040350F">
        <w:rPr>
          <w:rFonts w:eastAsia="Times New Roman" w:cs="Times New Roman"/>
          <w:sz w:val="22"/>
          <w:szCs w:val="22"/>
          <w:lang w:val="en-US"/>
        </w:rPr>
        <w:t>pesticide*[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herbicide*[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w:t>
      </w:r>
      <w:proofErr w:type="gramStart"/>
      <w:r w:rsidRPr="0040350F">
        <w:rPr>
          <w:rFonts w:eastAsia="Times New Roman" w:cs="Times New Roman"/>
          <w:sz w:val="22"/>
          <w:szCs w:val="22"/>
          <w:lang w:val="en-US"/>
        </w:rPr>
        <w:t>DDT[</w:t>
      </w:r>
      <w:proofErr w:type="spellStart"/>
      <w:proofErr w:type="gramEnd"/>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w:t>
      </w:r>
      <w:proofErr w:type="spellStart"/>
      <w:r w:rsidRPr="0040350F">
        <w:rPr>
          <w:rFonts w:eastAsia="Times New Roman" w:cs="Times New Roman"/>
          <w:sz w:val="22"/>
          <w:szCs w:val="22"/>
          <w:lang w:val="en-US"/>
        </w:rPr>
        <w:t>fertiliser</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66988175"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fertilizer*[</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organic[</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contaminants[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contaminate*[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03AB53BA"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veterinary drug*[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polychlorinated dibenzofuran*[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PCDF*[</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5EB7C176"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lastRenderedPageBreak/>
        <w:t>polychlorinated dibenzodioxin*[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PCDD*[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polychlorinated</w:t>
      </w:r>
    </w:p>
    <w:p w14:paraId="4A85C33A"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biphenyl*[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PCB*[</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cadmium[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arsenic[</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chlorinated</w:t>
      </w:r>
    </w:p>
    <w:p w14:paraId="089F6F7A"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fr-FR"/>
        </w:rPr>
      </w:pPr>
      <w:proofErr w:type="spellStart"/>
      <w:proofErr w:type="gramStart"/>
      <w:r w:rsidRPr="0040350F">
        <w:rPr>
          <w:rFonts w:eastAsia="Times New Roman" w:cs="Times New Roman"/>
          <w:sz w:val="22"/>
          <w:szCs w:val="22"/>
          <w:lang w:val="fr-FR"/>
        </w:rPr>
        <w:t>hydrocarbon</w:t>
      </w:r>
      <w:proofErr w:type="spellEnd"/>
      <w:proofErr w:type="gramEnd"/>
      <w:r w:rsidRPr="0040350F">
        <w:rPr>
          <w:rFonts w:eastAsia="Times New Roman" w:cs="Times New Roman"/>
          <w:sz w:val="22"/>
          <w:szCs w:val="22"/>
          <w:lang w:val="fr-FR"/>
        </w:rPr>
        <w:t>*[</w:t>
      </w:r>
      <w:proofErr w:type="spellStart"/>
      <w:r w:rsidRPr="0040350F">
        <w:rPr>
          <w:rFonts w:eastAsia="Times New Roman" w:cs="Times New Roman"/>
          <w:sz w:val="22"/>
          <w:szCs w:val="22"/>
          <w:lang w:val="fr-FR"/>
        </w:rPr>
        <w:t>tiab</w:t>
      </w:r>
      <w:proofErr w:type="spellEnd"/>
      <w:r w:rsidRPr="0040350F">
        <w:rPr>
          <w:rFonts w:eastAsia="Times New Roman" w:cs="Times New Roman"/>
          <w:sz w:val="22"/>
          <w:szCs w:val="22"/>
          <w:lang w:val="fr-FR"/>
        </w:rPr>
        <w:t xml:space="preserve">] OR </w:t>
      </w:r>
      <w:proofErr w:type="spellStart"/>
      <w:r w:rsidRPr="0040350F">
        <w:rPr>
          <w:rFonts w:eastAsia="Times New Roman" w:cs="Times New Roman"/>
          <w:sz w:val="22"/>
          <w:szCs w:val="22"/>
          <w:lang w:val="fr-FR"/>
        </w:rPr>
        <w:t>microbial</w:t>
      </w:r>
      <w:proofErr w:type="spellEnd"/>
      <w:r w:rsidRPr="0040350F">
        <w:rPr>
          <w:rFonts w:eastAsia="Times New Roman" w:cs="Times New Roman"/>
          <w:sz w:val="22"/>
          <w:szCs w:val="22"/>
          <w:lang w:val="fr-FR"/>
        </w:rPr>
        <w:t xml:space="preserve"> contamination*[</w:t>
      </w:r>
      <w:proofErr w:type="spellStart"/>
      <w:r w:rsidRPr="0040350F">
        <w:rPr>
          <w:rFonts w:eastAsia="Times New Roman" w:cs="Times New Roman"/>
          <w:sz w:val="22"/>
          <w:szCs w:val="22"/>
          <w:lang w:val="fr-FR"/>
        </w:rPr>
        <w:t>tiab</w:t>
      </w:r>
      <w:proofErr w:type="spellEnd"/>
      <w:r w:rsidRPr="0040350F">
        <w:rPr>
          <w:rFonts w:eastAsia="Times New Roman" w:cs="Times New Roman"/>
          <w:sz w:val="22"/>
          <w:szCs w:val="22"/>
          <w:lang w:val="fr-FR"/>
        </w:rPr>
        <w:t>]</w:t>
      </w:r>
    </w:p>
    <w:p w14:paraId="678441E8" w14:textId="77777777" w:rsidR="0040350F" w:rsidRPr="00566EE4" w:rsidRDefault="0040350F" w:rsidP="0040350F">
      <w:pPr>
        <w:autoSpaceDE w:val="0"/>
        <w:autoSpaceDN w:val="0"/>
        <w:adjustRightInd w:val="0"/>
        <w:spacing w:before="120" w:after="0" w:line="276" w:lineRule="auto"/>
        <w:rPr>
          <w:rFonts w:eastAsia="Times New Roman" w:cs="Times New Roman"/>
          <w:sz w:val="22"/>
          <w:szCs w:val="22"/>
          <w:lang w:val="en-US"/>
        </w:rPr>
      </w:pPr>
      <w:r w:rsidRPr="00566EE4">
        <w:rPr>
          <w:rFonts w:eastAsia="Times New Roman" w:cs="Times New Roman"/>
          <w:bCs/>
          <w:sz w:val="22"/>
          <w:szCs w:val="22"/>
          <w:lang w:val="en-US"/>
        </w:rPr>
        <w:t xml:space="preserve">#8 </w:t>
      </w:r>
      <w:r w:rsidRPr="00566EE4">
        <w:rPr>
          <w:rFonts w:eastAsia="Times New Roman" w:cs="Times New Roman"/>
          <w:sz w:val="22"/>
          <w:szCs w:val="22"/>
          <w:lang w:val="en-US"/>
        </w:rPr>
        <w:t xml:space="preserve">food </w:t>
      </w:r>
      <w:proofErr w:type="gramStart"/>
      <w:r w:rsidRPr="00566EE4">
        <w:rPr>
          <w:rFonts w:eastAsia="Times New Roman" w:cs="Times New Roman"/>
          <w:sz w:val="22"/>
          <w:szCs w:val="22"/>
          <w:lang w:val="en-US"/>
        </w:rPr>
        <w:t>preservation[</w:t>
      </w:r>
      <w:proofErr w:type="spellStart"/>
      <w:proofErr w:type="gramEnd"/>
      <w:r w:rsidRPr="00566EE4">
        <w:rPr>
          <w:rFonts w:eastAsia="Times New Roman" w:cs="Times New Roman"/>
          <w:sz w:val="22"/>
          <w:szCs w:val="22"/>
          <w:lang w:val="en-US"/>
        </w:rPr>
        <w:t>MeSH</w:t>
      </w:r>
      <w:proofErr w:type="spellEnd"/>
      <w:r w:rsidRPr="00566EE4">
        <w:rPr>
          <w:rFonts w:eastAsia="Times New Roman" w:cs="Times New Roman"/>
          <w:sz w:val="22"/>
          <w:szCs w:val="22"/>
          <w:lang w:val="en-US"/>
        </w:rPr>
        <w:t xml:space="preserve"> Terms]</w:t>
      </w:r>
    </w:p>
    <w:p w14:paraId="57E15006" w14:textId="77777777" w:rsidR="0040350F" w:rsidRPr="00566EE4" w:rsidRDefault="0040350F" w:rsidP="0040350F">
      <w:pPr>
        <w:spacing w:before="120" w:after="0" w:line="276" w:lineRule="auto"/>
        <w:rPr>
          <w:rFonts w:eastAsia="Times New Roman" w:cs="Times New Roman"/>
          <w:bCs/>
          <w:color w:val="000000"/>
          <w:sz w:val="22"/>
          <w:szCs w:val="22"/>
          <w:shd w:val="clear" w:color="auto" w:fill="FFFFFF"/>
        </w:rPr>
      </w:pPr>
      <w:r w:rsidRPr="00566EE4">
        <w:rPr>
          <w:rFonts w:eastAsia="Times New Roman" w:cs="Times New Roman"/>
          <w:bCs/>
          <w:sz w:val="22"/>
          <w:szCs w:val="22"/>
          <w:lang w:val="en-US"/>
        </w:rPr>
        <w:t xml:space="preserve">#9 </w:t>
      </w:r>
      <w:r w:rsidRPr="00566EE4">
        <w:rPr>
          <w:rFonts w:eastAsia="Times New Roman" w:cs="Times New Roman"/>
          <w:bCs/>
          <w:color w:val="000000"/>
          <w:sz w:val="22"/>
          <w:szCs w:val="22"/>
          <w:lang w:eastAsia="en-GB"/>
        </w:rPr>
        <w:t>(mycotoxin*[</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aflatoxin*[</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pickled[</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bottled[</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bottling[</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canned[</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canning[</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vacuum pack*[</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refrigerate*[</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refrigeration[</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cured[</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smoked[</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preserved[</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preservatives[</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nitrosamine[</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hydrogenation[</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fortified[</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additive*[</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colouring*[</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xml:space="preserve">] OR </w:t>
      </w:r>
      <w:proofErr w:type="spellStart"/>
      <w:r w:rsidRPr="00566EE4">
        <w:rPr>
          <w:rFonts w:eastAsia="Times New Roman" w:cs="Times New Roman"/>
          <w:bCs/>
          <w:color w:val="000000"/>
          <w:sz w:val="22"/>
          <w:szCs w:val="22"/>
          <w:lang w:eastAsia="en-GB"/>
        </w:rPr>
        <w:t>coloring</w:t>
      </w:r>
      <w:proofErr w:type="spellEnd"/>
      <w:r w:rsidRPr="00566EE4">
        <w:rPr>
          <w:rFonts w:eastAsia="Times New Roman" w:cs="Times New Roman"/>
          <w:bCs/>
          <w:color w:val="000000"/>
          <w:sz w:val="22"/>
          <w:szCs w:val="22"/>
          <w:lang w:eastAsia="en-GB"/>
        </w:rPr>
        <w:t>*[</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flavouring*[</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xml:space="preserve">] OR </w:t>
      </w:r>
      <w:proofErr w:type="spellStart"/>
      <w:r w:rsidRPr="00566EE4">
        <w:rPr>
          <w:rFonts w:eastAsia="Times New Roman" w:cs="Times New Roman"/>
          <w:bCs/>
          <w:color w:val="000000"/>
          <w:sz w:val="22"/>
          <w:szCs w:val="22"/>
          <w:lang w:eastAsia="en-GB"/>
        </w:rPr>
        <w:t>flavoring</w:t>
      </w:r>
      <w:proofErr w:type="spellEnd"/>
      <w:r w:rsidRPr="00566EE4">
        <w:rPr>
          <w:rFonts w:eastAsia="Times New Roman" w:cs="Times New Roman"/>
          <w:bCs/>
          <w:color w:val="000000"/>
          <w:sz w:val="22"/>
          <w:szCs w:val="22"/>
          <w:lang w:eastAsia="en-GB"/>
        </w:rPr>
        <w:t>*[</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nitrates[</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nitrites[</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solvent[</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solvents[</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ferment*[</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processed[</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antioxidant*[</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xml:space="preserve">] OR genetic </w:t>
      </w:r>
      <w:proofErr w:type="spellStart"/>
      <w:r w:rsidRPr="00566EE4">
        <w:rPr>
          <w:rFonts w:eastAsia="Times New Roman" w:cs="Times New Roman"/>
          <w:bCs/>
          <w:color w:val="000000"/>
          <w:sz w:val="22"/>
          <w:szCs w:val="22"/>
          <w:lang w:eastAsia="en-GB"/>
        </w:rPr>
        <w:t>modif</w:t>
      </w:r>
      <w:proofErr w:type="spellEnd"/>
      <w:r w:rsidRPr="00566EE4">
        <w:rPr>
          <w:rFonts w:eastAsia="Times New Roman" w:cs="Times New Roman"/>
          <w:bCs/>
          <w:color w:val="000000"/>
          <w:sz w:val="22"/>
          <w:szCs w:val="22"/>
          <w:lang w:eastAsia="en-GB"/>
        </w:rPr>
        <w:t>*[</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xml:space="preserve">] OR genetically </w:t>
      </w:r>
      <w:proofErr w:type="spellStart"/>
      <w:r w:rsidRPr="00566EE4">
        <w:rPr>
          <w:rFonts w:eastAsia="Times New Roman" w:cs="Times New Roman"/>
          <w:bCs/>
          <w:color w:val="000000"/>
          <w:sz w:val="22"/>
          <w:szCs w:val="22"/>
          <w:lang w:eastAsia="en-GB"/>
        </w:rPr>
        <w:t>modif</w:t>
      </w:r>
      <w:proofErr w:type="spellEnd"/>
      <w:r w:rsidRPr="00566EE4">
        <w:rPr>
          <w:rFonts w:eastAsia="Times New Roman" w:cs="Times New Roman"/>
          <w:bCs/>
          <w:color w:val="000000"/>
          <w:sz w:val="22"/>
          <w:szCs w:val="22"/>
          <w:lang w:eastAsia="en-GB"/>
        </w:rPr>
        <w:t>*[</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vinyl chloride[</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packaging[</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labelling[</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 OR phthalates[</w:t>
      </w:r>
      <w:proofErr w:type="spellStart"/>
      <w:r w:rsidRPr="00566EE4">
        <w:rPr>
          <w:rFonts w:eastAsia="Times New Roman" w:cs="Times New Roman"/>
          <w:bCs/>
          <w:color w:val="000000"/>
          <w:sz w:val="22"/>
          <w:szCs w:val="22"/>
          <w:lang w:eastAsia="en-GB"/>
        </w:rPr>
        <w:t>tiab</w:t>
      </w:r>
      <w:proofErr w:type="spellEnd"/>
      <w:r w:rsidRPr="00566EE4">
        <w:rPr>
          <w:rFonts w:eastAsia="Times New Roman" w:cs="Times New Roman"/>
          <w:bCs/>
          <w:color w:val="000000"/>
          <w:sz w:val="22"/>
          <w:szCs w:val="22"/>
          <w:lang w:eastAsia="en-GB"/>
        </w:rPr>
        <w:t>]</w:t>
      </w:r>
      <w:r w:rsidRPr="00566EE4">
        <w:rPr>
          <w:rFonts w:eastAsia="Times New Roman" w:cs="Times New Roman"/>
          <w:color w:val="000000"/>
          <w:sz w:val="22"/>
          <w:szCs w:val="22"/>
          <w:lang w:eastAsia="en-GB"/>
        </w:rPr>
        <w:t xml:space="preserve">) </w:t>
      </w:r>
      <w:r w:rsidRPr="00566EE4">
        <w:rPr>
          <w:rFonts w:eastAsia="Times New Roman" w:cs="Times New Roman"/>
          <w:bCs/>
          <w:color w:val="000000"/>
          <w:sz w:val="22"/>
          <w:szCs w:val="22"/>
          <w:shd w:val="clear" w:color="auto" w:fill="FFFFFF"/>
        </w:rPr>
        <w:t>AND (diet*[</w:t>
      </w:r>
      <w:proofErr w:type="spellStart"/>
      <w:r w:rsidRPr="00566EE4">
        <w:rPr>
          <w:rFonts w:eastAsia="Times New Roman" w:cs="Times New Roman"/>
          <w:bCs/>
          <w:color w:val="000000"/>
          <w:sz w:val="22"/>
          <w:szCs w:val="22"/>
          <w:shd w:val="clear" w:color="auto" w:fill="FFFFFF"/>
        </w:rPr>
        <w:t>tiab</w:t>
      </w:r>
      <w:proofErr w:type="spellEnd"/>
      <w:r w:rsidRPr="00566EE4">
        <w:rPr>
          <w:rFonts w:eastAsia="Times New Roman" w:cs="Times New Roman"/>
          <w:bCs/>
          <w:color w:val="000000"/>
          <w:sz w:val="22"/>
          <w:szCs w:val="22"/>
          <w:shd w:val="clear" w:color="auto" w:fill="FFFFFF"/>
        </w:rPr>
        <w:t>] OR food*[</w:t>
      </w:r>
      <w:proofErr w:type="spellStart"/>
      <w:r w:rsidRPr="00566EE4">
        <w:rPr>
          <w:rFonts w:eastAsia="Times New Roman" w:cs="Times New Roman"/>
          <w:bCs/>
          <w:color w:val="000000"/>
          <w:sz w:val="22"/>
          <w:szCs w:val="22"/>
          <w:shd w:val="clear" w:color="auto" w:fill="FFFFFF"/>
        </w:rPr>
        <w:t>tiab</w:t>
      </w:r>
      <w:proofErr w:type="spellEnd"/>
      <w:r w:rsidRPr="00566EE4">
        <w:rPr>
          <w:rFonts w:eastAsia="Times New Roman" w:cs="Times New Roman"/>
          <w:bCs/>
          <w:color w:val="000000"/>
          <w:sz w:val="22"/>
          <w:szCs w:val="22"/>
          <w:shd w:val="clear" w:color="auto" w:fill="FFFFFF"/>
        </w:rPr>
        <w:t>] OR adipose[</w:t>
      </w:r>
      <w:proofErr w:type="spellStart"/>
      <w:r w:rsidRPr="00566EE4">
        <w:rPr>
          <w:rFonts w:eastAsia="Times New Roman" w:cs="Times New Roman"/>
          <w:bCs/>
          <w:color w:val="000000"/>
          <w:sz w:val="22"/>
          <w:szCs w:val="22"/>
          <w:shd w:val="clear" w:color="auto" w:fill="FFFFFF"/>
        </w:rPr>
        <w:t>tiab</w:t>
      </w:r>
      <w:proofErr w:type="spellEnd"/>
      <w:r w:rsidRPr="00566EE4">
        <w:rPr>
          <w:rFonts w:eastAsia="Times New Roman" w:cs="Times New Roman"/>
          <w:bCs/>
          <w:color w:val="000000"/>
          <w:sz w:val="22"/>
          <w:szCs w:val="22"/>
          <w:shd w:val="clear" w:color="auto" w:fill="FFFFFF"/>
        </w:rPr>
        <w:t>] OR blood[</w:t>
      </w:r>
      <w:proofErr w:type="spellStart"/>
      <w:r w:rsidRPr="00566EE4">
        <w:rPr>
          <w:rFonts w:eastAsia="Times New Roman" w:cs="Times New Roman"/>
          <w:bCs/>
          <w:color w:val="000000"/>
          <w:sz w:val="22"/>
          <w:szCs w:val="22"/>
          <w:shd w:val="clear" w:color="auto" w:fill="FFFFFF"/>
        </w:rPr>
        <w:t>tiab</w:t>
      </w:r>
      <w:proofErr w:type="spellEnd"/>
      <w:r w:rsidRPr="00566EE4">
        <w:rPr>
          <w:rFonts w:eastAsia="Times New Roman" w:cs="Times New Roman"/>
          <w:bCs/>
          <w:color w:val="000000"/>
          <w:sz w:val="22"/>
          <w:szCs w:val="22"/>
          <w:shd w:val="clear" w:color="auto" w:fill="FFFFFF"/>
        </w:rPr>
        <w:t>] OR serum[</w:t>
      </w:r>
      <w:proofErr w:type="spellStart"/>
      <w:r w:rsidRPr="00566EE4">
        <w:rPr>
          <w:rFonts w:eastAsia="Times New Roman" w:cs="Times New Roman"/>
          <w:bCs/>
          <w:color w:val="000000"/>
          <w:sz w:val="22"/>
          <w:szCs w:val="22"/>
          <w:shd w:val="clear" w:color="auto" w:fill="FFFFFF"/>
        </w:rPr>
        <w:t>tiab</w:t>
      </w:r>
      <w:proofErr w:type="spellEnd"/>
      <w:r w:rsidRPr="00566EE4">
        <w:rPr>
          <w:rFonts w:eastAsia="Times New Roman" w:cs="Times New Roman"/>
          <w:bCs/>
          <w:color w:val="000000"/>
          <w:sz w:val="22"/>
          <w:szCs w:val="22"/>
          <w:shd w:val="clear" w:color="auto" w:fill="FFFFFF"/>
        </w:rPr>
        <w:t>] OR plasma[</w:t>
      </w:r>
      <w:proofErr w:type="spellStart"/>
      <w:r w:rsidRPr="00566EE4">
        <w:rPr>
          <w:rFonts w:eastAsia="Times New Roman" w:cs="Times New Roman"/>
          <w:bCs/>
          <w:color w:val="000000"/>
          <w:sz w:val="22"/>
          <w:szCs w:val="22"/>
          <w:shd w:val="clear" w:color="auto" w:fill="FFFFFF"/>
        </w:rPr>
        <w:t>tiab</w:t>
      </w:r>
      <w:proofErr w:type="spellEnd"/>
      <w:r w:rsidRPr="00566EE4">
        <w:rPr>
          <w:rFonts w:eastAsia="Times New Roman" w:cs="Times New Roman"/>
          <w:bCs/>
          <w:color w:val="000000"/>
          <w:sz w:val="22"/>
          <w:szCs w:val="22"/>
          <w:shd w:val="clear" w:color="auto" w:fill="FFFFFF"/>
        </w:rPr>
        <w:t>])</w:t>
      </w:r>
    </w:p>
    <w:p w14:paraId="79C7E1D9"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#10 </w:t>
      </w:r>
      <w:proofErr w:type="gramStart"/>
      <w:r w:rsidRPr="0040350F">
        <w:rPr>
          <w:rFonts w:eastAsia="Times New Roman" w:cs="Times New Roman"/>
          <w:sz w:val="22"/>
          <w:szCs w:val="22"/>
          <w:lang w:val="en-US"/>
        </w:rPr>
        <w:t>cookery[</w:t>
      </w:r>
      <w:proofErr w:type="spellStart"/>
      <w:proofErr w:type="gramEnd"/>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w:t>
      </w:r>
    </w:p>
    <w:p w14:paraId="043042B6"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#11 </w:t>
      </w:r>
      <w:r w:rsidRPr="0040350F">
        <w:rPr>
          <w:rFonts w:eastAsia="Times New Roman" w:cs="Times New Roman"/>
          <w:sz w:val="22"/>
          <w:szCs w:val="22"/>
          <w:lang w:val="en-US"/>
        </w:rPr>
        <w:t>cooking[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cooked[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grill[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grilled[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fried[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4A7C03C7"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fry[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roast[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bake[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baked[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stewing[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stewed[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w:t>
      </w:r>
      <w:proofErr w:type="spellStart"/>
      <w:r w:rsidRPr="0040350F">
        <w:rPr>
          <w:rFonts w:eastAsia="Times New Roman" w:cs="Times New Roman"/>
          <w:sz w:val="22"/>
          <w:szCs w:val="22"/>
          <w:lang w:val="en-US"/>
        </w:rPr>
        <w:t>casserol</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broil[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broiled[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boiled[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((microwave[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microwaved[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re-heating[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reheating[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heating[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re-heated[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heated[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AND (diet*[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poach[</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poached[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steamed[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barbecue*[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chargrill*[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heterocyclic amines[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polycyclic aromatic hydrocarbons[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w:t>
      </w:r>
    </w:p>
    <w:p w14:paraId="12A9C3F6"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#12 ((</w:t>
      </w:r>
      <w:proofErr w:type="gramStart"/>
      <w:r w:rsidRPr="0040350F">
        <w:rPr>
          <w:rFonts w:eastAsia="Times New Roman" w:cs="Times New Roman"/>
          <w:sz w:val="22"/>
          <w:szCs w:val="22"/>
          <w:lang w:val="en-US"/>
        </w:rPr>
        <w:t>carbohydrates[</w:t>
      </w:r>
      <w:proofErr w:type="spellStart"/>
      <w:proofErr w:type="gramEnd"/>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proteins[</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AND (diet*[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sweetening agents[</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w:t>
      </w:r>
    </w:p>
    <w:p w14:paraId="15CF5F9B" w14:textId="77777777" w:rsidR="0040350F" w:rsidRPr="0040350F" w:rsidRDefault="0040350F" w:rsidP="0040350F">
      <w:pPr>
        <w:spacing w:before="120" w:after="0" w:line="276" w:lineRule="auto"/>
        <w:rPr>
          <w:rFonts w:eastAsia="Times New Roman" w:cs="Times New Roman"/>
          <w:bCs/>
          <w:color w:val="000000"/>
          <w:sz w:val="22"/>
          <w:szCs w:val="22"/>
          <w:shd w:val="clear" w:color="auto" w:fill="FFFFFF"/>
        </w:rPr>
      </w:pPr>
      <w:r w:rsidRPr="0040350F">
        <w:rPr>
          <w:rFonts w:eastAsia="Times New Roman" w:cs="Times New Roman"/>
          <w:bCs/>
          <w:sz w:val="22"/>
          <w:szCs w:val="22"/>
          <w:lang w:val="en-US"/>
        </w:rPr>
        <w:t xml:space="preserve">#13 </w:t>
      </w:r>
      <w:r w:rsidRPr="0040350F">
        <w:rPr>
          <w:rFonts w:eastAsia="Times New Roman" w:cs="Times New Roman"/>
          <w:bCs/>
          <w:color w:val="000000"/>
          <w:sz w:val="22"/>
          <w:szCs w:val="22"/>
          <w:shd w:val="clear" w:color="auto" w:fill="FFFFFF"/>
        </w:rPr>
        <w:t>(salt[</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salting[</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salted[</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xml:space="preserve">] OR </w:t>
      </w:r>
      <w:proofErr w:type="spellStart"/>
      <w:r w:rsidRPr="0040350F">
        <w:rPr>
          <w:rFonts w:eastAsia="Times New Roman" w:cs="Times New Roman"/>
          <w:bCs/>
          <w:color w:val="000000"/>
          <w:sz w:val="22"/>
          <w:szCs w:val="22"/>
          <w:shd w:val="clear" w:color="auto" w:fill="FFFFFF"/>
        </w:rPr>
        <w:t>fiber</w:t>
      </w:r>
      <w:proofErr w:type="spellEnd"/>
      <w:r w:rsidRPr="0040350F">
        <w:rPr>
          <w:rFonts w:eastAsia="Times New Roman" w:cs="Times New Roman"/>
          <w:bCs/>
          <w:color w:val="000000"/>
          <w:sz w:val="22"/>
          <w:szCs w:val="22"/>
          <w:shd w:val="clear" w:color="auto" w:fill="FFFFFF"/>
        </w:rPr>
        <w:t>[</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fibre[</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polysaccharide*[</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starch[</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starchy[</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carbohydrate*[</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lipid*[</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linoleic acid*[</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sterols[</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xml:space="preserve">] OR </w:t>
      </w:r>
      <w:proofErr w:type="spellStart"/>
      <w:r w:rsidRPr="0040350F">
        <w:rPr>
          <w:rFonts w:eastAsia="Times New Roman" w:cs="Times New Roman"/>
          <w:bCs/>
          <w:color w:val="000000"/>
          <w:sz w:val="22"/>
          <w:szCs w:val="22"/>
          <w:shd w:val="clear" w:color="auto" w:fill="FFFFFF"/>
        </w:rPr>
        <w:t>stanols</w:t>
      </w:r>
      <w:proofErr w:type="spellEnd"/>
      <w:r w:rsidRPr="0040350F">
        <w:rPr>
          <w:rFonts w:eastAsia="Times New Roman" w:cs="Times New Roman"/>
          <w:bCs/>
          <w:color w:val="000000"/>
          <w:sz w:val="22"/>
          <w:szCs w:val="22"/>
          <w:shd w:val="clear" w:color="auto" w:fill="FFFFFF"/>
        </w:rPr>
        <w:t>[</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sugar*[</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sweetener*[</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saccharin*[</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aspartame[</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xml:space="preserve">] OR </w:t>
      </w:r>
      <w:proofErr w:type="spellStart"/>
      <w:r w:rsidRPr="0040350F">
        <w:rPr>
          <w:rFonts w:eastAsia="Times New Roman" w:cs="Times New Roman"/>
          <w:bCs/>
          <w:color w:val="000000"/>
          <w:sz w:val="22"/>
          <w:szCs w:val="22"/>
          <w:shd w:val="clear" w:color="auto" w:fill="FFFFFF"/>
        </w:rPr>
        <w:t>acesulfame</w:t>
      </w:r>
      <w:proofErr w:type="spellEnd"/>
      <w:r w:rsidRPr="0040350F">
        <w:rPr>
          <w:rFonts w:eastAsia="Times New Roman" w:cs="Times New Roman"/>
          <w:bCs/>
          <w:color w:val="000000"/>
          <w:sz w:val="22"/>
          <w:szCs w:val="22"/>
          <w:shd w:val="clear" w:color="auto" w:fill="FFFFFF"/>
        </w:rPr>
        <w:t>[</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cyclamates[</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maltose[</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mannitol[</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sorbitol[</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sucrose[</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xylitol[</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cholesterol[</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protein[</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proteins[</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hydrogenated dietary oils[</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hydrogenated lard[</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hydrogenated oils[</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AND (diet*[</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food*[</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adipose[</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blood[</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serum[</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 OR plasma[</w:t>
      </w:r>
      <w:proofErr w:type="spellStart"/>
      <w:r w:rsidRPr="0040350F">
        <w:rPr>
          <w:rFonts w:eastAsia="Times New Roman" w:cs="Times New Roman"/>
          <w:bCs/>
          <w:color w:val="000000"/>
          <w:sz w:val="22"/>
          <w:szCs w:val="22"/>
          <w:shd w:val="clear" w:color="auto" w:fill="FFFFFF"/>
        </w:rPr>
        <w:t>tiab</w:t>
      </w:r>
      <w:proofErr w:type="spellEnd"/>
      <w:r w:rsidRPr="0040350F">
        <w:rPr>
          <w:rFonts w:eastAsia="Times New Roman" w:cs="Times New Roman"/>
          <w:bCs/>
          <w:color w:val="000000"/>
          <w:sz w:val="22"/>
          <w:szCs w:val="22"/>
          <w:shd w:val="clear" w:color="auto" w:fill="FFFFFF"/>
        </w:rPr>
        <w:t>])</w:t>
      </w:r>
    </w:p>
    <w:p w14:paraId="4F93695E"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#14 </w:t>
      </w:r>
      <w:proofErr w:type="gramStart"/>
      <w:r w:rsidRPr="0040350F">
        <w:rPr>
          <w:rFonts w:eastAsia="Times New Roman" w:cs="Times New Roman"/>
          <w:sz w:val="22"/>
          <w:szCs w:val="22"/>
          <w:lang w:val="en-US"/>
        </w:rPr>
        <w:t>vitamins[</w:t>
      </w:r>
      <w:proofErr w:type="spellStart"/>
      <w:proofErr w:type="gramEnd"/>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w:t>
      </w:r>
    </w:p>
    <w:p w14:paraId="653E0D7E"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#15 </w:t>
      </w:r>
      <w:r w:rsidRPr="0040350F">
        <w:rPr>
          <w:rFonts w:eastAsia="Times New Roman" w:cs="Times New Roman"/>
          <w:sz w:val="22"/>
          <w:szCs w:val="22"/>
          <w:lang w:val="en-US"/>
        </w:rPr>
        <w:t>supplements[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supplement[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vitamin*[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retinol[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18988C84"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carotenoid*[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tocopherol[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folate*[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folic acid[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methionine[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riboflavin[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thiamine[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niacin[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pyridoxine[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cobalamin[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mineral*[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(sodium[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AND (diet*[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iron[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((calcium[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AND (diet*[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supplement*[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selenium[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(iodine[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AND (diet*[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food*[</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supplement*[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deficiency)) OR magnesium[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potassium[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zinc[</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copper[</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phosphorus[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manganese[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chromium[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phytochemical[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allium[</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isothiocyanate*[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w:t>
      </w:r>
      <w:proofErr w:type="spellStart"/>
      <w:r w:rsidRPr="0040350F">
        <w:rPr>
          <w:rFonts w:eastAsia="Times New Roman" w:cs="Times New Roman"/>
          <w:sz w:val="22"/>
          <w:szCs w:val="22"/>
          <w:lang w:val="en-US"/>
        </w:rPr>
        <w:t>glucosinolate</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indoles[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polyphenol*[</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w:t>
      </w:r>
      <w:proofErr w:type="spellStart"/>
      <w:r w:rsidRPr="0040350F">
        <w:rPr>
          <w:rFonts w:eastAsia="Times New Roman" w:cs="Times New Roman"/>
          <w:sz w:val="22"/>
          <w:szCs w:val="22"/>
          <w:lang w:val="en-US"/>
        </w:rPr>
        <w:t>phytestrogen</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genistein[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saponin*[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coumarin*[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lycopene[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w:t>
      </w:r>
    </w:p>
    <w:p w14:paraId="2F537374" w14:textId="7CB4F4F6"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#16 </w:t>
      </w:r>
      <w:r w:rsidRPr="0040350F">
        <w:rPr>
          <w:rFonts w:eastAsia="Times New Roman" w:cs="Times New Roman"/>
          <w:sz w:val="22"/>
          <w:szCs w:val="22"/>
          <w:lang w:val="en-US"/>
        </w:rPr>
        <w:t xml:space="preserve">physical </w:t>
      </w:r>
      <w:proofErr w:type="gramStart"/>
      <w:r w:rsidRPr="0040350F">
        <w:rPr>
          <w:rFonts w:eastAsia="Times New Roman" w:cs="Times New Roman"/>
          <w:sz w:val="22"/>
          <w:szCs w:val="22"/>
          <w:lang w:val="en-US"/>
        </w:rPr>
        <w:t>fitness[</w:t>
      </w:r>
      <w:proofErr w:type="spellStart"/>
      <w:proofErr w:type="gramEnd"/>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physical exertion[</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physical endurance[</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walking[</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w:t>
      </w:r>
      <w:r w:rsidR="00C37EEA" w:rsidRPr="00C37EEA">
        <w:t xml:space="preserve"> </w:t>
      </w:r>
      <w:r w:rsidR="00C37EEA" w:rsidRPr="00C37EEA">
        <w:rPr>
          <w:rFonts w:eastAsia="Times New Roman" w:cs="Times New Roman"/>
          <w:sz w:val="22"/>
          <w:szCs w:val="22"/>
          <w:lang w:val="en-US"/>
        </w:rPr>
        <w:t>OR exercise[</w:t>
      </w:r>
      <w:proofErr w:type="spellStart"/>
      <w:r w:rsidR="00C37EEA" w:rsidRPr="00C37EEA">
        <w:rPr>
          <w:rFonts w:eastAsia="Times New Roman" w:cs="Times New Roman"/>
          <w:sz w:val="22"/>
          <w:szCs w:val="22"/>
          <w:lang w:val="en-US"/>
        </w:rPr>
        <w:t>MeSH</w:t>
      </w:r>
      <w:proofErr w:type="spellEnd"/>
      <w:r w:rsidR="00C37EEA" w:rsidRPr="00C37EEA">
        <w:rPr>
          <w:rFonts w:eastAsia="Times New Roman" w:cs="Times New Roman"/>
          <w:sz w:val="22"/>
          <w:szCs w:val="22"/>
          <w:lang w:val="en-US"/>
        </w:rPr>
        <w:t xml:space="preserve"> Terms] OR muscle stretching exercises[</w:t>
      </w:r>
      <w:proofErr w:type="spellStart"/>
      <w:r w:rsidR="00C37EEA" w:rsidRPr="00C37EEA">
        <w:rPr>
          <w:rFonts w:eastAsia="Times New Roman" w:cs="Times New Roman"/>
          <w:sz w:val="22"/>
          <w:szCs w:val="22"/>
          <w:lang w:val="en-US"/>
        </w:rPr>
        <w:t>MeSH</w:t>
      </w:r>
      <w:proofErr w:type="spellEnd"/>
      <w:r w:rsidR="00C37EEA" w:rsidRPr="00C37EEA">
        <w:rPr>
          <w:rFonts w:eastAsia="Times New Roman" w:cs="Times New Roman"/>
          <w:sz w:val="22"/>
          <w:szCs w:val="22"/>
          <w:lang w:val="en-US"/>
        </w:rPr>
        <w:t xml:space="preserve"> Terms] OR tai ji[</w:t>
      </w:r>
      <w:proofErr w:type="spellStart"/>
      <w:r w:rsidR="00C37EEA" w:rsidRPr="00C37EEA">
        <w:rPr>
          <w:rFonts w:eastAsia="Times New Roman" w:cs="Times New Roman"/>
          <w:sz w:val="22"/>
          <w:szCs w:val="22"/>
          <w:lang w:val="en-US"/>
        </w:rPr>
        <w:t>MeSH</w:t>
      </w:r>
      <w:proofErr w:type="spellEnd"/>
      <w:r w:rsidR="00C37EEA" w:rsidRPr="00C37EEA">
        <w:rPr>
          <w:rFonts w:eastAsia="Times New Roman" w:cs="Times New Roman"/>
          <w:sz w:val="22"/>
          <w:szCs w:val="22"/>
          <w:lang w:val="en-US"/>
        </w:rPr>
        <w:t xml:space="preserve"> Terms] OR yoga[</w:t>
      </w:r>
      <w:proofErr w:type="spellStart"/>
      <w:r w:rsidR="00C37EEA" w:rsidRPr="00C37EEA">
        <w:rPr>
          <w:rFonts w:eastAsia="Times New Roman" w:cs="Times New Roman"/>
          <w:sz w:val="22"/>
          <w:szCs w:val="22"/>
          <w:lang w:val="en-US"/>
        </w:rPr>
        <w:t>MeSH</w:t>
      </w:r>
      <w:proofErr w:type="spellEnd"/>
      <w:r w:rsidR="00C37EEA" w:rsidRPr="00C37EEA">
        <w:rPr>
          <w:rFonts w:eastAsia="Times New Roman" w:cs="Times New Roman"/>
          <w:sz w:val="22"/>
          <w:szCs w:val="22"/>
          <w:lang w:val="en-US"/>
        </w:rPr>
        <w:t xml:space="preserve"> Terms] OR  sedentary lifestyle[</w:t>
      </w:r>
      <w:proofErr w:type="spellStart"/>
      <w:r w:rsidR="00C37EEA" w:rsidRPr="00C37EEA">
        <w:rPr>
          <w:rFonts w:eastAsia="Times New Roman" w:cs="Times New Roman"/>
          <w:sz w:val="22"/>
          <w:szCs w:val="22"/>
          <w:lang w:val="en-US"/>
        </w:rPr>
        <w:t>MeSH</w:t>
      </w:r>
      <w:proofErr w:type="spellEnd"/>
      <w:r w:rsidR="00C37EEA" w:rsidRPr="00C37EEA">
        <w:rPr>
          <w:rFonts w:eastAsia="Times New Roman" w:cs="Times New Roman"/>
          <w:sz w:val="22"/>
          <w:szCs w:val="22"/>
          <w:lang w:val="en-US"/>
        </w:rPr>
        <w:t xml:space="preserve"> Terms]</w:t>
      </w:r>
    </w:p>
    <w:p w14:paraId="2F80F844"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#17 </w:t>
      </w:r>
      <w:r w:rsidRPr="0040350F">
        <w:rPr>
          <w:rFonts w:eastAsia="Times New Roman" w:cs="Times New Roman"/>
          <w:sz w:val="22"/>
          <w:szCs w:val="22"/>
          <w:lang w:val="en-US"/>
        </w:rPr>
        <w:t xml:space="preserve">recreational </w:t>
      </w:r>
      <w:proofErr w:type="spellStart"/>
      <w:r w:rsidRPr="0040350F">
        <w:rPr>
          <w:rFonts w:eastAsia="Times New Roman" w:cs="Times New Roman"/>
          <w:sz w:val="22"/>
          <w:szCs w:val="22"/>
          <w:lang w:val="en-US"/>
        </w:rPr>
        <w:t>activit</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household </w:t>
      </w:r>
      <w:proofErr w:type="spellStart"/>
      <w:r w:rsidRPr="0040350F">
        <w:rPr>
          <w:rFonts w:eastAsia="Times New Roman" w:cs="Times New Roman"/>
          <w:sz w:val="22"/>
          <w:szCs w:val="22"/>
          <w:lang w:val="en-US"/>
        </w:rPr>
        <w:t>activit</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occupational</w:t>
      </w:r>
    </w:p>
    <w:p w14:paraId="01C11B5A"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proofErr w:type="spellStart"/>
      <w:r w:rsidRPr="0040350F">
        <w:rPr>
          <w:rFonts w:eastAsia="Times New Roman" w:cs="Times New Roman"/>
          <w:sz w:val="22"/>
          <w:szCs w:val="22"/>
          <w:lang w:val="en-US"/>
        </w:rPr>
        <w:t>activit</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physical </w:t>
      </w:r>
      <w:proofErr w:type="spellStart"/>
      <w:r w:rsidRPr="0040350F">
        <w:rPr>
          <w:rFonts w:eastAsia="Times New Roman" w:cs="Times New Roman"/>
          <w:sz w:val="22"/>
          <w:szCs w:val="22"/>
          <w:lang w:val="en-US"/>
        </w:rPr>
        <w:t>activit</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physical </w:t>
      </w:r>
      <w:proofErr w:type="spellStart"/>
      <w:r w:rsidRPr="0040350F">
        <w:rPr>
          <w:rFonts w:eastAsia="Times New Roman" w:cs="Times New Roman"/>
          <w:sz w:val="22"/>
          <w:szCs w:val="22"/>
          <w:lang w:val="en-US"/>
        </w:rPr>
        <w:t>inactivit</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exercise[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w:t>
      </w:r>
    </w:p>
    <w:p w14:paraId="68430C95"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lastRenderedPageBreak/>
        <w:t>OR exercising[</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energy intake[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energy expenditure[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energy</w:t>
      </w:r>
    </w:p>
    <w:p w14:paraId="6F469582" w14:textId="5C0FC88E"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balance[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energy density[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w:t>
      </w:r>
      <w:r w:rsidRPr="0040350F">
        <w:rPr>
          <w:rFonts w:eastAsia="Times New Roman" w:cs="Times New Roman"/>
          <w:sz w:val="22"/>
          <w:szCs w:val="22"/>
        </w:rPr>
        <w:t xml:space="preserve">OR </w:t>
      </w:r>
      <w:proofErr w:type="spellStart"/>
      <w:r w:rsidRPr="0040350F">
        <w:rPr>
          <w:rFonts w:eastAsia="Times New Roman" w:cs="Times New Roman"/>
          <w:sz w:val="22"/>
          <w:szCs w:val="22"/>
        </w:rPr>
        <w:t>sedentar</w:t>
      </w:r>
      <w:proofErr w:type="spellEnd"/>
      <w:r w:rsidRPr="0040350F">
        <w:rPr>
          <w:rFonts w:eastAsia="Times New Roman" w:cs="Times New Roman"/>
          <w:sz w:val="22"/>
          <w:szCs w:val="22"/>
        </w:rPr>
        <w:t>*[</w:t>
      </w:r>
      <w:proofErr w:type="spellStart"/>
      <w:r w:rsidRPr="0040350F">
        <w:rPr>
          <w:rFonts w:eastAsia="Times New Roman" w:cs="Times New Roman"/>
          <w:sz w:val="22"/>
          <w:szCs w:val="22"/>
        </w:rPr>
        <w:t>tiab</w:t>
      </w:r>
      <w:proofErr w:type="spellEnd"/>
      <w:r w:rsidRPr="0040350F">
        <w:rPr>
          <w:rFonts w:eastAsia="Times New Roman" w:cs="Times New Roman"/>
          <w:sz w:val="22"/>
          <w:szCs w:val="22"/>
        </w:rPr>
        <w:t>] OR standing[</w:t>
      </w:r>
      <w:proofErr w:type="spellStart"/>
      <w:r w:rsidRPr="0040350F">
        <w:rPr>
          <w:rFonts w:eastAsia="Times New Roman" w:cs="Times New Roman"/>
          <w:sz w:val="22"/>
          <w:szCs w:val="22"/>
        </w:rPr>
        <w:t>tiab</w:t>
      </w:r>
      <w:proofErr w:type="spellEnd"/>
      <w:r w:rsidRPr="0040350F">
        <w:rPr>
          <w:rFonts w:eastAsia="Times New Roman" w:cs="Times New Roman"/>
          <w:sz w:val="22"/>
          <w:szCs w:val="22"/>
        </w:rPr>
        <w:t>] OR sitting[</w:t>
      </w:r>
      <w:proofErr w:type="spellStart"/>
      <w:r w:rsidRPr="0040350F">
        <w:rPr>
          <w:rFonts w:eastAsia="Times New Roman" w:cs="Times New Roman"/>
          <w:sz w:val="22"/>
          <w:szCs w:val="22"/>
        </w:rPr>
        <w:t>tiab</w:t>
      </w:r>
      <w:proofErr w:type="spellEnd"/>
      <w:r w:rsidRPr="0040350F">
        <w:rPr>
          <w:rFonts w:eastAsia="Times New Roman" w:cs="Times New Roman"/>
          <w:sz w:val="22"/>
          <w:szCs w:val="22"/>
        </w:rPr>
        <w:t>] OR television[</w:t>
      </w:r>
      <w:proofErr w:type="spellStart"/>
      <w:r w:rsidRPr="0040350F">
        <w:rPr>
          <w:rFonts w:eastAsia="Times New Roman" w:cs="Times New Roman"/>
          <w:sz w:val="22"/>
          <w:szCs w:val="22"/>
        </w:rPr>
        <w:t>tiab</w:t>
      </w:r>
      <w:proofErr w:type="spellEnd"/>
      <w:r w:rsidRPr="0040350F">
        <w:rPr>
          <w:rFonts w:eastAsia="Times New Roman" w:cs="Times New Roman"/>
          <w:sz w:val="22"/>
          <w:szCs w:val="22"/>
        </w:rPr>
        <w:t>]</w:t>
      </w:r>
      <w:r w:rsidR="00C37EEA" w:rsidRPr="00C37EEA">
        <w:t xml:space="preserve"> </w:t>
      </w:r>
      <w:r w:rsidR="00C37EEA" w:rsidRPr="00C37EEA">
        <w:rPr>
          <w:rFonts w:eastAsia="Times New Roman" w:cs="Times New Roman"/>
          <w:sz w:val="22"/>
          <w:szCs w:val="22"/>
        </w:rPr>
        <w:t>OR aerobic activities[</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aerobic activity[</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cardiovascular activities[</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cardiovascular activity[</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endurance activities[</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endurance activity[</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resistance training[</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strength training[</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physical conditioning[</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functional training[</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leisure-time physical activity[</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lifestyle activities[</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lifestyle activity[</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qi gong[</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tai chi[</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tai ji[</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yoga[</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free living activities[</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free living activity[</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walk[</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 OR walking[</w:t>
      </w:r>
      <w:proofErr w:type="spellStart"/>
      <w:r w:rsidR="00C37EEA" w:rsidRPr="00C37EEA">
        <w:rPr>
          <w:rFonts w:eastAsia="Times New Roman" w:cs="Times New Roman"/>
          <w:sz w:val="22"/>
          <w:szCs w:val="22"/>
        </w:rPr>
        <w:t>tiab</w:t>
      </w:r>
      <w:proofErr w:type="spellEnd"/>
      <w:r w:rsidR="00C37EEA" w:rsidRPr="00C37EEA">
        <w:rPr>
          <w:rFonts w:eastAsia="Times New Roman" w:cs="Times New Roman"/>
          <w:sz w:val="22"/>
          <w:szCs w:val="22"/>
        </w:rPr>
        <w:t>]</w:t>
      </w:r>
    </w:p>
    <w:p w14:paraId="01E283DB"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#18 body </w:t>
      </w:r>
      <w:proofErr w:type="gramStart"/>
      <w:r w:rsidRPr="0040350F">
        <w:rPr>
          <w:rFonts w:eastAsia="Times New Roman" w:cs="Times New Roman"/>
          <w:bCs/>
          <w:sz w:val="22"/>
          <w:szCs w:val="22"/>
          <w:lang w:val="en-US"/>
        </w:rPr>
        <w:t>weight</w:t>
      </w:r>
      <w:r w:rsidRPr="0040350F">
        <w:rPr>
          <w:rFonts w:eastAsia="Times New Roman" w:cs="Times New Roman"/>
          <w:sz w:val="22"/>
          <w:szCs w:val="22"/>
          <w:lang w:val="en-US"/>
        </w:rPr>
        <w:t>[</w:t>
      </w:r>
      <w:proofErr w:type="spellStart"/>
      <w:proofErr w:type="gramEnd"/>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anthropometry[</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body composition[</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body constitution[</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body size[</w:t>
      </w:r>
      <w:proofErr w:type="spellStart"/>
      <w:r w:rsidRPr="0040350F">
        <w:rPr>
          <w:rFonts w:eastAsia="Times New Roman" w:cs="Times New Roman"/>
          <w:sz w:val="22"/>
          <w:szCs w:val="22"/>
          <w:lang w:val="en-US"/>
        </w:rPr>
        <w:t>MeSH</w:t>
      </w:r>
      <w:proofErr w:type="spellEnd"/>
      <w:r w:rsidRPr="0040350F">
        <w:rPr>
          <w:rFonts w:eastAsia="Times New Roman" w:cs="Times New Roman"/>
          <w:sz w:val="22"/>
          <w:szCs w:val="22"/>
          <w:lang w:val="en-US"/>
        </w:rPr>
        <w:t xml:space="preserve"> Terms] OR body size[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w:t>
      </w:r>
    </w:p>
    <w:p w14:paraId="69E92420" w14:textId="77777777"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 xml:space="preserve">#19 </w:t>
      </w:r>
      <w:r w:rsidRPr="0040350F">
        <w:rPr>
          <w:rFonts w:eastAsia="Times New Roman" w:cs="Times New Roman"/>
          <w:sz w:val="22"/>
          <w:szCs w:val="22"/>
          <w:lang w:val="en-US"/>
        </w:rPr>
        <w:t>weight loss[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weight gain[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anthropometry[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birth weight[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birthweight[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birth-weight[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child development[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301BC8FA"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height[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body composition[</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body mass index[</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xml:space="preserve">] OR </w:t>
      </w:r>
      <w:proofErr w:type="gramStart"/>
      <w:r w:rsidRPr="0040350F">
        <w:rPr>
          <w:rFonts w:eastAsia="Times New Roman" w:cs="Times New Roman"/>
          <w:sz w:val="22"/>
          <w:szCs w:val="22"/>
          <w:lang w:val="en-US"/>
        </w:rPr>
        <w:t>BMI[</w:t>
      </w:r>
      <w:proofErr w:type="spellStart"/>
      <w:proofErr w:type="gramEnd"/>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34F9F823"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obesity[</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obese[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overweight[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over-weight[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over</w:t>
      </w:r>
    </w:p>
    <w:p w14:paraId="74B11DF8"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weight[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skinfold measurement*[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skinfold thickness[</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w:t>
      </w:r>
    </w:p>
    <w:p w14:paraId="49D7A955"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proofErr w:type="gramStart"/>
      <w:r w:rsidRPr="0040350F">
        <w:rPr>
          <w:rFonts w:eastAsia="Times New Roman" w:cs="Times New Roman"/>
          <w:sz w:val="22"/>
          <w:szCs w:val="22"/>
          <w:lang w:val="en-US"/>
        </w:rPr>
        <w:t>DEXA[</w:t>
      </w:r>
      <w:proofErr w:type="spellStart"/>
      <w:proofErr w:type="gramEnd"/>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bio-</w:t>
      </w:r>
      <w:proofErr w:type="spellStart"/>
      <w:r w:rsidRPr="0040350F">
        <w:rPr>
          <w:rFonts w:eastAsia="Times New Roman" w:cs="Times New Roman"/>
          <w:sz w:val="22"/>
          <w:szCs w:val="22"/>
          <w:lang w:val="en-US"/>
        </w:rPr>
        <w:t>impedence</w:t>
      </w:r>
      <w:proofErr w:type="spellEnd"/>
      <w:r w:rsidRPr="0040350F">
        <w:rPr>
          <w:rFonts w:eastAsia="Times New Roman" w:cs="Times New Roman"/>
          <w:sz w:val="22"/>
          <w:szCs w:val="22"/>
          <w:lang w:val="en-US"/>
        </w:rPr>
        <w:t>[</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waist circumference[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hip circumference[</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 OR waist hip ratio*[</w:t>
      </w:r>
      <w:proofErr w:type="spellStart"/>
      <w:r w:rsidRPr="0040350F">
        <w:rPr>
          <w:rFonts w:eastAsia="Times New Roman" w:cs="Times New Roman"/>
          <w:sz w:val="22"/>
          <w:szCs w:val="22"/>
          <w:lang w:val="en-US"/>
        </w:rPr>
        <w:t>tiab</w:t>
      </w:r>
      <w:proofErr w:type="spellEnd"/>
      <w:r w:rsidRPr="0040350F">
        <w:rPr>
          <w:rFonts w:eastAsia="Times New Roman" w:cs="Times New Roman"/>
          <w:sz w:val="22"/>
          <w:szCs w:val="22"/>
          <w:lang w:val="en-US"/>
        </w:rPr>
        <w:t>]</w:t>
      </w:r>
    </w:p>
    <w:p w14:paraId="06B42BD5" w14:textId="6C4CDD53" w:rsidR="0040350F" w:rsidRPr="0040350F" w:rsidRDefault="0040350F" w:rsidP="0040350F">
      <w:pPr>
        <w:autoSpaceDE w:val="0"/>
        <w:autoSpaceDN w:val="0"/>
        <w:adjustRightInd w:val="0"/>
        <w:spacing w:before="120" w:after="0" w:line="276" w:lineRule="auto"/>
        <w:rPr>
          <w:rFonts w:eastAsia="Times New Roman" w:cs="Times New Roman"/>
          <w:sz w:val="22"/>
          <w:szCs w:val="22"/>
          <w:lang w:val="en-US"/>
        </w:rPr>
      </w:pPr>
      <w:r w:rsidRPr="0040350F">
        <w:rPr>
          <w:rFonts w:eastAsia="Times New Roman" w:cs="Times New Roman"/>
          <w:bCs/>
          <w:sz w:val="22"/>
          <w:szCs w:val="22"/>
          <w:lang w:val="en-US"/>
        </w:rPr>
        <w:t>#2</w:t>
      </w:r>
      <w:r w:rsidR="0095144A">
        <w:rPr>
          <w:rFonts w:eastAsia="Times New Roman" w:cs="Times New Roman"/>
          <w:bCs/>
          <w:sz w:val="22"/>
          <w:szCs w:val="22"/>
          <w:lang w:val="en-US"/>
        </w:rPr>
        <w:t>0</w:t>
      </w:r>
      <w:r w:rsidRPr="0040350F">
        <w:rPr>
          <w:rFonts w:eastAsia="Times New Roman" w:cs="Times New Roman"/>
          <w:bCs/>
          <w:sz w:val="22"/>
          <w:szCs w:val="22"/>
          <w:lang w:val="en-US"/>
        </w:rPr>
        <w:t xml:space="preserve"> </w:t>
      </w:r>
      <w:r w:rsidRPr="0040350F">
        <w:rPr>
          <w:rFonts w:eastAsia="Times New Roman" w:cs="Times New Roman"/>
          <w:sz w:val="22"/>
          <w:szCs w:val="22"/>
          <w:lang w:val="en-US"/>
        </w:rPr>
        <w:t>#1 OR #2 OR #3 OR #4 OR #5 OR #6 OR #7 OR #8 OR #9 OR #10 OR #11 OR</w:t>
      </w:r>
    </w:p>
    <w:p w14:paraId="4902450C" w14:textId="5BD3BD53" w:rsidR="0040350F" w:rsidRPr="0040350F" w:rsidRDefault="0040350F" w:rsidP="0040350F">
      <w:pPr>
        <w:autoSpaceDE w:val="0"/>
        <w:autoSpaceDN w:val="0"/>
        <w:adjustRightInd w:val="0"/>
        <w:spacing w:before="0" w:after="0" w:line="276" w:lineRule="auto"/>
        <w:rPr>
          <w:rFonts w:eastAsia="Times New Roman" w:cs="Times New Roman"/>
          <w:sz w:val="22"/>
          <w:szCs w:val="22"/>
          <w:lang w:val="en-US"/>
        </w:rPr>
      </w:pPr>
      <w:r w:rsidRPr="0040350F">
        <w:rPr>
          <w:rFonts w:eastAsia="Times New Roman" w:cs="Times New Roman"/>
          <w:sz w:val="22"/>
          <w:szCs w:val="22"/>
          <w:lang w:val="en-US"/>
        </w:rPr>
        <w:t>#12 OR #13 OR #14 OR #15 OR #16 OR #17 OR #18 OR #19</w:t>
      </w:r>
    </w:p>
    <w:p w14:paraId="771FBFD0" w14:textId="77777777" w:rsidR="0040350F" w:rsidRPr="0040350F" w:rsidRDefault="0040350F" w:rsidP="0040350F">
      <w:pPr>
        <w:spacing w:before="0" w:after="0" w:line="276" w:lineRule="auto"/>
        <w:rPr>
          <w:rFonts w:eastAsia="Times New Roman" w:cs="Times New Roman"/>
          <w:sz w:val="22"/>
          <w:szCs w:val="22"/>
        </w:rPr>
      </w:pPr>
    </w:p>
    <w:p w14:paraId="180E8254" w14:textId="77777777" w:rsidR="0040350F" w:rsidRPr="0040350F" w:rsidRDefault="0040350F" w:rsidP="00EF2267">
      <w:pPr>
        <w:numPr>
          <w:ilvl w:val="0"/>
          <w:numId w:val="29"/>
        </w:numPr>
        <w:spacing w:before="0" w:after="0" w:line="276" w:lineRule="auto"/>
        <w:ind w:left="284" w:hanging="284"/>
        <w:contextualSpacing/>
        <w:rPr>
          <w:rFonts w:eastAsia="Times New Roman" w:cs="Times New Roman"/>
          <w:b/>
          <w:sz w:val="22"/>
          <w:szCs w:val="22"/>
        </w:rPr>
      </w:pPr>
      <w:r w:rsidRPr="0040350F">
        <w:rPr>
          <w:rFonts w:eastAsia="Times New Roman" w:cs="Times New Roman"/>
          <w:b/>
          <w:sz w:val="22"/>
          <w:szCs w:val="22"/>
        </w:rPr>
        <w:t>Limiting to human studies:</w:t>
      </w:r>
    </w:p>
    <w:p w14:paraId="7FAA9C6A" w14:textId="651302E0" w:rsidR="0040350F" w:rsidRPr="0040350F" w:rsidRDefault="0040350F" w:rsidP="0040350F">
      <w:pPr>
        <w:spacing w:before="0" w:after="0" w:line="276" w:lineRule="auto"/>
        <w:rPr>
          <w:rFonts w:eastAsia="Times New Roman" w:cs="Times New Roman"/>
          <w:sz w:val="22"/>
          <w:szCs w:val="22"/>
        </w:rPr>
      </w:pPr>
      <w:r w:rsidRPr="0040350F">
        <w:rPr>
          <w:rFonts w:eastAsia="Times New Roman" w:cs="Times New Roman"/>
          <w:sz w:val="22"/>
          <w:szCs w:val="22"/>
        </w:rPr>
        <w:t>#2</w:t>
      </w:r>
      <w:r w:rsidR="0095144A">
        <w:rPr>
          <w:rFonts w:eastAsia="Times New Roman" w:cs="Times New Roman"/>
          <w:sz w:val="22"/>
          <w:szCs w:val="22"/>
        </w:rPr>
        <w:t>1</w:t>
      </w:r>
      <w:r w:rsidRPr="0040350F">
        <w:rPr>
          <w:rFonts w:eastAsia="Times New Roman" w:cs="Times New Roman"/>
          <w:sz w:val="22"/>
          <w:szCs w:val="22"/>
        </w:rPr>
        <w:t xml:space="preserve"> </w:t>
      </w:r>
      <w:proofErr w:type="gramStart"/>
      <w:r w:rsidRPr="0040350F">
        <w:rPr>
          <w:rFonts w:eastAsia="Times New Roman" w:cs="Times New Roman"/>
          <w:sz w:val="22"/>
          <w:szCs w:val="22"/>
        </w:rPr>
        <w:t>animal[</w:t>
      </w:r>
      <w:proofErr w:type="spellStart"/>
      <w:proofErr w:type="gramEnd"/>
      <w:r w:rsidRPr="0040350F">
        <w:rPr>
          <w:rFonts w:eastAsia="Times New Roman" w:cs="Times New Roman"/>
          <w:sz w:val="22"/>
          <w:szCs w:val="22"/>
        </w:rPr>
        <w:t>MeSH</w:t>
      </w:r>
      <w:proofErr w:type="spellEnd"/>
      <w:r w:rsidRPr="0040350F">
        <w:rPr>
          <w:rFonts w:eastAsia="Times New Roman" w:cs="Times New Roman"/>
          <w:sz w:val="22"/>
          <w:szCs w:val="22"/>
        </w:rPr>
        <w:t xml:space="preserve"> Terms] NOT human[</w:t>
      </w:r>
      <w:proofErr w:type="spellStart"/>
      <w:r w:rsidRPr="0040350F">
        <w:rPr>
          <w:rFonts w:eastAsia="Times New Roman" w:cs="Times New Roman"/>
          <w:sz w:val="22"/>
          <w:szCs w:val="22"/>
        </w:rPr>
        <w:t>MeSH</w:t>
      </w:r>
      <w:proofErr w:type="spellEnd"/>
      <w:r w:rsidRPr="0040350F">
        <w:rPr>
          <w:rFonts w:eastAsia="Times New Roman" w:cs="Times New Roman"/>
          <w:sz w:val="22"/>
          <w:szCs w:val="22"/>
        </w:rPr>
        <w:t xml:space="preserve"> Terms]</w:t>
      </w:r>
    </w:p>
    <w:p w14:paraId="4F3F8EC9" w14:textId="07EED58D" w:rsidR="0040350F" w:rsidRPr="0040350F" w:rsidRDefault="0040350F" w:rsidP="0040350F">
      <w:pPr>
        <w:spacing w:before="0" w:after="0" w:line="276" w:lineRule="auto"/>
        <w:rPr>
          <w:rFonts w:eastAsia="Times New Roman" w:cs="Times New Roman"/>
          <w:sz w:val="22"/>
          <w:szCs w:val="22"/>
        </w:rPr>
      </w:pPr>
      <w:r w:rsidRPr="0040350F">
        <w:rPr>
          <w:rFonts w:eastAsia="Times New Roman" w:cs="Times New Roman"/>
          <w:sz w:val="22"/>
          <w:szCs w:val="22"/>
        </w:rPr>
        <w:t>#2</w:t>
      </w:r>
      <w:r w:rsidR="0095144A">
        <w:rPr>
          <w:rFonts w:eastAsia="Times New Roman" w:cs="Times New Roman"/>
          <w:sz w:val="22"/>
          <w:szCs w:val="22"/>
        </w:rPr>
        <w:t>2</w:t>
      </w:r>
      <w:r w:rsidRPr="0040350F">
        <w:rPr>
          <w:rFonts w:eastAsia="Times New Roman" w:cs="Times New Roman"/>
          <w:sz w:val="22"/>
          <w:szCs w:val="22"/>
        </w:rPr>
        <w:t xml:space="preserve"> #2</w:t>
      </w:r>
      <w:r w:rsidR="0095144A">
        <w:rPr>
          <w:rFonts w:eastAsia="Times New Roman" w:cs="Times New Roman"/>
          <w:sz w:val="22"/>
          <w:szCs w:val="22"/>
        </w:rPr>
        <w:t>0</w:t>
      </w:r>
      <w:r w:rsidRPr="0040350F">
        <w:rPr>
          <w:rFonts w:eastAsia="Times New Roman" w:cs="Times New Roman"/>
          <w:sz w:val="22"/>
          <w:szCs w:val="22"/>
        </w:rPr>
        <w:t xml:space="preserve"> NOT #2</w:t>
      </w:r>
      <w:r w:rsidR="0095144A">
        <w:rPr>
          <w:rFonts w:eastAsia="Times New Roman" w:cs="Times New Roman"/>
          <w:sz w:val="22"/>
          <w:szCs w:val="22"/>
        </w:rPr>
        <w:t>1</w:t>
      </w:r>
    </w:p>
    <w:p w14:paraId="54558DA9" w14:textId="77777777" w:rsidR="0040350F" w:rsidRPr="0040350F" w:rsidRDefault="0040350F" w:rsidP="0040350F">
      <w:pPr>
        <w:spacing w:before="0" w:after="0" w:line="276" w:lineRule="auto"/>
        <w:rPr>
          <w:rFonts w:eastAsia="Times New Roman" w:cs="Times New Roman"/>
          <w:sz w:val="22"/>
          <w:szCs w:val="22"/>
        </w:rPr>
      </w:pPr>
    </w:p>
    <w:p w14:paraId="712861A9" w14:textId="77777777" w:rsidR="0040350F" w:rsidRPr="0040350F" w:rsidRDefault="0040350F" w:rsidP="00EF2267">
      <w:pPr>
        <w:numPr>
          <w:ilvl w:val="0"/>
          <w:numId w:val="29"/>
        </w:numPr>
        <w:spacing w:before="0" w:after="0" w:line="276" w:lineRule="auto"/>
        <w:ind w:left="284" w:hanging="284"/>
        <w:contextualSpacing/>
        <w:rPr>
          <w:rFonts w:eastAsia="Times New Roman" w:cs="Times New Roman"/>
          <w:b/>
          <w:sz w:val="22"/>
          <w:szCs w:val="22"/>
        </w:rPr>
      </w:pPr>
      <w:r w:rsidRPr="0040350F">
        <w:rPr>
          <w:rFonts w:eastAsia="Times New Roman" w:cs="Times New Roman"/>
          <w:b/>
          <w:sz w:val="22"/>
          <w:szCs w:val="22"/>
        </w:rPr>
        <w:t>Combining the searches for each cancer</w:t>
      </w:r>
    </w:p>
    <w:p w14:paraId="3537855C" w14:textId="77777777" w:rsidR="0040350F" w:rsidRPr="0040350F" w:rsidRDefault="0040350F" w:rsidP="0040350F">
      <w:pPr>
        <w:autoSpaceDE w:val="0"/>
        <w:autoSpaceDN w:val="0"/>
        <w:adjustRightInd w:val="0"/>
        <w:spacing w:before="0" w:after="0" w:line="276" w:lineRule="auto"/>
        <w:rPr>
          <w:rFonts w:eastAsia="Times New Roman" w:cs="Times New Roman"/>
          <w:sz w:val="22"/>
          <w:szCs w:val="22"/>
        </w:rPr>
      </w:pPr>
      <w:r w:rsidRPr="0040350F">
        <w:rPr>
          <w:rFonts w:eastAsia="Times New Roman" w:cs="Times New Roman"/>
          <w:sz w:val="22"/>
          <w:szCs w:val="22"/>
        </w:rPr>
        <w:t>(a) AND (b) AND (c) AND (d)</w:t>
      </w:r>
    </w:p>
    <w:p w14:paraId="2E03E2BB" w14:textId="77777777" w:rsidR="0040350F" w:rsidRPr="0040350F" w:rsidRDefault="0040350F" w:rsidP="0040350F"/>
    <w:p w14:paraId="661DDE46" w14:textId="77777777" w:rsidR="0040350F" w:rsidRDefault="0040350F" w:rsidP="0021421F">
      <w:pPr>
        <w:pStyle w:val="Heading1"/>
        <w:sectPr w:rsidR="0040350F" w:rsidSect="0052620D">
          <w:pgSz w:w="11906" w:h="16838"/>
          <w:pgMar w:top="1276" w:right="1077" w:bottom="1440" w:left="1077" w:header="709" w:footer="709" w:gutter="0"/>
          <w:cols w:space="708"/>
          <w:docGrid w:linePitch="360"/>
        </w:sectPr>
      </w:pPr>
      <w:bookmarkStart w:id="69" w:name="_Toc536822827"/>
    </w:p>
    <w:p w14:paraId="22E50211" w14:textId="77777777" w:rsidR="008A724D" w:rsidRDefault="008A724D" w:rsidP="00DB13B0">
      <w:pPr>
        <w:pStyle w:val="Heading1"/>
        <w:ind w:left="0" w:firstLine="0"/>
      </w:pPr>
      <w:bookmarkStart w:id="70" w:name="_Toc37704862"/>
      <w:r w:rsidRPr="003D66B0">
        <w:lastRenderedPageBreak/>
        <w:t>Annex 3. List of variables for data entry for the CUP on Cancer Survivors (on preparation</w:t>
      </w:r>
      <w:r w:rsidR="00D337A6" w:rsidRPr="003D66B0">
        <w:t xml:space="preserve"> for breast, colorectal, prostate)</w:t>
      </w:r>
      <w:bookmarkEnd w:id="69"/>
      <w:bookmarkEnd w:id="70"/>
    </w:p>
    <w:tbl>
      <w:tblPr>
        <w:tblW w:w="10495" w:type="dxa"/>
        <w:tblInd w:w="-318" w:type="dxa"/>
        <w:tblLook w:val="04A0" w:firstRow="1" w:lastRow="0" w:firstColumn="1" w:lastColumn="0" w:noHBand="0" w:noVBand="1"/>
      </w:tblPr>
      <w:tblGrid>
        <w:gridCol w:w="1706"/>
        <w:gridCol w:w="3402"/>
        <w:gridCol w:w="1985"/>
        <w:gridCol w:w="1276"/>
        <w:gridCol w:w="2126"/>
      </w:tblGrid>
      <w:tr w:rsidR="003D66B0" w:rsidRPr="00D35D95" w14:paraId="182AE1D0" w14:textId="77777777" w:rsidTr="004A155F">
        <w:trPr>
          <w:trHeight w:val="255"/>
          <w:tblHeader/>
        </w:trPr>
        <w:tc>
          <w:tcPr>
            <w:tcW w:w="1706" w:type="dxa"/>
            <w:tcBorders>
              <w:top w:val="single" w:sz="4" w:space="0" w:color="auto"/>
              <w:left w:val="single" w:sz="4" w:space="0" w:color="auto"/>
              <w:bottom w:val="single" w:sz="4" w:space="0" w:color="auto"/>
              <w:right w:val="single" w:sz="4" w:space="0" w:color="auto"/>
            </w:tcBorders>
            <w:shd w:val="clear" w:color="auto" w:fill="auto"/>
            <w:noWrap/>
            <w:hideMark/>
          </w:tcPr>
          <w:p w14:paraId="357E7372" w14:textId="77777777" w:rsidR="003D66B0" w:rsidRPr="00D35D95" w:rsidRDefault="003D66B0" w:rsidP="004A155F">
            <w:pPr>
              <w:spacing w:before="0" w:after="80" w:line="240" w:lineRule="auto"/>
              <w:rPr>
                <w:rFonts w:cs="Times New Roman"/>
                <w:b/>
                <w:sz w:val="20"/>
                <w:szCs w:val="20"/>
                <w:lang w:eastAsia="en-GB"/>
              </w:rPr>
            </w:pPr>
            <w:bookmarkStart w:id="71" w:name="_Toc536822828"/>
            <w:r w:rsidRPr="00D35D95">
              <w:rPr>
                <w:rFonts w:cs="Times New Roman"/>
                <w:b/>
                <w:sz w:val="20"/>
                <w:szCs w:val="20"/>
                <w:lang w:eastAsia="en-GB"/>
              </w:rPr>
              <w:t>Variable/element name</w:t>
            </w:r>
          </w:p>
        </w:tc>
        <w:tc>
          <w:tcPr>
            <w:tcW w:w="3402" w:type="dxa"/>
            <w:tcBorders>
              <w:top w:val="single" w:sz="4" w:space="0" w:color="auto"/>
              <w:left w:val="nil"/>
              <w:bottom w:val="single" w:sz="4" w:space="0" w:color="auto"/>
              <w:right w:val="single" w:sz="4" w:space="0" w:color="auto"/>
            </w:tcBorders>
            <w:shd w:val="clear" w:color="auto" w:fill="auto"/>
            <w:noWrap/>
            <w:hideMark/>
          </w:tcPr>
          <w:p w14:paraId="4F1F99A1" w14:textId="77777777" w:rsidR="003D66B0" w:rsidRPr="00D35D95" w:rsidRDefault="003D66B0" w:rsidP="004A155F">
            <w:pPr>
              <w:spacing w:before="0" w:after="80" w:line="240" w:lineRule="auto"/>
              <w:rPr>
                <w:rFonts w:cs="Times New Roman"/>
                <w:b/>
                <w:sz w:val="20"/>
                <w:szCs w:val="20"/>
                <w:lang w:eastAsia="en-GB"/>
              </w:rPr>
            </w:pPr>
            <w:r w:rsidRPr="00D35D95">
              <w:rPr>
                <w:rFonts w:cs="Times New Roman"/>
                <w:b/>
                <w:sz w:val="20"/>
                <w:szCs w:val="20"/>
                <w:lang w:eastAsia="en-GB"/>
              </w:rPr>
              <w:t>Input method</w:t>
            </w:r>
          </w:p>
        </w:tc>
        <w:tc>
          <w:tcPr>
            <w:tcW w:w="1985" w:type="dxa"/>
            <w:tcBorders>
              <w:top w:val="single" w:sz="4" w:space="0" w:color="auto"/>
              <w:left w:val="nil"/>
              <w:bottom w:val="single" w:sz="4" w:space="0" w:color="auto"/>
              <w:right w:val="single" w:sz="4" w:space="0" w:color="auto"/>
            </w:tcBorders>
            <w:shd w:val="clear" w:color="auto" w:fill="auto"/>
            <w:noWrap/>
            <w:hideMark/>
          </w:tcPr>
          <w:p w14:paraId="0A559EB1" w14:textId="77777777" w:rsidR="003D66B0" w:rsidRPr="00D35D95" w:rsidRDefault="003D66B0" w:rsidP="004A155F">
            <w:pPr>
              <w:spacing w:before="0" w:after="80" w:line="240" w:lineRule="auto"/>
              <w:rPr>
                <w:rFonts w:cs="Times New Roman"/>
                <w:b/>
                <w:sz w:val="20"/>
                <w:szCs w:val="20"/>
                <w:lang w:eastAsia="en-GB"/>
              </w:rPr>
            </w:pPr>
            <w:r w:rsidRPr="00D35D95">
              <w:rPr>
                <w:rFonts w:cs="Times New Roman"/>
                <w:b/>
                <w:sz w:val="20"/>
                <w:szCs w:val="20"/>
                <w:lang w:eastAsia="en-GB"/>
              </w:rPr>
              <w:t>Type of data</w:t>
            </w:r>
          </w:p>
        </w:tc>
        <w:tc>
          <w:tcPr>
            <w:tcW w:w="1276" w:type="dxa"/>
            <w:tcBorders>
              <w:top w:val="single" w:sz="4" w:space="0" w:color="auto"/>
              <w:left w:val="nil"/>
              <w:bottom w:val="single" w:sz="4" w:space="0" w:color="auto"/>
              <w:right w:val="single" w:sz="4" w:space="0" w:color="auto"/>
            </w:tcBorders>
            <w:shd w:val="clear" w:color="auto" w:fill="auto"/>
            <w:noWrap/>
            <w:hideMark/>
          </w:tcPr>
          <w:p w14:paraId="11B5A0AE" w14:textId="77777777" w:rsidR="003D66B0" w:rsidRPr="00D35D95" w:rsidRDefault="003D66B0" w:rsidP="004A155F">
            <w:pPr>
              <w:spacing w:before="0" w:after="80" w:line="240" w:lineRule="auto"/>
              <w:rPr>
                <w:rFonts w:cs="Times New Roman"/>
                <w:b/>
                <w:sz w:val="20"/>
                <w:szCs w:val="20"/>
                <w:lang w:eastAsia="en-GB"/>
              </w:rPr>
            </w:pPr>
            <w:r w:rsidRPr="00D35D95">
              <w:rPr>
                <w:rFonts w:cs="Times New Roman"/>
                <w:b/>
                <w:sz w:val="20"/>
                <w:szCs w:val="20"/>
                <w:lang w:eastAsia="en-GB"/>
              </w:rPr>
              <w:t>Format of data</w:t>
            </w:r>
          </w:p>
        </w:tc>
        <w:tc>
          <w:tcPr>
            <w:tcW w:w="2126" w:type="dxa"/>
            <w:tcBorders>
              <w:top w:val="single" w:sz="4" w:space="0" w:color="auto"/>
              <w:left w:val="nil"/>
              <w:bottom w:val="single" w:sz="4" w:space="0" w:color="auto"/>
              <w:right w:val="single" w:sz="4" w:space="0" w:color="auto"/>
            </w:tcBorders>
            <w:shd w:val="clear" w:color="auto" w:fill="auto"/>
            <w:noWrap/>
            <w:hideMark/>
          </w:tcPr>
          <w:p w14:paraId="7FE1E569" w14:textId="77777777" w:rsidR="003D66B0" w:rsidRPr="00D35D95" w:rsidRDefault="003D66B0" w:rsidP="004A155F">
            <w:pPr>
              <w:spacing w:before="0" w:after="80" w:line="240" w:lineRule="auto"/>
              <w:rPr>
                <w:rFonts w:cs="Times New Roman"/>
                <w:b/>
                <w:sz w:val="20"/>
                <w:szCs w:val="20"/>
                <w:lang w:eastAsia="en-GB"/>
              </w:rPr>
            </w:pPr>
            <w:r w:rsidRPr="00D35D95">
              <w:rPr>
                <w:rFonts w:cs="Times New Roman"/>
                <w:b/>
                <w:sz w:val="20"/>
                <w:szCs w:val="20"/>
                <w:lang w:eastAsia="en-GB"/>
              </w:rPr>
              <w:t>Purpose</w:t>
            </w:r>
          </w:p>
        </w:tc>
      </w:tr>
      <w:tr w:rsidR="003D66B0" w:rsidRPr="00D35D95" w14:paraId="504A9AF2"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402594F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Cancer site</w:t>
            </w:r>
          </w:p>
        </w:tc>
        <w:tc>
          <w:tcPr>
            <w:tcW w:w="3402" w:type="dxa"/>
            <w:tcBorders>
              <w:top w:val="nil"/>
              <w:left w:val="nil"/>
              <w:bottom w:val="single" w:sz="4" w:space="0" w:color="auto"/>
              <w:right w:val="single" w:sz="4" w:space="0" w:color="auto"/>
            </w:tcBorders>
            <w:shd w:val="clear" w:color="auto" w:fill="auto"/>
            <w:hideMark/>
          </w:tcPr>
          <w:p w14:paraId="7CD1C97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 xml:space="preserve">Breast </w:t>
            </w:r>
            <w:r w:rsidRPr="00D35D95">
              <w:rPr>
                <w:rFonts w:cs="Times New Roman"/>
                <w:sz w:val="20"/>
                <w:szCs w:val="20"/>
                <w:lang w:eastAsia="en-GB"/>
              </w:rPr>
              <w:br/>
              <w:t>Colon, rectum, colorectal</w:t>
            </w:r>
            <w:r w:rsidRPr="00D35D95">
              <w:rPr>
                <w:rFonts w:cs="Times New Roman"/>
                <w:sz w:val="20"/>
                <w:szCs w:val="20"/>
                <w:lang w:eastAsia="en-GB"/>
              </w:rPr>
              <w:br/>
              <w:t>Prostate</w:t>
            </w:r>
          </w:p>
        </w:tc>
        <w:tc>
          <w:tcPr>
            <w:tcW w:w="1985" w:type="dxa"/>
            <w:tcBorders>
              <w:top w:val="nil"/>
              <w:left w:val="nil"/>
              <w:bottom w:val="single" w:sz="4" w:space="0" w:color="auto"/>
              <w:right w:val="single" w:sz="4" w:space="0" w:color="auto"/>
            </w:tcBorders>
            <w:shd w:val="clear" w:color="auto" w:fill="auto"/>
            <w:noWrap/>
            <w:hideMark/>
          </w:tcPr>
          <w:p w14:paraId="172A910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General</w:t>
            </w:r>
          </w:p>
        </w:tc>
        <w:tc>
          <w:tcPr>
            <w:tcW w:w="1276" w:type="dxa"/>
            <w:tcBorders>
              <w:top w:val="nil"/>
              <w:left w:val="nil"/>
              <w:bottom w:val="single" w:sz="4" w:space="0" w:color="auto"/>
              <w:right w:val="single" w:sz="4" w:space="0" w:color="auto"/>
            </w:tcBorders>
            <w:shd w:val="clear" w:color="auto" w:fill="auto"/>
            <w:noWrap/>
            <w:hideMark/>
          </w:tcPr>
          <w:p w14:paraId="5709A4C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2804840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Identification </w:t>
            </w:r>
          </w:p>
        </w:tc>
      </w:tr>
      <w:tr w:rsidR="003D66B0" w:rsidRPr="00D35D95" w14:paraId="2FB408C6"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92726E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WCRF code</w:t>
            </w:r>
          </w:p>
        </w:tc>
        <w:tc>
          <w:tcPr>
            <w:tcW w:w="3402" w:type="dxa"/>
            <w:tcBorders>
              <w:top w:val="nil"/>
              <w:left w:val="nil"/>
              <w:bottom w:val="single" w:sz="4" w:space="0" w:color="auto"/>
              <w:right w:val="single" w:sz="4" w:space="0" w:color="auto"/>
            </w:tcBorders>
            <w:shd w:val="clear" w:color="auto" w:fill="auto"/>
            <w:noWrap/>
            <w:hideMark/>
          </w:tcPr>
          <w:p w14:paraId="4E0C68D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uniquely generated</w:t>
            </w:r>
          </w:p>
        </w:tc>
        <w:tc>
          <w:tcPr>
            <w:tcW w:w="1985" w:type="dxa"/>
            <w:tcBorders>
              <w:top w:val="nil"/>
              <w:left w:val="nil"/>
              <w:bottom w:val="single" w:sz="4" w:space="0" w:color="auto"/>
              <w:right w:val="single" w:sz="4" w:space="0" w:color="auto"/>
            </w:tcBorders>
            <w:shd w:val="clear" w:color="auto" w:fill="auto"/>
            <w:noWrap/>
            <w:hideMark/>
          </w:tcPr>
          <w:p w14:paraId="4D1E38A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General</w:t>
            </w:r>
          </w:p>
        </w:tc>
        <w:tc>
          <w:tcPr>
            <w:tcW w:w="1276" w:type="dxa"/>
            <w:tcBorders>
              <w:top w:val="nil"/>
              <w:left w:val="nil"/>
              <w:bottom w:val="single" w:sz="4" w:space="0" w:color="auto"/>
              <w:right w:val="single" w:sz="4" w:space="0" w:color="auto"/>
            </w:tcBorders>
            <w:shd w:val="clear" w:color="auto" w:fill="auto"/>
            <w:noWrap/>
            <w:hideMark/>
          </w:tcPr>
          <w:p w14:paraId="1B6F210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1152C74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Identification </w:t>
            </w:r>
          </w:p>
        </w:tc>
      </w:tr>
      <w:tr w:rsidR="003D66B0" w:rsidRPr="00D35D95" w14:paraId="48F1C448"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8C151D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PMID</w:t>
            </w:r>
          </w:p>
        </w:tc>
        <w:tc>
          <w:tcPr>
            <w:tcW w:w="3402" w:type="dxa"/>
            <w:tcBorders>
              <w:top w:val="nil"/>
              <w:left w:val="nil"/>
              <w:bottom w:val="single" w:sz="4" w:space="0" w:color="auto"/>
              <w:right w:val="single" w:sz="4" w:space="0" w:color="auto"/>
            </w:tcBorders>
            <w:shd w:val="clear" w:color="auto" w:fill="auto"/>
            <w:noWrap/>
            <w:hideMark/>
          </w:tcPr>
          <w:p w14:paraId="1B6CC07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3620E45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Reference details</w:t>
            </w:r>
          </w:p>
        </w:tc>
        <w:tc>
          <w:tcPr>
            <w:tcW w:w="1276" w:type="dxa"/>
            <w:tcBorders>
              <w:top w:val="nil"/>
              <w:left w:val="nil"/>
              <w:bottom w:val="single" w:sz="4" w:space="0" w:color="auto"/>
              <w:right w:val="single" w:sz="4" w:space="0" w:color="auto"/>
            </w:tcBorders>
            <w:shd w:val="clear" w:color="auto" w:fill="auto"/>
            <w:noWrap/>
            <w:hideMark/>
          </w:tcPr>
          <w:p w14:paraId="26E46CD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242F62E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Identification </w:t>
            </w:r>
          </w:p>
        </w:tc>
      </w:tr>
      <w:tr w:rsidR="003D66B0" w:rsidRPr="00D35D95" w14:paraId="1B70FE94"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E03D6D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Author</w:t>
            </w:r>
          </w:p>
        </w:tc>
        <w:tc>
          <w:tcPr>
            <w:tcW w:w="3402" w:type="dxa"/>
            <w:tcBorders>
              <w:top w:val="nil"/>
              <w:left w:val="nil"/>
              <w:bottom w:val="single" w:sz="4" w:space="0" w:color="auto"/>
              <w:right w:val="single" w:sz="4" w:space="0" w:color="auto"/>
            </w:tcBorders>
            <w:shd w:val="clear" w:color="auto" w:fill="auto"/>
            <w:noWrap/>
            <w:hideMark/>
          </w:tcPr>
          <w:p w14:paraId="7457053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Automatically retrieved from PubMed</w:t>
            </w:r>
          </w:p>
        </w:tc>
        <w:tc>
          <w:tcPr>
            <w:tcW w:w="1985" w:type="dxa"/>
            <w:tcBorders>
              <w:top w:val="nil"/>
              <w:left w:val="nil"/>
              <w:bottom w:val="single" w:sz="4" w:space="0" w:color="auto"/>
              <w:right w:val="single" w:sz="4" w:space="0" w:color="auto"/>
            </w:tcBorders>
            <w:shd w:val="clear" w:color="auto" w:fill="auto"/>
            <w:noWrap/>
            <w:hideMark/>
          </w:tcPr>
          <w:p w14:paraId="497132C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Reference details</w:t>
            </w:r>
          </w:p>
        </w:tc>
        <w:tc>
          <w:tcPr>
            <w:tcW w:w="1276" w:type="dxa"/>
            <w:tcBorders>
              <w:top w:val="nil"/>
              <w:left w:val="nil"/>
              <w:bottom w:val="single" w:sz="4" w:space="0" w:color="auto"/>
              <w:right w:val="single" w:sz="4" w:space="0" w:color="auto"/>
            </w:tcBorders>
            <w:shd w:val="clear" w:color="auto" w:fill="auto"/>
            <w:noWrap/>
            <w:hideMark/>
          </w:tcPr>
          <w:p w14:paraId="16B6D87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7F9BEA1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Identification </w:t>
            </w:r>
          </w:p>
        </w:tc>
      </w:tr>
      <w:tr w:rsidR="003D66B0" w:rsidRPr="00D35D95" w14:paraId="1E8279A1"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8E3357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Year</w:t>
            </w:r>
          </w:p>
        </w:tc>
        <w:tc>
          <w:tcPr>
            <w:tcW w:w="3402" w:type="dxa"/>
            <w:tcBorders>
              <w:top w:val="nil"/>
              <w:left w:val="nil"/>
              <w:bottom w:val="single" w:sz="4" w:space="0" w:color="auto"/>
              <w:right w:val="single" w:sz="4" w:space="0" w:color="auto"/>
            </w:tcBorders>
            <w:shd w:val="clear" w:color="auto" w:fill="auto"/>
            <w:noWrap/>
            <w:hideMark/>
          </w:tcPr>
          <w:p w14:paraId="1F876EA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Automatically retrieved from PubMed</w:t>
            </w:r>
          </w:p>
        </w:tc>
        <w:tc>
          <w:tcPr>
            <w:tcW w:w="1985" w:type="dxa"/>
            <w:tcBorders>
              <w:top w:val="nil"/>
              <w:left w:val="nil"/>
              <w:bottom w:val="single" w:sz="4" w:space="0" w:color="auto"/>
              <w:right w:val="single" w:sz="4" w:space="0" w:color="auto"/>
            </w:tcBorders>
            <w:shd w:val="clear" w:color="auto" w:fill="auto"/>
            <w:noWrap/>
            <w:hideMark/>
          </w:tcPr>
          <w:p w14:paraId="29ABB9C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Reference details</w:t>
            </w:r>
          </w:p>
        </w:tc>
        <w:tc>
          <w:tcPr>
            <w:tcW w:w="1276" w:type="dxa"/>
            <w:tcBorders>
              <w:top w:val="nil"/>
              <w:left w:val="nil"/>
              <w:bottom w:val="single" w:sz="4" w:space="0" w:color="auto"/>
              <w:right w:val="single" w:sz="4" w:space="0" w:color="auto"/>
            </w:tcBorders>
            <w:shd w:val="clear" w:color="auto" w:fill="auto"/>
            <w:noWrap/>
            <w:hideMark/>
          </w:tcPr>
          <w:p w14:paraId="3C02F65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58B1226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Identification </w:t>
            </w:r>
          </w:p>
        </w:tc>
      </w:tr>
      <w:tr w:rsidR="003D66B0" w:rsidRPr="00D35D95" w14:paraId="6D7AFAD6"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0E80DAA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Title</w:t>
            </w:r>
          </w:p>
        </w:tc>
        <w:tc>
          <w:tcPr>
            <w:tcW w:w="3402" w:type="dxa"/>
            <w:tcBorders>
              <w:top w:val="nil"/>
              <w:left w:val="nil"/>
              <w:bottom w:val="single" w:sz="4" w:space="0" w:color="auto"/>
              <w:right w:val="single" w:sz="4" w:space="0" w:color="auto"/>
            </w:tcBorders>
            <w:shd w:val="clear" w:color="auto" w:fill="auto"/>
            <w:noWrap/>
            <w:hideMark/>
          </w:tcPr>
          <w:p w14:paraId="0050DEE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Automatically retrieved from PubMed</w:t>
            </w:r>
          </w:p>
        </w:tc>
        <w:tc>
          <w:tcPr>
            <w:tcW w:w="1985" w:type="dxa"/>
            <w:tcBorders>
              <w:top w:val="nil"/>
              <w:left w:val="nil"/>
              <w:bottom w:val="single" w:sz="4" w:space="0" w:color="auto"/>
              <w:right w:val="single" w:sz="4" w:space="0" w:color="auto"/>
            </w:tcBorders>
            <w:shd w:val="clear" w:color="auto" w:fill="auto"/>
            <w:noWrap/>
            <w:hideMark/>
          </w:tcPr>
          <w:p w14:paraId="3983500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Reference details</w:t>
            </w:r>
          </w:p>
        </w:tc>
        <w:tc>
          <w:tcPr>
            <w:tcW w:w="1276" w:type="dxa"/>
            <w:tcBorders>
              <w:top w:val="nil"/>
              <w:left w:val="nil"/>
              <w:bottom w:val="single" w:sz="4" w:space="0" w:color="auto"/>
              <w:right w:val="single" w:sz="4" w:space="0" w:color="auto"/>
            </w:tcBorders>
            <w:shd w:val="clear" w:color="auto" w:fill="auto"/>
            <w:noWrap/>
            <w:hideMark/>
          </w:tcPr>
          <w:p w14:paraId="7DA1104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26FA5AD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Identification </w:t>
            </w:r>
          </w:p>
        </w:tc>
      </w:tr>
      <w:tr w:rsidR="003D66B0" w:rsidRPr="00D35D95" w14:paraId="234C0C43"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1F5C7B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Journal</w:t>
            </w:r>
          </w:p>
        </w:tc>
        <w:tc>
          <w:tcPr>
            <w:tcW w:w="3402" w:type="dxa"/>
            <w:tcBorders>
              <w:top w:val="nil"/>
              <w:left w:val="nil"/>
              <w:bottom w:val="single" w:sz="4" w:space="0" w:color="auto"/>
              <w:right w:val="single" w:sz="4" w:space="0" w:color="auto"/>
            </w:tcBorders>
            <w:shd w:val="clear" w:color="auto" w:fill="auto"/>
            <w:noWrap/>
            <w:hideMark/>
          </w:tcPr>
          <w:p w14:paraId="6CFADD5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Automatically retrieved from PubMed</w:t>
            </w:r>
          </w:p>
        </w:tc>
        <w:tc>
          <w:tcPr>
            <w:tcW w:w="1985" w:type="dxa"/>
            <w:tcBorders>
              <w:top w:val="nil"/>
              <w:left w:val="nil"/>
              <w:bottom w:val="single" w:sz="4" w:space="0" w:color="auto"/>
              <w:right w:val="single" w:sz="4" w:space="0" w:color="auto"/>
            </w:tcBorders>
            <w:shd w:val="clear" w:color="auto" w:fill="auto"/>
            <w:noWrap/>
            <w:hideMark/>
          </w:tcPr>
          <w:p w14:paraId="6F0A3F1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Reference details</w:t>
            </w:r>
          </w:p>
        </w:tc>
        <w:tc>
          <w:tcPr>
            <w:tcW w:w="1276" w:type="dxa"/>
            <w:tcBorders>
              <w:top w:val="nil"/>
              <w:left w:val="nil"/>
              <w:bottom w:val="single" w:sz="4" w:space="0" w:color="auto"/>
              <w:right w:val="single" w:sz="4" w:space="0" w:color="auto"/>
            </w:tcBorders>
            <w:shd w:val="clear" w:color="auto" w:fill="auto"/>
            <w:noWrap/>
            <w:hideMark/>
          </w:tcPr>
          <w:p w14:paraId="7723A2E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2D2C9B3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Identification </w:t>
            </w:r>
          </w:p>
        </w:tc>
      </w:tr>
      <w:tr w:rsidR="003D66B0" w:rsidRPr="00D35D95" w14:paraId="37D0E7AB"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377F3A6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Volume</w:t>
            </w:r>
          </w:p>
        </w:tc>
        <w:tc>
          <w:tcPr>
            <w:tcW w:w="3402" w:type="dxa"/>
            <w:tcBorders>
              <w:top w:val="nil"/>
              <w:left w:val="nil"/>
              <w:bottom w:val="single" w:sz="4" w:space="0" w:color="auto"/>
              <w:right w:val="single" w:sz="4" w:space="0" w:color="auto"/>
            </w:tcBorders>
            <w:shd w:val="clear" w:color="auto" w:fill="auto"/>
            <w:noWrap/>
            <w:hideMark/>
          </w:tcPr>
          <w:p w14:paraId="26F0A05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Automatically retrieved from PubMed</w:t>
            </w:r>
          </w:p>
        </w:tc>
        <w:tc>
          <w:tcPr>
            <w:tcW w:w="1985" w:type="dxa"/>
            <w:tcBorders>
              <w:top w:val="nil"/>
              <w:left w:val="nil"/>
              <w:bottom w:val="single" w:sz="4" w:space="0" w:color="auto"/>
              <w:right w:val="single" w:sz="4" w:space="0" w:color="auto"/>
            </w:tcBorders>
            <w:shd w:val="clear" w:color="auto" w:fill="auto"/>
            <w:noWrap/>
            <w:hideMark/>
          </w:tcPr>
          <w:p w14:paraId="78440D6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Reference details</w:t>
            </w:r>
          </w:p>
        </w:tc>
        <w:tc>
          <w:tcPr>
            <w:tcW w:w="1276" w:type="dxa"/>
            <w:tcBorders>
              <w:top w:val="nil"/>
              <w:left w:val="nil"/>
              <w:bottom w:val="single" w:sz="4" w:space="0" w:color="auto"/>
              <w:right w:val="single" w:sz="4" w:space="0" w:color="auto"/>
            </w:tcBorders>
            <w:shd w:val="clear" w:color="auto" w:fill="auto"/>
            <w:noWrap/>
            <w:hideMark/>
          </w:tcPr>
          <w:p w14:paraId="65C34CE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10696EE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Identification </w:t>
            </w:r>
          </w:p>
        </w:tc>
      </w:tr>
      <w:tr w:rsidR="003D66B0" w:rsidRPr="00D35D95" w14:paraId="53069B91"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4544AB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Page numbers</w:t>
            </w:r>
          </w:p>
        </w:tc>
        <w:tc>
          <w:tcPr>
            <w:tcW w:w="3402" w:type="dxa"/>
            <w:tcBorders>
              <w:top w:val="nil"/>
              <w:left w:val="nil"/>
              <w:bottom w:val="single" w:sz="4" w:space="0" w:color="auto"/>
              <w:right w:val="single" w:sz="4" w:space="0" w:color="auto"/>
            </w:tcBorders>
            <w:shd w:val="clear" w:color="auto" w:fill="auto"/>
            <w:noWrap/>
            <w:hideMark/>
          </w:tcPr>
          <w:p w14:paraId="10C3F04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Automatically retrieved from PubMed</w:t>
            </w:r>
          </w:p>
        </w:tc>
        <w:tc>
          <w:tcPr>
            <w:tcW w:w="1985" w:type="dxa"/>
            <w:tcBorders>
              <w:top w:val="nil"/>
              <w:left w:val="nil"/>
              <w:bottom w:val="single" w:sz="4" w:space="0" w:color="auto"/>
              <w:right w:val="single" w:sz="4" w:space="0" w:color="auto"/>
            </w:tcBorders>
            <w:shd w:val="clear" w:color="auto" w:fill="auto"/>
            <w:noWrap/>
            <w:hideMark/>
          </w:tcPr>
          <w:p w14:paraId="47E6AA4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Reference details</w:t>
            </w:r>
          </w:p>
        </w:tc>
        <w:tc>
          <w:tcPr>
            <w:tcW w:w="1276" w:type="dxa"/>
            <w:tcBorders>
              <w:top w:val="nil"/>
              <w:left w:val="nil"/>
              <w:bottom w:val="single" w:sz="4" w:space="0" w:color="auto"/>
              <w:right w:val="single" w:sz="4" w:space="0" w:color="auto"/>
            </w:tcBorders>
            <w:shd w:val="clear" w:color="auto" w:fill="auto"/>
            <w:noWrap/>
            <w:hideMark/>
          </w:tcPr>
          <w:p w14:paraId="771FBD6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17B3426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Identification </w:t>
            </w:r>
          </w:p>
        </w:tc>
      </w:tr>
      <w:tr w:rsidR="003D66B0" w:rsidRPr="00D35D95" w14:paraId="674055EA" w14:textId="77777777" w:rsidTr="004A155F">
        <w:trPr>
          <w:trHeight w:val="2098"/>
        </w:trPr>
        <w:tc>
          <w:tcPr>
            <w:tcW w:w="1706" w:type="dxa"/>
            <w:tcBorders>
              <w:top w:val="nil"/>
              <w:left w:val="single" w:sz="4" w:space="0" w:color="auto"/>
              <w:bottom w:val="single" w:sz="4" w:space="0" w:color="auto"/>
              <w:right w:val="single" w:sz="4" w:space="0" w:color="auto"/>
            </w:tcBorders>
            <w:shd w:val="clear" w:color="auto" w:fill="auto"/>
            <w:noWrap/>
            <w:hideMark/>
          </w:tcPr>
          <w:p w14:paraId="3F8AEE14" w14:textId="70833C4A" w:rsidR="003D66B0" w:rsidRPr="00D337A6" w:rsidRDefault="003D66B0" w:rsidP="003D66B0">
            <w:pPr>
              <w:spacing w:before="0" w:after="80" w:line="240" w:lineRule="auto"/>
              <w:rPr>
                <w:rFonts w:cs="Times New Roman"/>
                <w:sz w:val="20"/>
                <w:szCs w:val="20"/>
                <w:lang w:eastAsia="en-GB"/>
              </w:rPr>
            </w:pPr>
            <w:r w:rsidRPr="00D337A6">
              <w:rPr>
                <w:rFonts w:cs="Times New Roman"/>
                <w:sz w:val="20"/>
                <w:szCs w:val="20"/>
                <w:lang w:eastAsia="en-GB"/>
              </w:rPr>
              <w:t xml:space="preserve">Study </w:t>
            </w:r>
            <w:r>
              <w:rPr>
                <w:rFonts w:cs="Times New Roman"/>
                <w:sz w:val="20"/>
                <w:szCs w:val="20"/>
                <w:lang w:eastAsia="en-GB"/>
              </w:rPr>
              <w:t>type</w:t>
            </w:r>
          </w:p>
        </w:tc>
        <w:tc>
          <w:tcPr>
            <w:tcW w:w="3402" w:type="dxa"/>
            <w:tcBorders>
              <w:top w:val="nil"/>
              <w:left w:val="nil"/>
              <w:bottom w:val="single" w:sz="4" w:space="0" w:color="auto"/>
              <w:right w:val="single" w:sz="4" w:space="0" w:color="auto"/>
            </w:tcBorders>
            <w:shd w:val="clear" w:color="auto" w:fill="auto"/>
            <w:hideMark/>
          </w:tcPr>
          <w:p w14:paraId="24C94388" w14:textId="6A24B8C0" w:rsidR="007A17E6" w:rsidRDefault="003D66B0" w:rsidP="003D66B0">
            <w:pPr>
              <w:spacing w:before="0" w:after="0" w:line="240" w:lineRule="auto"/>
              <w:rPr>
                <w:rFonts w:cs="Times New Roman"/>
                <w:sz w:val="20"/>
                <w:szCs w:val="20"/>
                <w:lang w:eastAsia="en-GB"/>
              </w:rPr>
            </w:pPr>
            <w:r w:rsidRPr="00D337A6">
              <w:rPr>
                <w:rFonts w:cs="Times New Roman"/>
                <w:sz w:val="20"/>
                <w:szCs w:val="20"/>
                <w:lang w:eastAsia="en-GB"/>
              </w:rPr>
              <w:t xml:space="preserve">Select pulldown: </w:t>
            </w:r>
            <w:r w:rsidRPr="00D337A6">
              <w:rPr>
                <w:rFonts w:cs="Times New Roman"/>
                <w:sz w:val="20"/>
                <w:szCs w:val="20"/>
                <w:lang w:eastAsia="en-GB"/>
              </w:rPr>
              <w:br/>
              <w:t>RCT</w:t>
            </w:r>
            <w:r w:rsidRPr="00D337A6">
              <w:rPr>
                <w:rFonts w:cs="Times New Roman"/>
                <w:sz w:val="20"/>
                <w:szCs w:val="20"/>
                <w:lang w:eastAsia="en-GB"/>
              </w:rPr>
              <w:br/>
            </w:r>
            <w:r w:rsidR="007A17E6">
              <w:rPr>
                <w:rFonts w:cs="Times New Roman"/>
                <w:sz w:val="20"/>
                <w:szCs w:val="20"/>
                <w:lang w:eastAsia="en-GB"/>
              </w:rPr>
              <w:t>Cohort of newly diagnosed cancer survivors</w:t>
            </w:r>
          </w:p>
          <w:p w14:paraId="6068CF9B" w14:textId="75ACDA51" w:rsidR="007A17E6" w:rsidRDefault="003D66B0" w:rsidP="003D66B0">
            <w:pPr>
              <w:spacing w:before="0" w:after="0" w:line="240" w:lineRule="auto"/>
              <w:rPr>
                <w:rFonts w:cs="Times New Roman"/>
                <w:sz w:val="20"/>
                <w:szCs w:val="20"/>
                <w:lang w:eastAsia="en-GB"/>
              </w:rPr>
            </w:pPr>
            <w:r w:rsidRPr="00D337A6">
              <w:rPr>
                <w:rFonts w:cs="Times New Roman"/>
                <w:sz w:val="20"/>
                <w:szCs w:val="20"/>
                <w:lang w:eastAsia="en-GB"/>
              </w:rPr>
              <w:t>Follow-up, "healthy" cohort</w:t>
            </w:r>
            <w:r w:rsidRPr="00D337A6">
              <w:rPr>
                <w:rFonts w:cs="Times New Roman"/>
                <w:sz w:val="20"/>
                <w:szCs w:val="20"/>
                <w:lang w:eastAsia="en-GB"/>
              </w:rPr>
              <w:br/>
              <w:t>Follow-up, case-control</w:t>
            </w:r>
            <w:r w:rsidRPr="00D337A6">
              <w:rPr>
                <w:rFonts w:cs="Times New Roman"/>
                <w:sz w:val="20"/>
                <w:szCs w:val="20"/>
                <w:lang w:eastAsia="en-GB"/>
              </w:rPr>
              <w:br/>
              <w:t>Follow-up, case-case</w:t>
            </w:r>
          </w:p>
          <w:p w14:paraId="541DF619" w14:textId="653B132D" w:rsidR="003D66B0" w:rsidRPr="00D337A6" w:rsidRDefault="007A17E6" w:rsidP="00BE7DF2">
            <w:pPr>
              <w:spacing w:before="0" w:after="0" w:line="240" w:lineRule="auto"/>
              <w:rPr>
                <w:rFonts w:cs="Times New Roman"/>
                <w:sz w:val="20"/>
                <w:szCs w:val="20"/>
                <w:lang w:eastAsia="en-GB"/>
              </w:rPr>
            </w:pPr>
            <w:r>
              <w:rPr>
                <w:rFonts w:cs="Times New Roman"/>
                <w:sz w:val="20"/>
                <w:szCs w:val="20"/>
                <w:lang w:eastAsia="en-GB"/>
              </w:rPr>
              <w:t>Follow-up, RCT</w:t>
            </w:r>
            <w:r w:rsidR="003D66B0" w:rsidRPr="00D337A6">
              <w:rPr>
                <w:rFonts w:cs="Times New Roman"/>
                <w:sz w:val="20"/>
                <w:szCs w:val="20"/>
                <w:lang w:eastAsia="en-GB"/>
              </w:rPr>
              <w:br/>
              <w:t>Follow-up, other RCTs</w:t>
            </w:r>
            <w:r w:rsidR="003D66B0" w:rsidRPr="00D337A6">
              <w:rPr>
                <w:rFonts w:cs="Times New Roman"/>
                <w:sz w:val="20"/>
                <w:szCs w:val="20"/>
                <w:lang w:eastAsia="en-GB"/>
              </w:rPr>
              <w:br/>
            </w:r>
            <w:r w:rsidR="003D66B0" w:rsidRPr="00D337A6">
              <w:rPr>
                <w:rFonts w:cs="Times New Roman"/>
                <w:sz w:val="20"/>
                <w:szCs w:val="20"/>
                <w:lang w:eastAsia="en-GB"/>
              </w:rPr>
              <w:br/>
              <w:t>Pooled analysis</w:t>
            </w:r>
          </w:p>
        </w:tc>
        <w:tc>
          <w:tcPr>
            <w:tcW w:w="1985" w:type="dxa"/>
            <w:tcBorders>
              <w:top w:val="nil"/>
              <w:left w:val="nil"/>
              <w:bottom w:val="single" w:sz="4" w:space="0" w:color="auto"/>
              <w:right w:val="single" w:sz="4" w:space="0" w:color="auto"/>
            </w:tcBorders>
            <w:shd w:val="clear" w:color="auto" w:fill="auto"/>
            <w:noWrap/>
            <w:hideMark/>
          </w:tcPr>
          <w:p w14:paraId="1C76F9C5" w14:textId="77777777" w:rsidR="003D66B0" w:rsidRPr="00D337A6" w:rsidRDefault="003D66B0" w:rsidP="004A155F">
            <w:pPr>
              <w:spacing w:before="0" w:after="80" w:line="240" w:lineRule="auto"/>
              <w:rPr>
                <w:rFonts w:cs="Times New Roman"/>
                <w:sz w:val="20"/>
                <w:szCs w:val="20"/>
                <w:lang w:eastAsia="en-GB"/>
              </w:rPr>
            </w:pPr>
            <w:r w:rsidRPr="00D337A6">
              <w:rPr>
                <w:rFonts w:cs="Times New Roman"/>
                <w:sz w:val="20"/>
                <w:szCs w:val="20"/>
                <w:lang w:eastAsia="en-GB"/>
              </w:rPr>
              <w:t>Study characteristics</w:t>
            </w:r>
          </w:p>
        </w:tc>
        <w:tc>
          <w:tcPr>
            <w:tcW w:w="1276" w:type="dxa"/>
            <w:tcBorders>
              <w:top w:val="nil"/>
              <w:left w:val="nil"/>
              <w:bottom w:val="single" w:sz="4" w:space="0" w:color="auto"/>
              <w:right w:val="single" w:sz="4" w:space="0" w:color="auto"/>
            </w:tcBorders>
            <w:shd w:val="clear" w:color="auto" w:fill="auto"/>
            <w:noWrap/>
            <w:hideMark/>
          </w:tcPr>
          <w:p w14:paraId="1B58C87F" w14:textId="77777777" w:rsidR="003D66B0" w:rsidRPr="00D337A6" w:rsidRDefault="003D66B0" w:rsidP="004A155F">
            <w:pPr>
              <w:spacing w:before="0" w:after="80" w:line="240" w:lineRule="auto"/>
              <w:rPr>
                <w:rFonts w:cs="Times New Roman"/>
                <w:sz w:val="20"/>
                <w:szCs w:val="20"/>
                <w:lang w:eastAsia="en-GB"/>
              </w:rPr>
            </w:pPr>
            <w:r w:rsidRPr="00D337A6">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38106004" w14:textId="77777777" w:rsidR="003D66B0" w:rsidRPr="00D35D95" w:rsidRDefault="003D66B0" w:rsidP="004A155F">
            <w:pPr>
              <w:spacing w:before="0" w:after="80" w:line="240" w:lineRule="auto"/>
              <w:rPr>
                <w:rFonts w:cs="Times New Roman"/>
                <w:sz w:val="20"/>
                <w:szCs w:val="20"/>
                <w:lang w:eastAsia="en-GB"/>
              </w:rPr>
            </w:pPr>
            <w:r w:rsidRPr="00D337A6">
              <w:rPr>
                <w:rFonts w:cs="Times New Roman"/>
                <w:sz w:val="20"/>
                <w:szCs w:val="20"/>
                <w:lang w:eastAsia="en-GB"/>
              </w:rPr>
              <w:t>Tabulation, analysis</w:t>
            </w:r>
          </w:p>
        </w:tc>
      </w:tr>
      <w:tr w:rsidR="003D66B0" w:rsidRPr="00D35D95" w14:paraId="62955FF9"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A2CD16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Study name</w:t>
            </w:r>
          </w:p>
        </w:tc>
        <w:tc>
          <w:tcPr>
            <w:tcW w:w="3402" w:type="dxa"/>
            <w:tcBorders>
              <w:top w:val="nil"/>
              <w:left w:val="nil"/>
              <w:bottom w:val="single" w:sz="4" w:space="0" w:color="auto"/>
              <w:right w:val="single" w:sz="4" w:space="0" w:color="auto"/>
            </w:tcBorders>
            <w:shd w:val="clear" w:color="auto" w:fill="auto"/>
            <w:noWrap/>
            <w:hideMark/>
          </w:tcPr>
          <w:p w14:paraId="1469CBF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p>
        </w:tc>
        <w:tc>
          <w:tcPr>
            <w:tcW w:w="1985" w:type="dxa"/>
            <w:tcBorders>
              <w:top w:val="nil"/>
              <w:left w:val="nil"/>
              <w:bottom w:val="single" w:sz="4" w:space="0" w:color="auto"/>
              <w:right w:val="single" w:sz="4" w:space="0" w:color="auto"/>
            </w:tcBorders>
            <w:shd w:val="clear" w:color="auto" w:fill="auto"/>
            <w:noWrap/>
            <w:hideMark/>
          </w:tcPr>
          <w:p w14:paraId="39C16B2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Study characteristics</w:t>
            </w:r>
          </w:p>
        </w:tc>
        <w:tc>
          <w:tcPr>
            <w:tcW w:w="1276" w:type="dxa"/>
            <w:tcBorders>
              <w:top w:val="nil"/>
              <w:left w:val="nil"/>
              <w:bottom w:val="single" w:sz="4" w:space="0" w:color="auto"/>
              <w:right w:val="single" w:sz="4" w:space="0" w:color="auto"/>
            </w:tcBorders>
            <w:shd w:val="clear" w:color="auto" w:fill="auto"/>
            <w:noWrap/>
            <w:hideMark/>
          </w:tcPr>
          <w:p w14:paraId="4C38EDD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3F094B2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2CB56E9F"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178FCBDF" w14:textId="265BA062" w:rsidR="003D66B0" w:rsidRPr="00D35D95" w:rsidRDefault="003D66B0" w:rsidP="004A155F">
            <w:pPr>
              <w:spacing w:before="0" w:after="80" w:line="240" w:lineRule="auto"/>
              <w:rPr>
                <w:rFonts w:cs="Times New Roman"/>
                <w:sz w:val="20"/>
                <w:szCs w:val="20"/>
                <w:lang w:eastAsia="en-GB"/>
              </w:rPr>
            </w:pPr>
            <w:r>
              <w:rPr>
                <w:rFonts w:cs="Times New Roman"/>
                <w:sz w:val="20"/>
                <w:szCs w:val="20"/>
                <w:lang w:eastAsia="en-GB"/>
              </w:rPr>
              <w:t>Calendar years</w:t>
            </w:r>
          </w:p>
        </w:tc>
        <w:tc>
          <w:tcPr>
            <w:tcW w:w="3402" w:type="dxa"/>
            <w:tcBorders>
              <w:top w:val="nil"/>
              <w:left w:val="nil"/>
              <w:bottom w:val="single" w:sz="4" w:space="0" w:color="auto"/>
              <w:right w:val="single" w:sz="4" w:space="0" w:color="auto"/>
            </w:tcBorders>
            <w:shd w:val="clear" w:color="auto" w:fill="auto"/>
            <w:noWrap/>
            <w:hideMark/>
          </w:tcPr>
          <w:p w14:paraId="028CD98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0817CE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Study characteristics</w:t>
            </w:r>
          </w:p>
        </w:tc>
        <w:tc>
          <w:tcPr>
            <w:tcW w:w="1276" w:type="dxa"/>
            <w:tcBorders>
              <w:top w:val="nil"/>
              <w:left w:val="nil"/>
              <w:bottom w:val="single" w:sz="4" w:space="0" w:color="auto"/>
              <w:right w:val="single" w:sz="4" w:space="0" w:color="auto"/>
            </w:tcBorders>
            <w:shd w:val="clear" w:color="auto" w:fill="auto"/>
            <w:noWrap/>
            <w:hideMark/>
          </w:tcPr>
          <w:p w14:paraId="32A2D0D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2B31B33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16FB0F41"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761863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Region</w:t>
            </w:r>
          </w:p>
        </w:tc>
        <w:tc>
          <w:tcPr>
            <w:tcW w:w="3402" w:type="dxa"/>
            <w:tcBorders>
              <w:top w:val="nil"/>
              <w:left w:val="nil"/>
              <w:bottom w:val="single" w:sz="4" w:space="0" w:color="auto"/>
              <w:right w:val="single" w:sz="4" w:space="0" w:color="auto"/>
            </w:tcBorders>
            <w:shd w:val="clear" w:color="auto" w:fill="auto"/>
            <w:noWrap/>
            <w:hideMark/>
          </w:tcPr>
          <w:p w14:paraId="03674F5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p>
        </w:tc>
        <w:tc>
          <w:tcPr>
            <w:tcW w:w="1985" w:type="dxa"/>
            <w:tcBorders>
              <w:top w:val="nil"/>
              <w:left w:val="nil"/>
              <w:bottom w:val="single" w:sz="4" w:space="0" w:color="auto"/>
              <w:right w:val="single" w:sz="4" w:space="0" w:color="auto"/>
            </w:tcBorders>
            <w:shd w:val="clear" w:color="auto" w:fill="auto"/>
            <w:noWrap/>
            <w:hideMark/>
          </w:tcPr>
          <w:p w14:paraId="2D5A8DA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Study characteristics</w:t>
            </w:r>
          </w:p>
        </w:tc>
        <w:tc>
          <w:tcPr>
            <w:tcW w:w="1276" w:type="dxa"/>
            <w:tcBorders>
              <w:top w:val="nil"/>
              <w:left w:val="nil"/>
              <w:bottom w:val="single" w:sz="4" w:space="0" w:color="auto"/>
              <w:right w:val="single" w:sz="4" w:space="0" w:color="auto"/>
            </w:tcBorders>
            <w:shd w:val="clear" w:color="auto" w:fill="auto"/>
            <w:noWrap/>
            <w:hideMark/>
          </w:tcPr>
          <w:p w14:paraId="05F8EE2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39D40CC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Record</w:t>
            </w:r>
          </w:p>
        </w:tc>
      </w:tr>
      <w:tr w:rsidR="003D66B0" w:rsidRPr="00D35D95" w14:paraId="5F4FC23D"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3884E5B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Country</w:t>
            </w:r>
          </w:p>
        </w:tc>
        <w:tc>
          <w:tcPr>
            <w:tcW w:w="3402" w:type="dxa"/>
            <w:tcBorders>
              <w:top w:val="nil"/>
              <w:left w:val="nil"/>
              <w:bottom w:val="single" w:sz="4" w:space="0" w:color="auto"/>
              <w:right w:val="single" w:sz="4" w:space="0" w:color="auto"/>
            </w:tcBorders>
            <w:shd w:val="clear" w:color="auto" w:fill="auto"/>
            <w:noWrap/>
            <w:hideMark/>
          </w:tcPr>
          <w:p w14:paraId="5D6E552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p>
        </w:tc>
        <w:tc>
          <w:tcPr>
            <w:tcW w:w="1985" w:type="dxa"/>
            <w:tcBorders>
              <w:top w:val="nil"/>
              <w:left w:val="nil"/>
              <w:bottom w:val="single" w:sz="4" w:space="0" w:color="auto"/>
              <w:right w:val="single" w:sz="4" w:space="0" w:color="auto"/>
            </w:tcBorders>
            <w:shd w:val="clear" w:color="auto" w:fill="auto"/>
            <w:noWrap/>
            <w:hideMark/>
          </w:tcPr>
          <w:p w14:paraId="6CC6B78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Study characteristics</w:t>
            </w:r>
          </w:p>
        </w:tc>
        <w:tc>
          <w:tcPr>
            <w:tcW w:w="1276" w:type="dxa"/>
            <w:tcBorders>
              <w:top w:val="nil"/>
              <w:left w:val="nil"/>
              <w:bottom w:val="single" w:sz="4" w:space="0" w:color="auto"/>
              <w:right w:val="single" w:sz="4" w:space="0" w:color="auto"/>
            </w:tcBorders>
            <w:shd w:val="clear" w:color="auto" w:fill="auto"/>
            <w:noWrap/>
            <w:hideMark/>
          </w:tcPr>
          <w:p w14:paraId="1E7B8C8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04CA489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76648CA7"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11DB81E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Sex</w:t>
            </w:r>
          </w:p>
        </w:tc>
        <w:tc>
          <w:tcPr>
            <w:tcW w:w="3402" w:type="dxa"/>
            <w:tcBorders>
              <w:top w:val="nil"/>
              <w:left w:val="nil"/>
              <w:bottom w:val="single" w:sz="4" w:space="0" w:color="auto"/>
              <w:right w:val="single" w:sz="4" w:space="0" w:color="auto"/>
            </w:tcBorders>
            <w:shd w:val="clear" w:color="auto" w:fill="auto"/>
            <w:hideMark/>
          </w:tcPr>
          <w:p w14:paraId="2D12D89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Men</w:t>
            </w:r>
            <w:r w:rsidRPr="00D35D95">
              <w:rPr>
                <w:rFonts w:cs="Times New Roman"/>
                <w:sz w:val="20"/>
                <w:szCs w:val="20"/>
                <w:lang w:eastAsia="en-GB"/>
              </w:rPr>
              <w:br/>
              <w:t>Women</w:t>
            </w:r>
            <w:r w:rsidRPr="00D35D95">
              <w:rPr>
                <w:rFonts w:cs="Times New Roman"/>
                <w:sz w:val="20"/>
                <w:szCs w:val="20"/>
                <w:lang w:eastAsia="en-GB"/>
              </w:rPr>
              <w:br/>
              <w:t>Men and women</w:t>
            </w:r>
          </w:p>
        </w:tc>
        <w:tc>
          <w:tcPr>
            <w:tcW w:w="1985" w:type="dxa"/>
            <w:tcBorders>
              <w:top w:val="nil"/>
              <w:left w:val="nil"/>
              <w:bottom w:val="single" w:sz="4" w:space="0" w:color="auto"/>
              <w:right w:val="single" w:sz="4" w:space="0" w:color="auto"/>
            </w:tcBorders>
            <w:shd w:val="clear" w:color="auto" w:fill="auto"/>
            <w:noWrap/>
            <w:hideMark/>
          </w:tcPr>
          <w:p w14:paraId="470C5E7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hideMark/>
          </w:tcPr>
          <w:p w14:paraId="408FEE5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6CB8536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7F7AF098"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0A74D4A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Age</w:t>
            </w:r>
          </w:p>
        </w:tc>
        <w:tc>
          <w:tcPr>
            <w:tcW w:w="3402" w:type="dxa"/>
            <w:tcBorders>
              <w:top w:val="nil"/>
              <w:left w:val="nil"/>
              <w:bottom w:val="single" w:sz="4" w:space="0" w:color="auto"/>
              <w:right w:val="single" w:sz="4" w:space="0" w:color="auto"/>
            </w:tcBorders>
            <w:shd w:val="clear" w:color="auto" w:fill="auto"/>
            <w:noWrap/>
            <w:hideMark/>
          </w:tcPr>
          <w:p w14:paraId="3F0E2F5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average or range</w:t>
            </w:r>
          </w:p>
        </w:tc>
        <w:tc>
          <w:tcPr>
            <w:tcW w:w="1985" w:type="dxa"/>
            <w:tcBorders>
              <w:top w:val="nil"/>
              <w:left w:val="nil"/>
              <w:bottom w:val="single" w:sz="4" w:space="0" w:color="auto"/>
              <w:right w:val="single" w:sz="4" w:space="0" w:color="auto"/>
            </w:tcBorders>
            <w:shd w:val="clear" w:color="auto" w:fill="auto"/>
            <w:noWrap/>
            <w:hideMark/>
          </w:tcPr>
          <w:p w14:paraId="1E3A999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hideMark/>
          </w:tcPr>
          <w:p w14:paraId="4923C55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7C55B7D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27F1E4D0" w14:textId="77777777" w:rsidTr="004A155F">
        <w:trPr>
          <w:trHeight w:val="1530"/>
        </w:trPr>
        <w:tc>
          <w:tcPr>
            <w:tcW w:w="1706" w:type="dxa"/>
            <w:tcBorders>
              <w:top w:val="nil"/>
              <w:left w:val="single" w:sz="4" w:space="0" w:color="auto"/>
              <w:bottom w:val="single" w:sz="4" w:space="0" w:color="auto"/>
              <w:right w:val="single" w:sz="4" w:space="0" w:color="auto"/>
            </w:tcBorders>
            <w:shd w:val="clear" w:color="auto" w:fill="auto"/>
            <w:noWrap/>
            <w:hideMark/>
          </w:tcPr>
          <w:p w14:paraId="2A6D05A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Ethnicity/race</w:t>
            </w:r>
          </w:p>
        </w:tc>
        <w:tc>
          <w:tcPr>
            <w:tcW w:w="3402" w:type="dxa"/>
            <w:tcBorders>
              <w:top w:val="nil"/>
              <w:left w:val="nil"/>
              <w:bottom w:val="single" w:sz="4" w:space="0" w:color="auto"/>
              <w:right w:val="single" w:sz="4" w:space="0" w:color="auto"/>
            </w:tcBorders>
            <w:shd w:val="clear" w:color="auto" w:fill="auto"/>
            <w:hideMark/>
          </w:tcPr>
          <w:p w14:paraId="337EE36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r w:rsidRPr="00D35D95">
              <w:rPr>
                <w:rFonts w:cs="Times New Roman"/>
                <w:sz w:val="20"/>
                <w:szCs w:val="20"/>
                <w:lang w:eastAsia="en-GB"/>
              </w:rPr>
              <w:br/>
              <w:t>White</w:t>
            </w:r>
            <w:r w:rsidRPr="00D35D95">
              <w:rPr>
                <w:rFonts w:cs="Times New Roman"/>
                <w:sz w:val="20"/>
                <w:szCs w:val="20"/>
                <w:lang w:eastAsia="en-GB"/>
              </w:rPr>
              <w:br/>
              <w:t>African American</w:t>
            </w:r>
            <w:r w:rsidRPr="00D35D95">
              <w:rPr>
                <w:rFonts w:cs="Times New Roman"/>
                <w:sz w:val="20"/>
                <w:szCs w:val="20"/>
                <w:lang w:eastAsia="en-GB"/>
              </w:rPr>
              <w:br/>
              <w:t>East Asian</w:t>
            </w:r>
          </w:p>
          <w:p w14:paraId="25E703C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Multi-ethnic</w:t>
            </w:r>
            <w:r w:rsidRPr="00D35D95">
              <w:rPr>
                <w:rFonts w:cs="Times New Roman"/>
                <w:sz w:val="20"/>
                <w:szCs w:val="20"/>
                <w:lang w:eastAsia="en-GB"/>
              </w:rPr>
              <w:br/>
              <w:t>Others</w:t>
            </w:r>
            <w:r w:rsidRPr="00D35D95">
              <w:rPr>
                <w:rFonts w:cs="Times New Roman"/>
                <w:sz w:val="20"/>
                <w:szCs w:val="20"/>
                <w:lang w:eastAsia="en-GB"/>
              </w:rPr>
              <w:br/>
              <w:t>Not specified</w:t>
            </w:r>
          </w:p>
          <w:p w14:paraId="2A886121" w14:textId="77777777" w:rsidR="003D66B0" w:rsidRPr="00D35D95" w:rsidRDefault="003D66B0" w:rsidP="004A155F">
            <w:pPr>
              <w:spacing w:before="0" w:after="80" w:line="240" w:lineRule="auto"/>
              <w:rPr>
                <w:rFonts w:cs="Times New Roman"/>
                <w:sz w:val="20"/>
                <w:szCs w:val="20"/>
                <w:lang w:eastAsia="en-GB"/>
              </w:rPr>
            </w:pPr>
          </w:p>
        </w:tc>
        <w:tc>
          <w:tcPr>
            <w:tcW w:w="1985" w:type="dxa"/>
            <w:tcBorders>
              <w:top w:val="nil"/>
              <w:left w:val="nil"/>
              <w:bottom w:val="single" w:sz="4" w:space="0" w:color="auto"/>
              <w:right w:val="single" w:sz="4" w:space="0" w:color="auto"/>
            </w:tcBorders>
            <w:shd w:val="clear" w:color="auto" w:fill="auto"/>
            <w:noWrap/>
            <w:hideMark/>
          </w:tcPr>
          <w:p w14:paraId="4D02EA2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hideMark/>
          </w:tcPr>
          <w:p w14:paraId="03DED39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1667D20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37A6" w14:paraId="7FC9D5BF" w14:textId="77777777" w:rsidTr="00BE7DF2">
        <w:trPr>
          <w:trHeight w:val="1426"/>
        </w:trPr>
        <w:tc>
          <w:tcPr>
            <w:tcW w:w="1706" w:type="dxa"/>
            <w:tcBorders>
              <w:top w:val="nil"/>
              <w:left w:val="single" w:sz="4" w:space="0" w:color="auto"/>
              <w:bottom w:val="single" w:sz="4" w:space="0" w:color="auto"/>
              <w:right w:val="single" w:sz="4" w:space="0" w:color="auto"/>
            </w:tcBorders>
            <w:shd w:val="clear" w:color="auto" w:fill="auto"/>
            <w:noWrap/>
            <w:hideMark/>
          </w:tcPr>
          <w:p w14:paraId="05E3B9DC" w14:textId="77777777" w:rsidR="003D66B0" w:rsidRPr="00D337A6" w:rsidRDefault="003D66B0" w:rsidP="002422CA">
            <w:pPr>
              <w:spacing w:before="0" w:after="0" w:line="240" w:lineRule="auto"/>
              <w:rPr>
                <w:rFonts w:cs="Times New Roman"/>
                <w:sz w:val="20"/>
                <w:szCs w:val="20"/>
                <w:lang w:eastAsia="en-GB"/>
              </w:rPr>
            </w:pPr>
            <w:r w:rsidRPr="00D337A6">
              <w:rPr>
                <w:rFonts w:cs="Times New Roman"/>
                <w:sz w:val="20"/>
                <w:szCs w:val="20"/>
                <w:lang w:eastAsia="en-GB"/>
              </w:rPr>
              <w:lastRenderedPageBreak/>
              <w:t>Other participant characteristics</w:t>
            </w:r>
          </w:p>
        </w:tc>
        <w:tc>
          <w:tcPr>
            <w:tcW w:w="3402" w:type="dxa"/>
            <w:tcBorders>
              <w:top w:val="nil"/>
              <w:left w:val="nil"/>
              <w:bottom w:val="single" w:sz="4" w:space="0" w:color="auto"/>
              <w:right w:val="single" w:sz="4" w:space="0" w:color="auto"/>
            </w:tcBorders>
            <w:shd w:val="clear" w:color="auto" w:fill="auto"/>
            <w:hideMark/>
          </w:tcPr>
          <w:p w14:paraId="201FC6D2" w14:textId="77777777" w:rsidR="002422CA" w:rsidRDefault="003D66B0" w:rsidP="002422CA">
            <w:pPr>
              <w:spacing w:before="0" w:after="0" w:line="240" w:lineRule="auto"/>
              <w:rPr>
                <w:rFonts w:cs="Times New Roman"/>
                <w:sz w:val="20"/>
                <w:szCs w:val="20"/>
                <w:lang w:eastAsia="en-GB"/>
              </w:rPr>
            </w:pPr>
            <w:r w:rsidRPr="00D337A6">
              <w:rPr>
                <w:rFonts w:cs="Times New Roman"/>
                <w:sz w:val="20"/>
                <w:szCs w:val="20"/>
                <w:lang w:eastAsia="en-GB"/>
              </w:rPr>
              <w:t>Manual or pulldown:</w:t>
            </w:r>
            <w:r w:rsidRPr="00D337A6">
              <w:rPr>
                <w:rFonts w:cs="Times New Roman"/>
                <w:sz w:val="20"/>
                <w:szCs w:val="20"/>
                <w:lang w:eastAsia="en-GB"/>
              </w:rPr>
              <w:br/>
              <w:t>Premenopausal</w:t>
            </w:r>
            <w:r w:rsidRPr="00D337A6">
              <w:rPr>
                <w:rFonts w:cs="Times New Roman"/>
                <w:sz w:val="20"/>
                <w:szCs w:val="20"/>
                <w:lang w:eastAsia="en-GB"/>
              </w:rPr>
              <w:br/>
              <w:t>Postmenopausal</w:t>
            </w:r>
          </w:p>
          <w:p w14:paraId="54F6BF47" w14:textId="7E1B2A2C" w:rsidR="00E93337" w:rsidRDefault="00E93337" w:rsidP="002422CA">
            <w:pPr>
              <w:spacing w:before="0" w:after="0" w:line="240" w:lineRule="auto"/>
              <w:rPr>
                <w:rFonts w:cs="Times New Roman"/>
                <w:sz w:val="20"/>
                <w:szCs w:val="20"/>
                <w:lang w:eastAsia="en-GB"/>
              </w:rPr>
            </w:pPr>
            <w:r>
              <w:rPr>
                <w:rFonts w:cs="Times New Roman"/>
                <w:sz w:val="20"/>
                <w:szCs w:val="20"/>
                <w:lang w:eastAsia="en-GB"/>
              </w:rPr>
              <w:t>BRCA1/2 mutation carriers</w:t>
            </w:r>
            <w:r w:rsidR="003D66B0" w:rsidRPr="00D337A6">
              <w:rPr>
                <w:rFonts w:cs="Times New Roman"/>
                <w:sz w:val="20"/>
                <w:szCs w:val="20"/>
                <w:lang w:eastAsia="en-GB"/>
              </w:rPr>
              <w:br/>
              <w:t>Smokers and ex-smokers</w:t>
            </w:r>
            <w:r w:rsidR="003D66B0" w:rsidRPr="00D337A6">
              <w:rPr>
                <w:rFonts w:cs="Times New Roman"/>
                <w:sz w:val="20"/>
                <w:szCs w:val="20"/>
                <w:lang w:eastAsia="en-GB"/>
              </w:rPr>
              <w:br/>
              <w:t>Elderly</w:t>
            </w:r>
            <w:r w:rsidR="003D66B0" w:rsidRPr="00D337A6">
              <w:rPr>
                <w:rFonts w:cs="Times New Roman"/>
                <w:sz w:val="20"/>
                <w:szCs w:val="20"/>
                <w:lang w:eastAsia="en-GB"/>
              </w:rPr>
              <w:br/>
              <w:t>Obese and overweight</w:t>
            </w:r>
          </w:p>
          <w:p w14:paraId="31696B13" w14:textId="77777777" w:rsidR="00E93337" w:rsidRDefault="00E93337" w:rsidP="002422CA">
            <w:pPr>
              <w:spacing w:before="0" w:after="0" w:line="240" w:lineRule="auto"/>
              <w:rPr>
                <w:rFonts w:cs="Times New Roman"/>
                <w:sz w:val="20"/>
                <w:szCs w:val="20"/>
                <w:lang w:eastAsia="en-GB"/>
              </w:rPr>
            </w:pPr>
            <w:r>
              <w:rPr>
                <w:rFonts w:cs="Times New Roman"/>
                <w:sz w:val="20"/>
                <w:szCs w:val="20"/>
                <w:lang w:eastAsia="en-GB"/>
              </w:rPr>
              <w:t>Diabetic</w:t>
            </w:r>
          </w:p>
          <w:p w14:paraId="606BEB58" w14:textId="77777777" w:rsidR="00E93337" w:rsidRDefault="00E93337" w:rsidP="002422CA">
            <w:pPr>
              <w:spacing w:before="0" w:after="0" w:line="240" w:lineRule="auto"/>
              <w:rPr>
                <w:rFonts w:cs="Times New Roman"/>
                <w:sz w:val="20"/>
                <w:szCs w:val="20"/>
                <w:lang w:eastAsia="en-GB"/>
              </w:rPr>
            </w:pPr>
            <w:r>
              <w:rPr>
                <w:rFonts w:cs="Times New Roman"/>
                <w:sz w:val="20"/>
                <w:szCs w:val="20"/>
                <w:lang w:eastAsia="en-GB"/>
              </w:rPr>
              <w:t>Participants of mammography</w:t>
            </w:r>
          </w:p>
          <w:p w14:paraId="0C5DEC8A" w14:textId="799DCC46" w:rsidR="003D66B0" w:rsidRPr="00D337A6" w:rsidRDefault="00E93337" w:rsidP="002422CA">
            <w:pPr>
              <w:spacing w:before="0" w:after="0" w:line="240" w:lineRule="auto"/>
              <w:rPr>
                <w:rFonts w:cs="Times New Roman"/>
                <w:sz w:val="20"/>
                <w:szCs w:val="20"/>
                <w:lang w:eastAsia="en-GB"/>
              </w:rPr>
            </w:pPr>
            <w:r>
              <w:rPr>
                <w:rFonts w:cs="Times New Roman"/>
                <w:sz w:val="20"/>
                <w:szCs w:val="20"/>
                <w:lang w:eastAsia="en-GB"/>
              </w:rPr>
              <w:t>screening study</w:t>
            </w:r>
          </w:p>
        </w:tc>
        <w:tc>
          <w:tcPr>
            <w:tcW w:w="1985" w:type="dxa"/>
            <w:tcBorders>
              <w:top w:val="nil"/>
              <w:left w:val="nil"/>
              <w:bottom w:val="single" w:sz="4" w:space="0" w:color="auto"/>
              <w:right w:val="single" w:sz="4" w:space="0" w:color="auto"/>
            </w:tcBorders>
            <w:shd w:val="clear" w:color="auto" w:fill="auto"/>
            <w:noWrap/>
            <w:hideMark/>
          </w:tcPr>
          <w:p w14:paraId="0A4825C8" w14:textId="77777777" w:rsidR="003D66B0" w:rsidRPr="00D337A6" w:rsidRDefault="003D66B0" w:rsidP="002422CA">
            <w:pPr>
              <w:spacing w:before="0" w:after="0" w:line="240" w:lineRule="auto"/>
              <w:rPr>
                <w:rFonts w:cs="Times New Roman"/>
                <w:sz w:val="20"/>
                <w:szCs w:val="20"/>
                <w:lang w:eastAsia="en-GB"/>
              </w:rPr>
            </w:pPr>
            <w:r w:rsidRPr="00D337A6">
              <w:rPr>
                <w:rFonts w:cs="Times New Roman"/>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hideMark/>
          </w:tcPr>
          <w:p w14:paraId="0CDE0D40" w14:textId="77777777" w:rsidR="003D66B0" w:rsidRPr="00D337A6" w:rsidRDefault="003D66B0" w:rsidP="002422CA">
            <w:pPr>
              <w:spacing w:before="0" w:after="0" w:line="240" w:lineRule="auto"/>
              <w:rPr>
                <w:rFonts w:cs="Times New Roman"/>
                <w:sz w:val="20"/>
                <w:szCs w:val="20"/>
                <w:lang w:eastAsia="en-GB"/>
              </w:rPr>
            </w:pPr>
            <w:r w:rsidRPr="00D337A6">
              <w:rPr>
                <w:rFonts w:cs="Times New Roman"/>
                <w:sz w:val="20"/>
                <w:szCs w:val="20"/>
                <w:lang w:eastAsia="en-GB"/>
              </w:rPr>
              <w:t>Code and text</w:t>
            </w:r>
          </w:p>
        </w:tc>
        <w:tc>
          <w:tcPr>
            <w:tcW w:w="2126" w:type="dxa"/>
            <w:tcBorders>
              <w:top w:val="nil"/>
              <w:left w:val="nil"/>
              <w:bottom w:val="single" w:sz="4" w:space="0" w:color="auto"/>
              <w:right w:val="single" w:sz="4" w:space="0" w:color="auto"/>
            </w:tcBorders>
            <w:shd w:val="clear" w:color="auto" w:fill="auto"/>
            <w:noWrap/>
            <w:hideMark/>
          </w:tcPr>
          <w:p w14:paraId="3DAF0E71" w14:textId="77777777" w:rsidR="003D66B0" w:rsidRPr="00D337A6" w:rsidRDefault="003D66B0" w:rsidP="002422CA">
            <w:pPr>
              <w:spacing w:before="0" w:after="0" w:line="240" w:lineRule="auto"/>
              <w:rPr>
                <w:rFonts w:cs="Times New Roman"/>
                <w:sz w:val="20"/>
                <w:szCs w:val="20"/>
                <w:lang w:eastAsia="en-GB"/>
              </w:rPr>
            </w:pPr>
            <w:r w:rsidRPr="00D337A6">
              <w:rPr>
                <w:rFonts w:cs="Times New Roman"/>
                <w:sz w:val="20"/>
                <w:szCs w:val="20"/>
                <w:lang w:eastAsia="en-GB"/>
              </w:rPr>
              <w:t>Tabulation, analysis</w:t>
            </w:r>
          </w:p>
        </w:tc>
      </w:tr>
      <w:tr w:rsidR="003D66B0" w:rsidRPr="00D337A6" w14:paraId="037FC9E0" w14:textId="77777777" w:rsidTr="004A155F">
        <w:trPr>
          <w:trHeight w:val="610"/>
        </w:trPr>
        <w:tc>
          <w:tcPr>
            <w:tcW w:w="1706" w:type="dxa"/>
            <w:tcBorders>
              <w:top w:val="nil"/>
              <w:left w:val="single" w:sz="4" w:space="0" w:color="auto"/>
              <w:bottom w:val="single" w:sz="4" w:space="0" w:color="auto"/>
              <w:right w:val="single" w:sz="4" w:space="0" w:color="auto"/>
            </w:tcBorders>
            <w:shd w:val="clear" w:color="auto" w:fill="auto"/>
            <w:noWrap/>
          </w:tcPr>
          <w:p w14:paraId="7D19F246" w14:textId="27308954" w:rsidR="003D66B0" w:rsidRPr="00D337A6" w:rsidRDefault="003D66B0" w:rsidP="004A155F">
            <w:pPr>
              <w:spacing w:before="0" w:after="80" w:line="240" w:lineRule="auto"/>
              <w:rPr>
                <w:sz w:val="20"/>
                <w:szCs w:val="20"/>
                <w:lang w:eastAsia="en-GB"/>
              </w:rPr>
            </w:pPr>
            <w:r w:rsidRPr="00D337A6">
              <w:rPr>
                <w:sz w:val="20"/>
                <w:szCs w:val="20"/>
                <w:lang w:eastAsia="en-GB"/>
              </w:rPr>
              <w:t>Body mass index</w:t>
            </w:r>
          </w:p>
        </w:tc>
        <w:tc>
          <w:tcPr>
            <w:tcW w:w="3402" w:type="dxa"/>
            <w:tcBorders>
              <w:top w:val="nil"/>
              <w:left w:val="nil"/>
              <w:bottom w:val="single" w:sz="4" w:space="0" w:color="auto"/>
              <w:right w:val="single" w:sz="4" w:space="0" w:color="auto"/>
            </w:tcBorders>
            <w:shd w:val="clear" w:color="auto" w:fill="auto"/>
          </w:tcPr>
          <w:p w14:paraId="67706B3A" w14:textId="77777777" w:rsidR="003D66B0" w:rsidRPr="00D337A6" w:rsidRDefault="003D66B0" w:rsidP="004A155F">
            <w:pPr>
              <w:spacing w:before="0" w:after="80" w:line="240" w:lineRule="auto"/>
              <w:rPr>
                <w:sz w:val="20"/>
                <w:szCs w:val="20"/>
                <w:lang w:eastAsia="en-GB"/>
              </w:rPr>
            </w:pPr>
            <w:r w:rsidRPr="00D337A6">
              <w:rPr>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tcPr>
          <w:p w14:paraId="5ECE7D64" w14:textId="77777777" w:rsidR="003D66B0" w:rsidRPr="00D337A6" w:rsidRDefault="003D66B0" w:rsidP="004A155F">
            <w:pPr>
              <w:spacing w:before="0" w:after="80" w:line="240" w:lineRule="auto"/>
              <w:rPr>
                <w:sz w:val="20"/>
                <w:szCs w:val="20"/>
                <w:lang w:eastAsia="en-GB"/>
              </w:rPr>
            </w:pPr>
            <w:r w:rsidRPr="00D337A6">
              <w:rPr>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tcPr>
          <w:p w14:paraId="32AD3FB1" w14:textId="77777777" w:rsidR="003D66B0" w:rsidRPr="00D337A6" w:rsidRDefault="003D66B0" w:rsidP="004A155F">
            <w:pPr>
              <w:spacing w:before="0" w:after="80" w:line="240" w:lineRule="auto"/>
              <w:rPr>
                <w:sz w:val="20"/>
                <w:szCs w:val="20"/>
                <w:lang w:eastAsia="en-GB"/>
              </w:rPr>
            </w:pPr>
            <w:r w:rsidRPr="00D337A6">
              <w:rPr>
                <w:sz w:val="20"/>
                <w:szCs w:val="20"/>
                <w:lang w:eastAsia="en-GB"/>
              </w:rPr>
              <w:t>Text</w:t>
            </w:r>
          </w:p>
        </w:tc>
        <w:tc>
          <w:tcPr>
            <w:tcW w:w="2126" w:type="dxa"/>
            <w:tcBorders>
              <w:top w:val="nil"/>
              <w:left w:val="nil"/>
              <w:bottom w:val="single" w:sz="4" w:space="0" w:color="auto"/>
              <w:right w:val="single" w:sz="4" w:space="0" w:color="auto"/>
            </w:tcBorders>
            <w:shd w:val="clear" w:color="auto" w:fill="auto"/>
            <w:noWrap/>
          </w:tcPr>
          <w:p w14:paraId="3B714563" w14:textId="77777777" w:rsidR="003D66B0" w:rsidRPr="00D337A6" w:rsidRDefault="003D66B0" w:rsidP="004A155F">
            <w:pPr>
              <w:spacing w:before="0" w:after="80" w:line="240" w:lineRule="auto"/>
              <w:rPr>
                <w:sz w:val="20"/>
                <w:szCs w:val="20"/>
                <w:lang w:eastAsia="en-GB"/>
              </w:rPr>
            </w:pPr>
            <w:r w:rsidRPr="00D337A6">
              <w:rPr>
                <w:sz w:val="20"/>
                <w:szCs w:val="20"/>
                <w:lang w:eastAsia="en-GB"/>
              </w:rPr>
              <w:t>Tabulation, analysis</w:t>
            </w:r>
          </w:p>
        </w:tc>
      </w:tr>
      <w:tr w:rsidR="003D66B0" w:rsidRPr="00D337A6" w14:paraId="4FC90F0D" w14:textId="77777777" w:rsidTr="004A155F">
        <w:trPr>
          <w:trHeight w:val="610"/>
        </w:trPr>
        <w:tc>
          <w:tcPr>
            <w:tcW w:w="1706" w:type="dxa"/>
            <w:tcBorders>
              <w:top w:val="nil"/>
              <w:left w:val="single" w:sz="4" w:space="0" w:color="auto"/>
              <w:bottom w:val="single" w:sz="4" w:space="0" w:color="auto"/>
              <w:right w:val="single" w:sz="4" w:space="0" w:color="auto"/>
            </w:tcBorders>
            <w:shd w:val="clear" w:color="auto" w:fill="auto"/>
            <w:noWrap/>
          </w:tcPr>
          <w:p w14:paraId="587040DC" w14:textId="77777777" w:rsidR="003D66B0" w:rsidRPr="00D337A6" w:rsidRDefault="003D66B0" w:rsidP="004A155F">
            <w:pPr>
              <w:spacing w:before="0" w:after="80" w:line="240" w:lineRule="auto"/>
              <w:rPr>
                <w:sz w:val="20"/>
                <w:szCs w:val="20"/>
                <w:lang w:eastAsia="en-GB"/>
              </w:rPr>
            </w:pPr>
            <w:r w:rsidRPr="00D337A6">
              <w:rPr>
                <w:sz w:val="20"/>
                <w:szCs w:val="20"/>
                <w:lang w:eastAsia="en-GB"/>
              </w:rPr>
              <w:t>Smoking status</w:t>
            </w:r>
          </w:p>
        </w:tc>
        <w:tc>
          <w:tcPr>
            <w:tcW w:w="3402" w:type="dxa"/>
            <w:tcBorders>
              <w:top w:val="nil"/>
              <w:left w:val="nil"/>
              <w:bottom w:val="single" w:sz="4" w:space="0" w:color="auto"/>
              <w:right w:val="single" w:sz="4" w:space="0" w:color="auto"/>
            </w:tcBorders>
            <w:shd w:val="clear" w:color="auto" w:fill="auto"/>
          </w:tcPr>
          <w:p w14:paraId="65751162" w14:textId="77777777" w:rsidR="003D66B0" w:rsidRPr="00D337A6" w:rsidRDefault="003D66B0" w:rsidP="004A155F">
            <w:pPr>
              <w:spacing w:before="0" w:after="80" w:line="240" w:lineRule="auto"/>
              <w:rPr>
                <w:sz w:val="20"/>
                <w:szCs w:val="20"/>
                <w:lang w:eastAsia="en-GB"/>
              </w:rPr>
            </w:pPr>
            <w:r w:rsidRPr="00D337A6">
              <w:rPr>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tcPr>
          <w:p w14:paraId="5728D828" w14:textId="77777777" w:rsidR="003D66B0" w:rsidRPr="00D337A6" w:rsidRDefault="003D66B0" w:rsidP="004A155F">
            <w:pPr>
              <w:spacing w:before="0" w:after="80" w:line="240" w:lineRule="auto"/>
              <w:rPr>
                <w:sz w:val="20"/>
                <w:szCs w:val="20"/>
                <w:lang w:eastAsia="en-GB"/>
              </w:rPr>
            </w:pPr>
            <w:r w:rsidRPr="00D337A6">
              <w:rPr>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tcPr>
          <w:p w14:paraId="54F96486" w14:textId="77777777" w:rsidR="003D66B0" w:rsidRPr="00D337A6" w:rsidRDefault="003D66B0" w:rsidP="004A155F">
            <w:pPr>
              <w:spacing w:before="0" w:after="80" w:line="240" w:lineRule="auto"/>
              <w:rPr>
                <w:sz w:val="20"/>
                <w:szCs w:val="20"/>
                <w:lang w:eastAsia="en-GB"/>
              </w:rPr>
            </w:pPr>
            <w:r w:rsidRPr="00D337A6">
              <w:rPr>
                <w:sz w:val="20"/>
                <w:szCs w:val="20"/>
                <w:lang w:eastAsia="en-GB"/>
              </w:rPr>
              <w:t>Text</w:t>
            </w:r>
          </w:p>
        </w:tc>
        <w:tc>
          <w:tcPr>
            <w:tcW w:w="2126" w:type="dxa"/>
            <w:tcBorders>
              <w:top w:val="nil"/>
              <w:left w:val="nil"/>
              <w:bottom w:val="single" w:sz="4" w:space="0" w:color="auto"/>
              <w:right w:val="single" w:sz="4" w:space="0" w:color="auto"/>
            </w:tcBorders>
            <w:shd w:val="clear" w:color="auto" w:fill="auto"/>
            <w:noWrap/>
          </w:tcPr>
          <w:p w14:paraId="7E925B64" w14:textId="77777777" w:rsidR="003D66B0" w:rsidRPr="00D337A6" w:rsidRDefault="003D66B0" w:rsidP="004A155F">
            <w:pPr>
              <w:spacing w:before="0" w:after="80" w:line="240" w:lineRule="auto"/>
              <w:rPr>
                <w:sz w:val="20"/>
                <w:szCs w:val="20"/>
                <w:lang w:eastAsia="en-GB"/>
              </w:rPr>
            </w:pPr>
            <w:r w:rsidRPr="00D337A6">
              <w:rPr>
                <w:sz w:val="20"/>
                <w:szCs w:val="20"/>
                <w:lang w:eastAsia="en-GB"/>
              </w:rPr>
              <w:t>Tabulation, analysis</w:t>
            </w:r>
          </w:p>
        </w:tc>
      </w:tr>
      <w:tr w:rsidR="003D66B0" w:rsidRPr="00D35D95" w14:paraId="464AEFC9" w14:textId="77777777" w:rsidTr="004A155F">
        <w:trPr>
          <w:trHeight w:val="610"/>
        </w:trPr>
        <w:tc>
          <w:tcPr>
            <w:tcW w:w="1706" w:type="dxa"/>
            <w:tcBorders>
              <w:top w:val="nil"/>
              <w:left w:val="single" w:sz="4" w:space="0" w:color="auto"/>
              <w:bottom w:val="single" w:sz="4" w:space="0" w:color="auto"/>
              <w:right w:val="single" w:sz="4" w:space="0" w:color="auto"/>
            </w:tcBorders>
            <w:shd w:val="clear" w:color="auto" w:fill="auto"/>
            <w:noWrap/>
          </w:tcPr>
          <w:p w14:paraId="6F534BFF" w14:textId="77777777" w:rsidR="003D66B0" w:rsidRPr="00D337A6" w:rsidRDefault="003D66B0" w:rsidP="004A155F">
            <w:pPr>
              <w:spacing w:before="0" w:after="80" w:line="240" w:lineRule="auto"/>
              <w:rPr>
                <w:sz w:val="20"/>
                <w:szCs w:val="20"/>
                <w:lang w:eastAsia="en-GB"/>
              </w:rPr>
            </w:pPr>
            <w:r w:rsidRPr="00D337A6">
              <w:rPr>
                <w:sz w:val="20"/>
                <w:szCs w:val="20"/>
                <w:lang w:eastAsia="en-GB"/>
              </w:rPr>
              <w:t>Menopausal status</w:t>
            </w:r>
          </w:p>
        </w:tc>
        <w:tc>
          <w:tcPr>
            <w:tcW w:w="3402" w:type="dxa"/>
            <w:tcBorders>
              <w:top w:val="nil"/>
              <w:left w:val="nil"/>
              <w:bottom w:val="single" w:sz="4" w:space="0" w:color="auto"/>
              <w:right w:val="single" w:sz="4" w:space="0" w:color="auto"/>
            </w:tcBorders>
            <w:shd w:val="clear" w:color="auto" w:fill="auto"/>
          </w:tcPr>
          <w:p w14:paraId="69977384" w14:textId="77777777" w:rsidR="003D66B0" w:rsidRPr="00D337A6" w:rsidRDefault="003D66B0" w:rsidP="004A155F">
            <w:pPr>
              <w:spacing w:before="0" w:after="80" w:line="240" w:lineRule="auto"/>
              <w:rPr>
                <w:sz w:val="20"/>
                <w:szCs w:val="20"/>
                <w:lang w:eastAsia="en-GB"/>
              </w:rPr>
            </w:pPr>
            <w:r w:rsidRPr="00D337A6">
              <w:rPr>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tcPr>
          <w:p w14:paraId="72376EC9" w14:textId="77777777" w:rsidR="003D66B0" w:rsidRPr="00D337A6" w:rsidRDefault="003D66B0" w:rsidP="004A155F">
            <w:pPr>
              <w:spacing w:before="0" w:after="80" w:line="240" w:lineRule="auto"/>
              <w:rPr>
                <w:sz w:val="20"/>
                <w:szCs w:val="20"/>
                <w:lang w:eastAsia="en-GB"/>
              </w:rPr>
            </w:pPr>
            <w:r w:rsidRPr="00D337A6">
              <w:rPr>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tcPr>
          <w:p w14:paraId="53A1FB12" w14:textId="77777777" w:rsidR="003D66B0" w:rsidRPr="00D337A6" w:rsidRDefault="003D66B0" w:rsidP="004A155F">
            <w:pPr>
              <w:spacing w:before="0" w:after="80" w:line="240" w:lineRule="auto"/>
              <w:rPr>
                <w:sz w:val="20"/>
                <w:szCs w:val="20"/>
                <w:lang w:eastAsia="en-GB"/>
              </w:rPr>
            </w:pPr>
            <w:r w:rsidRPr="00D337A6">
              <w:rPr>
                <w:sz w:val="20"/>
                <w:szCs w:val="20"/>
                <w:lang w:eastAsia="en-GB"/>
              </w:rPr>
              <w:t>Text</w:t>
            </w:r>
          </w:p>
        </w:tc>
        <w:tc>
          <w:tcPr>
            <w:tcW w:w="2126" w:type="dxa"/>
            <w:tcBorders>
              <w:top w:val="nil"/>
              <w:left w:val="nil"/>
              <w:bottom w:val="single" w:sz="4" w:space="0" w:color="auto"/>
              <w:right w:val="single" w:sz="4" w:space="0" w:color="auto"/>
            </w:tcBorders>
            <w:shd w:val="clear" w:color="auto" w:fill="auto"/>
            <w:noWrap/>
          </w:tcPr>
          <w:p w14:paraId="0829CA84" w14:textId="77777777" w:rsidR="003D66B0" w:rsidRPr="00F22D3A" w:rsidRDefault="003D66B0" w:rsidP="004A155F">
            <w:pPr>
              <w:spacing w:before="0" w:after="80" w:line="240" w:lineRule="auto"/>
              <w:rPr>
                <w:sz w:val="20"/>
                <w:szCs w:val="20"/>
                <w:lang w:eastAsia="en-GB"/>
              </w:rPr>
            </w:pPr>
            <w:r w:rsidRPr="00D337A6">
              <w:rPr>
                <w:sz w:val="20"/>
                <w:szCs w:val="20"/>
                <w:lang w:eastAsia="en-GB"/>
              </w:rPr>
              <w:t>Tabulation, analysis</w:t>
            </w:r>
          </w:p>
        </w:tc>
      </w:tr>
      <w:tr w:rsidR="003D66B0" w:rsidRPr="00D35D95" w14:paraId="6369C796" w14:textId="77777777" w:rsidTr="004A155F">
        <w:trPr>
          <w:trHeight w:val="610"/>
        </w:trPr>
        <w:tc>
          <w:tcPr>
            <w:tcW w:w="1706" w:type="dxa"/>
            <w:tcBorders>
              <w:top w:val="nil"/>
              <w:left w:val="single" w:sz="4" w:space="0" w:color="auto"/>
              <w:bottom w:val="single" w:sz="4" w:space="0" w:color="auto"/>
              <w:right w:val="single" w:sz="4" w:space="0" w:color="auto"/>
            </w:tcBorders>
            <w:shd w:val="clear" w:color="auto" w:fill="auto"/>
            <w:noWrap/>
            <w:hideMark/>
          </w:tcPr>
          <w:p w14:paraId="43DDD6F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Disease characteristics</w:t>
            </w:r>
          </w:p>
        </w:tc>
        <w:tc>
          <w:tcPr>
            <w:tcW w:w="3402" w:type="dxa"/>
            <w:tcBorders>
              <w:top w:val="nil"/>
              <w:left w:val="nil"/>
              <w:bottom w:val="single" w:sz="4" w:space="0" w:color="auto"/>
              <w:right w:val="single" w:sz="4" w:space="0" w:color="auto"/>
            </w:tcBorders>
            <w:shd w:val="clear" w:color="auto" w:fill="auto"/>
            <w:hideMark/>
          </w:tcPr>
          <w:p w14:paraId="308BF57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r w:rsidRPr="00D35D95">
              <w:rPr>
                <w:rFonts w:cs="Times New Roman"/>
                <w:sz w:val="20"/>
                <w:szCs w:val="20"/>
                <w:lang w:eastAsia="en-GB"/>
              </w:rPr>
              <w:br/>
              <w:t>Cancer site,</w:t>
            </w:r>
          </w:p>
          <w:p w14:paraId="0454406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Proportion by stage or subtypes</w:t>
            </w:r>
          </w:p>
        </w:tc>
        <w:tc>
          <w:tcPr>
            <w:tcW w:w="1985" w:type="dxa"/>
            <w:tcBorders>
              <w:top w:val="nil"/>
              <w:left w:val="nil"/>
              <w:bottom w:val="single" w:sz="4" w:space="0" w:color="auto"/>
              <w:right w:val="single" w:sz="4" w:space="0" w:color="auto"/>
            </w:tcBorders>
            <w:shd w:val="clear" w:color="auto" w:fill="auto"/>
            <w:noWrap/>
            <w:hideMark/>
          </w:tcPr>
          <w:p w14:paraId="2F3874E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hideMark/>
          </w:tcPr>
          <w:p w14:paraId="23E9C3E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5A0DEDD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49A0DD45" w14:textId="77777777" w:rsidTr="004A155F">
        <w:trPr>
          <w:trHeight w:val="562"/>
        </w:trPr>
        <w:tc>
          <w:tcPr>
            <w:tcW w:w="1706" w:type="dxa"/>
            <w:tcBorders>
              <w:top w:val="nil"/>
              <w:left w:val="single" w:sz="4" w:space="0" w:color="auto"/>
              <w:bottom w:val="single" w:sz="4" w:space="0" w:color="auto"/>
              <w:right w:val="single" w:sz="4" w:space="0" w:color="auto"/>
            </w:tcBorders>
            <w:shd w:val="clear" w:color="auto" w:fill="auto"/>
            <w:noWrap/>
            <w:hideMark/>
          </w:tcPr>
          <w:p w14:paraId="6C1AC31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Treatment information</w:t>
            </w:r>
          </w:p>
        </w:tc>
        <w:tc>
          <w:tcPr>
            <w:tcW w:w="3402" w:type="dxa"/>
            <w:tcBorders>
              <w:top w:val="nil"/>
              <w:left w:val="nil"/>
              <w:bottom w:val="single" w:sz="4" w:space="0" w:color="auto"/>
              <w:right w:val="single" w:sz="4" w:space="0" w:color="auto"/>
            </w:tcBorders>
            <w:shd w:val="clear" w:color="auto" w:fill="auto"/>
            <w:hideMark/>
          </w:tcPr>
          <w:p w14:paraId="59BA73DC" w14:textId="24248CD2"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r w:rsidRPr="00D35D95">
              <w:rPr>
                <w:rFonts w:cs="Times New Roman"/>
                <w:sz w:val="20"/>
                <w:szCs w:val="20"/>
                <w:lang w:eastAsia="en-GB"/>
              </w:rPr>
              <w:br/>
              <w:t xml:space="preserve">Treatment </w:t>
            </w:r>
            <w:proofErr w:type="spellStart"/>
            <w:proofErr w:type="gramStart"/>
            <w:r w:rsidRPr="00D35D95">
              <w:rPr>
                <w:rFonts w:cs="Times New Roman"/>
                <w:sz w:val="20"/>
                <w:szCs w:val="20"/>
                <w:lang w:eastAsia="en-GB"/>
              </w:rPr>
              <w:t>modalities</w:t>
            </w:r>
            <w:r>
              <w:rPr>
                <w:rFonts w:cs="Times New Roman"/>
                <w:sz w:val="20"/>
                <w:szCs w:val="20"/>
                <w:lang w:eastAsia="en-GB"/>
              </w:rPr>
              <w:t>,</w:t>
            </w:r>
            <w:r w:rsidRPr="00D35D95">
              <w:rPr>
                <w:rFonts w:cs="Times New Roman"/>
                <w:sz w:val="20"/>
                <w:szCs w:val="20"/>
                <w:lang w:eastAsia="en-GB"/>
              </w:rPr>
              <w:t>timing</w:t>
            </w:r>
            <w:proofErr w:type="spellEnd"/>
            <w:proofErr w:type="gramEnd"/>
            <w:r>
              <w:rPr>
                <w:rFonts w:cs="Times New Roman"/>
                <w:sz w:val="20"/>
                <w:szCs w:val="20"/>
                <w:lang w:eastAsia="en-GB"/>
              </w:rPr>
              <w:t>, completion</w:t>
            </w:r>
            <w:r w:rsidRPr="00D35D95">
              <w:rPr>
                <w:rFonts w:cs="Times New Roman"/>
                <w:sz w:val="20"/>
                <w:szCs w:val="20"/>
                <w:lang w:eastAsia="en-GB"/>
              </w:rPr>
              <w:t xml:space="preserve"> </w:t>
            </w:r>
          </w:p>
        </w:tc>
        <w:tc>
          <w:tcPr>
            <w:tcW w:w="1985" w:type="dxa"/>
            <w:tcBorders>
              <w:top w:val="nil"/>
              <w:left w:val="nil"/>
              <w:bottom w:val="single" w:sz="4" w:space="0" w:color="auto"/>
              <w:right w:val="single" w:sz="4" w:space="0" w:color="auto"/>
            </w:tcBorders>
            <w:shd w:val="clear" w:color="auto" w:fill="auto"/>
            <w:noWrap/>
            <w:hideMark/>
          </w:tcPr>
          <w:p w14:paraId="60FBB58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hideMark/>
          </w:tcPr>
          <w:p w14:paraId="337010D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6D434AF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42FF6A73" w14:textId="77777777" w:rsidTr="004A155F">
        <w:trPr>
          <w:trHeight w:val="1265"/>
        </w:trPr>
        <w:tc>
          <w:tcPr>
            <w:tcW w:w="1706" w:type="dxa"/>
            <w:tcBorders>
              <w:top w:val="nil"/>
              <w:left w:val="single" w:sz="4" w:space="0" w:color="auto"/>
              <w:bottom w:val="single" w:sz="4" w:space="0" w:color="auto"/>
              <w:right w:val="single" w:sz="4" w:space="0" w:color="auto"/>
            </w:tcBorders>
            <w:shd w:val="clear" w:color="auto" w:fill="auto"/>
            <w:noWrap/>
            <w:hideMark/>
          </w:tcPr>
          <w:p w14:paraId="3B55889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Comorbidities</w:t>
            </w:r>
          </w:p>
        </w:tc>
        <w:tc>
          <w:tcPr>
            <w:tcW w:w="3402" w:type="dxa"/>
            <w:tcBorders>
              <w:top w:val="nil"/>
              <w:left w:val="nil"/>
              <w:bottom w:val="single" w:sz="4" w:space="0" w:color="auto"/>
              <w:right w:val="single" w:sz="4" w:space="0" w:color="auto"/>
            </w:tcBorders>
            <w:shd w:val="clear" w:color="auto" w:fill="auto"/>
            <w:hideMark/>
          </w:tcPr>
          <w:p w14:paraId="5B65F19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r w:rsidRPr="00D35D95">
              <w:rPr>
                <w:rFonts w:cs="Times New Roman"/>
                <w:sz w:val="20"/>
                <w:szCs w:val="20"/>
                <w:lang w:eastAsia="en-GB"/>
              </w:rPr>
              <w:br/>
              <w:t>Proportion of:</w:t>
            </w:r>
            <w:r w:rsidRPr="00D35D95">
              <w:rPr>
                <w:rFonts w:cs="Times New Roman"/>
                <w:sz w:val="20"/>
                <w:szCs w:val="20"/>
                <w:lang w:eastAsia="en-GB"/>
              </w:rPr>
              <w:br/>
              <w:t>Hypertension</w:t>
            </w:r>
            <w:r w:rsidRPr="00D35D95">
              <w:rPr>
                <w:rFonts w:cs="Times New Roman"/>
                <w:sz w:val="20"/>
                <w:szCs w:val="20"/>
                <w:lang w:eastAsia="en-GB"/>
              </w:rPr>
              <w:br/>
              <w:t>Cardiovascular disease</w:t>
            </w:r>
            <w:r w:rsidRPr="00D35D95">
              <w:rPr>
                <w:rFonts w:cs="Times New Roman"/>
                <w:sz w:val="20"/>
                <w:szCs w:val="20"/>
                <w:lang w:eastAsia="en-GB"/>
              </w:rPr>
              <w:br/>
              <w:t>Diabetes mellitus</w:t>
            </w:r>
          </w:p>
        </w:tc>
        <w:tc>
          <w:tcPr>
            <w:tcW w:w="1985" w:type="dxa"/>
            <w:tcBorders>
              <w:top w:val="nil"/>
              <w:left w:val="nil"/>
              <w:bottom w:val="single" w:sz="4" w:space="0" w:color="auto"/>
              <w:right w:val="single" w:sz="4" w:space="0" w:color="auto"/>
            </w:tcBorders>
            <w:shd w:val="clear" w:color="auto" w:fill="auto"/>
            <w:noWrap/>
            <w:hideMark/>
          </w:tcPr>
          <w:p w14:paraId="70F29E9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Participant characteristics</w:t>
            </w:r>
          </w:p>
        </w:tc>
        <w:tc>
          <w:tcPr>
            <w:tcW w:w="1276" w:type="dxa"/>
            <w:tcBorders>
              <w:top w:val="nil"/>
              <w:left w:val="nil"/>
              <w:bottom w:val="single" w:sz="4" w:space="0" w:color="auto"/>
              <w:right w:val="single" w:sz="4" w:space="0" w:color="auto"/>
            </w:tcBorders>
            <w:shd w:val="clear" w:color="auto" w:fill="auto"/>
            <w:noWrap/>
            <w:hideMark/>
          </w:tcPr>
          <w:p w14:paraId="26BB44E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794E116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2C922A5E" w14:textId="77777777" w:rsidTr="004A155F">
        <w:trPr>
          <w:trHeight w:val="327"/>
        </w:trPr>
        <w:tc>
          <w:tcPr>
            <w:tcW w:w="10495" w:type="dxa"/>
            <w:gridSpan w:val="5"/>
            <w:tcBorders>
              <w:top w:val="nil"/>
              <w:left w:val="single" w:sz="4" w:space="0" w:color="auto"/>
              <w:bottom w:val="single" w:sz="4" w:space="0" w:color="auto"/>
              <w:right w:val="single" w:sz="4" w:space="0" w:color="auto"/>
            </w:tcBorders>
            <w:shd w:val="clear" w:color="auto" w:fill="auto"/>
            <w:noWrap/>
          </w:tcPr>
          <w:p w14:paraId="5BA38E2D" w14:textId="77777777" w:rsidR="003D66B0" w:rsidRPr="003267A3" w:rsidRDefault="003D66B0" w:rsidP="004A155F">
            <w:pPr>
              <w:spacing w:before="0" w:after="80" w:line="240" w:lineRule="auto"/>
              <w:rPr>
                <w:b/>
                <w:caps/>
                <w:sz w:val="20"/>
                <w:szCs w:val="20"/>
                <w:lang w:eastAsia="en-GB"/>
              </w:rPr>
            </w:pPr>
            <w:r>
              <w:rPr>
                <w:b/>
                <w:caps/>
                <w:sz w:val="20"/>
                <w:szCs w:val="20"/>
                <w:lang w:eastAsia="en-GB"/>
              </w:rPr>
              <w:t xml:space="preserve">For </w:t>
            </w:r>
            <w:r w:rsidRPr="003267A3">
              <w:rPr>
                <w:b/>
                <w:caps/>
                <w:sz w:val="20"/>
                <w:szCs w:val="20"/>
                <w:lang w:eastAsia="en-GB"/>
              </w:rPr>
              <w:t>Randomized controlled trials</w:t>
            </w:r>
          </w:p>
        </w:tc>
      </w:tr>
      <w:tr w:rsidR="003D66B0" w:rsidRPr="00D35D95" w14:paraId="056E430F"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7E701FB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design</w:t>
            </w:r>
          </w:p>
        </w:tc>
        <w:tc>
          <w:tcPr>
            <w:tcW w:w="3402" w:type="dxa"/>
            <w:tcBorders>
              <w:top w:val="nil"/>
              <w:left w:val="nil"/>
              <w:bottom w:val="single" w:sz="4" w:space="0" w:color="auto"/>
              <w:right w:val="single" w:sz="4" w:space="0" w:color="auto"/>
            </w:tcBorders>
            <w:shd w:val="clear" w:color="auto" w:fill="auto"/>
            <w:hideMark/>
          </w:tcPr>
          <w:p w14:paraId="2E7D282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r w:rsidRPr="00D35D95">
              <w:rPr>
                <w:rFonts w:cs="Times New Roman"/>
                <w:sz w:val="20"/>
                <w:szCs w:val="20"/>
                <w:lang w:eastAsia="en-GB"/>
              </w:rPr>
              <w:br/>
              <w:t>Parallel</w:t>
            </w:r>
            <w:r w:rsidRPr="00D35D95">
              <w:rPr>
                <w:rFonts w:cs="Times New Roman"/>
                <w:sz w:val="20"/>
                <w:szCs w:val="20"/>
                <w:lang w:eastAsia="en-GB"/>
              </w:rPr>
              <w:br/>
              <w:t>Crossover</w:t>
            </w:r>
            <w:r w:rsidRPr="00D35D95">
              <w:rPr>
                <w:rFonts w:cs="Times New Roman"/>
                <w:sz w:val="20"/>
                <w:szCs w:val="20"/>
                <w:lang w:eastAsia="en-GB"/>
              </w:rPr>
              <w:br/>
              <w:t>Factorial</w:t>
            </w:r>
          </w:p>
        </w:tc>
        <w:tc>
          <w:tcPr>
            <w:tcW w:w="1985" w:type="dxa"/>
            <w:tcBorders>
              <w:top w:val="nil"/>
              <w:left w:val="nil"/>
              <w:bottom w:val="single" w:sz="4" w:space="0" w:color="auto"/>
              <w:right w:val="single" w:sz="4" w:space="0" w:color="auto"/>
            </w:tcBorders>
            <w:shd w:val="clear" w:color="auto" w:fill="auto"/>
            <w:noWrap/>
            <w:hideMark/>
          </w:tcPr>
          <w:p w14:paraId="1279A83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60366C1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22DCA33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23038281"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20F544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 of study centres</w:t>
            </w:r>
          </w:p>
        </w:tc>
        <w:tc>
          <w:tcPr>
            <w:tcW w:w="3402" w:type="dxa"/>
            <w:tcBorders>
              <w:top w:val="nil"/>
              <w:left w:val="nil"/>
              <w:bottom w:val="single" w:sz="4" w:space="0" w:color="auto"/>
              <w:right w:val="single" w:sz="4" w:space="0" w:color="auto"/>
            </w:tcBorders>
            <w:shd w:val="clear" w:color="auto" w:fill="auto"/>
            <w:noWrap/>
            <w:hideMark/>
          </w:tcPr>
          <w:p w14:paraId="512088E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831A5D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53B5113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64621D1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0DC89F64"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8B265B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 of arms</w:t>
            </w:r>
          </w:p>
        </w:tc>
        <w:tc>
          <w:tcPr>
            <w:tcW w:w="3402" w:type="dxa"/>
            <w:tcBorders>
              <w:top w:val="nil"/>
              <w:left w:val="nil"/>
              <w:bottom w:val="single" w:sz="4" w:space="0" w:color="auto"/>
              <w:right w:val="single" w:sz="4" w:space="0" w:color="auto"/>
            </w:tcBorders>
            <w:shd w:val="clear" w:color="auto" w:fill="auto"/>
            <w:noWrap/>
            <w:hideMark/>
          </w:tcPr>
          <w:p w14:paraId="4EF4983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18811A9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2BE55F0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197A8EE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6B075CC0"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64977BA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Blinding</w:t>
            </w:r>
          </w:p>
        </w:tc>
        <w:tc>
          <w:tcPr>
            <w:tcW w:w="3402" w:type="dxa"/>
            <w:tcBorders>
              <w:top w:val="nil"/>
              <w:left w:val="nil"/>
              <w:bottom w:val="single" w:sz="4" w:space="0" w:color="auto"/>
              <w:right w:val="single" w:sz="4" w:space="0" w:color="auto"/>
            </w:tcBorders>
            <w:shd w:val="clear" w:color="auto" w:fill="auto"/>
            <w:hideMark/>
          </w:tcPr>
          <w:p w14:paraId="226F4B4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r w:rsidRPr="00D35D95">
              <w:rPr>
                <w:rFonts w:cs="Times New Roman"/>
                <w:sz w:val="20"/>
                <w:szCs w:val="20"/>
                <w:lang w:eastAsia="en-GB"/>
              </w:rPr>
              <w:br/>
              <w:t>Not blinded</w:t>
            </w:r>
            <w:r w:rsidRPr="00D35D95">
              <w:rPr>
                <w:rFonts w:cs="Times New Roman"/>
                <w:sz w:val="20"/>
                <w:szCs w:val="20"/>
                <w:lang w:eastAsia="en-GB"/>
              </w:rPr>
              <w:br/>
              <w:t>Double blinded</w:t>
            </w:r>
            <w:r w:rsidRPr="00D35D95">
              <w:rPr>
                <w:rFonts w:cs="Times New Roman"/>
                <w:sz w:val="20"/>
                <w:szCs w:val="20"/>
                <w:lang w:eastAsia="en-GB"/>
              </w:rPr>
              <w:br/>
              <w:t>Triple blinded</w:t>
            </w:r>
          </w:p>
        </w:tc>
        <w:tc>
          <w:tcPr>
            <w:tcW w:w="1985" w:type="dxa"/>
            <w:tcBorders>
              <w:top w:val="nil"/>
              <w:left w:val="nil"/>
              <w:bottom w:val="single" w:sz="4" w:space="0" w:color="auto"/>
              <w:right w:val="single" w:sz="4" w:space="0" w:color="auto"/>
            </w:tcBorders>
            <w:shd w:val="clear" w:color="auto" w:fill="auto"/>
            <w:noWrap/>
            <w:hideMark/>
          </w:tcPr>
          <w:p w14:paraId="22A695B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6BCA618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4E0D306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risk of bias assessment</w:t>
            </w:r>
          </w:p>
        </w:tc>
      </w:tr>
      <w:tr w:rsidR="003D66B0" w:rsidRPr="00D35D95" w14:paraId="7755A1CB"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147E107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Sampling recruitment procedure</w:t>
            </w:r>
          </w:p>
        </w:tc>
        <w:tc>
          <w:tcPr>
            <w:tcW w:w="3402" w:type="dxa"/>
            <w:tcBorders>
              <w:top w:val="nil"/>
              <w:left w:val="nil"/>
              <w:bottom w:val="single" w:sz="4" w:space="0" w:color="auto"/>
              <w:right w:val="single" w:sz="4" w:space="0" w:color="auto"/>
            </w:tcBorders>
            <w:shd w:val="clear" w:color="auto" w:fill="auto"/>
            <w:noWrap/>
            <w:hideMark/>
          </w:tcPr>
          <w:p w14:paraId="434A491F" w14:textId="77777777" w:rsidR="003D66B0" w:rsidRDefault="003D66B0" w:rsidP="004A155F">
            <w:pPr>
              <w:spacing w:before="0" w:after="80" w:line="240" w:lineRule="auto"/>
              <w:rPr>
                <w:sz w:val="20"/>
                <w:szCs w:val="20"/>
                <w:lang w:eastAsia="en-GB"/>
              </w:rPr>
            </w:pPr>
            <w:r w:rsidRPr="00D35D95">
              <w:rPr>
                <w:rFonts w:cs="Times New Roman"/>
                <w:sz w:val="20"/>
                <w:szCs w:val="20"/>
                <w:lang w:eastAsia="en-GB"/>
              </w:rPr>
              <w:t>Manual/copy and paste</w:t>
            </w:r>
            <w:r>
              <w:rPr>
                <w:sz w:val="20"/>
                <w:szCs w:val="20"/>
                <w:lang w:eastAsia="en-GB"/>
              </w:rPr>
              <w:t>:</w:t>
            </w:r>
          </w:p>
          <w:p w14:paraId="13E40454" w14:textId="77777777" w:rsidR="003D66B0" w:rsidRDefault="003D66B0" w:rsidP="004A155F">
            <w:pPr>
              <w:spacing w:before="0" w:after="80" w:line="240" w:lineRule="auto"/>
              <w:rPr>
                <w:sz w:val="20"/>
                <w:szCs w:val="20"/>
                <w:lang w:eastAsia="en-GB"/>
              </w:rPr>
            </w:pPr>
            <w:r>
              <w:rPr>
                <w:sz w:val="20"/>
                <w:szCs w:val="20"/>
                <w:lang w:eastAsia="en-GB"/>
              </w:rPr>
              <w:t>Randomization method</w:t>
            </w:r>
          </w:p>
          <w:p w14:paraId="2D86CABB" w14:textId="77777777" w:rsidR="003D66B0" w:rsidRPr="00D35D95" w:rsidRDefault="003D66B0" w:rsidP="004A155F">
            <w:pPr>
              <w:spacing w:before="0" w:after="80" w:line="240" w:lineRule="auto"/>
              <w:rPr>
                <w:rFonts w:cs="Times New Roman"/>
                <w:sz w:val="20"/>
                <w:szCs w:val="20"/>
                <w:lang w:eastAsia="en-GB"/>
              </w:rPr>
            </w:pPr>
            <w:r>
              <w:rPr>
                <w:sz w:val="20"/>
                <w:szCs w:val="20"/>
                <w:lang w:eastAsia="en-GB"/>
              </w:rPr>
              <w:t>Others…</w:t>
            </w:r>
          </w:p>
        </w:tc>
        <w:tc>
          <w:tcPr>
            <w:tcW w:w="1985" w:type="dxa"/>
            <w:tcBorders>
              <w:top w:val="nil"/>
              <w:left w:val="nil"/>
              <w:bottom w:val="single" w:sz="4" w:space="0" w:color="auto"/>
              <w:right w:val="single" w:sz="4" w:space="0" w:color="auto"/>
            </w:tcBorders>
            <w:shd w:val="clear" w:color="auto" w:fill="auto"/>
            <w:noWrap/>
            <w:hideMark/>
          </w:tcPr>
          <w:p w14:paraId="271C34F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002890B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2F44A40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Record</w:t>
            </w:r>
          </w:p>
        </w:tc>
      </w:tr>
      <w:tr w:rsidR="003D66B0" w:rsidRPr="00D35D95" w14:paraId="24DA9B19"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B2CDDA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Time since intervention to cancer diagnosis</w:t>
            </w:r>
          </w:p>
        </w:tc>
        <w:tc>
          <w:tcPr>
            <w:tcW w:w="3402" w:type="dxa"/>
            <w:tcBorders>
              <w:top w:val="nil"/>
              <w:left w:val="nil"/>
              <w:bottom w:val="single" w:sz="4" w:space="0" w:color="auto"/>
              <w:right w:val="single" w:sz="4" w:space="0" w:color="auto"/>
            </w:tcBorders>
            <w:shd w:val="clear" w:color="auto" w:fill="auto"/>
            <w:noWrap/>
            <w:hideMark/>
          </w:tcPr>
          <w:p w14:paraId="733F777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4D7652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365151B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68B9395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4B44F0C4"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17CE0A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Time since cancer diagnosis to intervention</w:t>
            </w:r>
          </w:p>
        </w:tc>
        <w:tc>
          <w:tcPr>
            <w:tcW w:w="3402" w:type="dxa"/>
            <w:tcBorders>
              <w:top w:val="nil"/>
              <w:left w:val="nil"/>
              <w:bottom w:val="single" w:sz="4" w:space="0" w:color="auto"/>
              <w:right w:val="single" w:sz="4" w:space="0" w:color="auto"/>
            </w:tcBorders>
            <w:shd w:val="clear" w:color="auto" w:fill="auto"/>
            <w:noWrap/>
            <w:hideMark/>
          </w:tcPr>
          <w:p w14:paraId="5EC346F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485C1D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1A6A9F6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0772697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1B3FD92A"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ED576A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lastRenderedPageBreak/>
              <w:t xml:space="preserve">Inclusion </w:t>
            </w:r>
            <w:proofErr w:type="spellStart"/>
            <w:r w:rsidRPr="00D35D95">
              <w:rPr>
                <w:rFonts w:cs="Times New Roman"/>
                <w:sz w:val="20"/>
                <w:szCs w:val="20"/>
                <w:lang w:eastAsia="en-GB"/>
              </w:rPr>
              <w:t>criteria_RCT</w:t>
            </w:r>
            <w:proofErr w:type="spellEnd"/>
          </w:p>
        </w:tc>
        <w:tc>
          <w:tcPr>
            <w:tcW w:w="3402" w:type="dxa"/>
            <w:tcBorders>
              <w:top w:val="nil"/>
              <w:left w:val="nil"/>
              <w:bottom w:val="single" w:sz="4" w:space="0" w:color="auto"/>
              <w:right w:val="single" w:sz="4" w:space="0" w:color="auto"/>
            </w:tcBorders>
            <w:shd w:val="clear" w:color="auto" w:fill="auto"/>
            <w:noWrap/>
            <w:hideMark/>
          </w:tcPr>
          <w:p w14:paraId="4E36C52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26356D9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6ABAE5B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1F0B9AD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Record</w:t>
            </w:r>
          </w:p>
        </w:tc>
      </w:tr>
      <w:tr w:rsidR="003D66B0" w:rsidRPr="00D35D95" w14:paraId="35B972C2"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B7AD66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Exclusion </w:t>
            </w:r>
            <w:proofErr w:type="spellStart"/>
            <w:r w:rsidRPr="00D35D95">
              <w:rPr>
                <w:rFonts w:cs="Times New Roman"/>
                <w:sz w:val="20"/>
                <w:szCs w:val="20"/>
                <w:lang w:eastAsia="en-GB"/>
              </w:rPr>
              <w:t>criteria_RCT</w:t>
            </w:r>
            <w:proofErr w:type="spellEnd"/>
          </w:p>
        </w:tc>
        <w:tc>
          <w:tcPr>
            <w:tcW w:w="3402" w:type="dxa"/>
            <w:tcBorders>
              <w:top w:val="nil"/>
              <w:left w:val="nil"/>
              <w:bottom w:val="single" w:sz="4" w:space="0" w:color="auto"/>
              <w:right w:val="single" w:sz="4" w:space="0" w:color="auto"/>
            </w:tcBorders>
            <w:shd w:val="clear" w:color="auto" w:fill="auto"/>
            <w:noWrap/>
            <w:hideMark/>
          </w:tcPr>
          <w:p w14:paraId="3281205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1EC17B8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7FAD859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3EEA187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Record</w:t>
            </w:r>
          </w:p>
        </w:tc>
      </w:tr>
      <w:tr w:rsidR="003D66B0" w:rsidRPr="00D35D95" w14:paraId="73ABD119"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6745B0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Sample size</w:t>
            </w:r>
          </w:p>
        </w:tc>
        <w:tc>
          <w:tcPr>
            <w:tcW w:w="3402" w:type="dxa"/>
            <w:tcBorders>
              <w:top w:val="nil"/>
              <w:left w:val="nil"/>
              <w:bottom w:val="single" w:sz="4" w:space="0" w:color="auto"/>
              <w:right w:val="single" w:sz="4" w:space="0" w:color="auto"/>
            </w:tcBorders>
            <w:shd w:val="clear" w:color="auto" w:fill="auto"/>
            <w:noWrap/>
            <w:hideMark/>
          </w:tcPr>
          <w:p w14:paraId="58D54AF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9A92E9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3A6CEFF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003E5E1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0C3B0231" w14:textId="77777777" w:rsidTr="004A155F">
        <w:trPr>
          <w:trHeight w:val="1275"/>
        </w:trPr>
        <w:tc>
          <w:tcPr>
            <w:tcW w:w="1706" w:type="dxa"/>
            <w:tcBorders>
              <w:top w:val="nil"/>
              <w:left w:val="single" w:sz="4" w:space="0" w:color="auto"/>
              <w:bottom w:val="single" w:sz="4" w:space="0" w:color="auto"/>
              <w:right w:val="single" w:sz="4" w:space="0" w:color="auto"/>
            </w:tcBorders>
            <w:shd w:val="clear" w:color="auto" w:fill="auto"/>
            <w:noWrap/>
            <w:hideMark/>
          </w:tcPr>
          <w:p w14:paraId="21818FE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Type of intervention</w:t>
            </w:r>
          </w:p>
        </w:tc>
        <w:tc>
          <w:tcPr>
            <w:tcW w:w="3402" w:type="dxa"/>
            <w:tcBorders>
              <w:top w:val="nil"/>
              <w:left w:val="nil"/>
              <w:bottom w:val="single" w:sz="4" w:space="0" w:color="auto"/>
              <w:right w:val="single" w:sz="4" w:space="0" w:color="auto"/>
            </w:tcBorders>
            <w:shd w:val="clear" w:color="auto" w:fill="auto"/>
            <w:hideMark/>
          </w:tcPr>
          <w:p w14:paraId="0279DD9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r w:rsidRPr="00D35D95">
              <w:rPr>
                <w:rFonts w:cs="Times New Roman"/>
                <w:sz w:val="20"/>
                <w:szCs w:val="20"/>
                <w:lang w:eastAsia="en-GB"/>
              </w:rPr>
              <w:br/>
              <w:t>Diet</w:t>
            </w:r>
            <w:r w:rsidRPr="00D35D95">
              <w:rPr>
                <w:rFonts w:cs="Times New Roman"/>
                <w:sz w:val="20"/>
                <w:szCs w:val="20"/>
                <w:lang w:eastAsia="en-GB"/>
              </w:rPr>
              <w:br/>
              <w:t>Supplement</w:t>
            </w:r>
            <w:r w:rsidRPr="00D35D95">
              <w:rPr>
                <w:rFonts w:cs="Times New Roman"/>
                <w:sz w:val="20"/>
                <w:szCs w:val="20"/>
                <w:lang w:eastAsia="en-GB"/>
              </w:rPr>
              <w:br/>
              <w:t>Physical activity</w:t>
            </w:r>
            <w:r w:rsidRPr="00D35D95">
              <w:rPr>
                <w:rFonts w:cs="Times New Roman"/>
                <w:sz w:val="20"/>
                <w:szCs w:val="20"/>
                <w:lang w:eastAsia="en-GB"/>
              </w:rPr>
              <w:br/>
              <w:t>Combination</w:t>
            </w:r>
          </w:p>
        </w:tc>
        <w:tc>
          <w:tcPr>
            <w:tcW w:w="1985" w:type="dxa"/>
            <w:tcBorders>
              <w:top w:val="nil"/>
              <w:left w:val="nil"/>
              <w:bottom w:val="single" w:sz="4" w:space="0" w:color="auto"/>
              <w:right w:val="single" w:sz="4" w:space="0" w:color="auto"/>
            </w:tcBorders>
            <w:shd w:val="clear" w:color="auto" w:fill="auto"/>
            <w:noWrap/>
            <w:hideMark/>
          </w:tcPr>
          <w:p w14:paraId="1836D9C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0B4E4F3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5640BA6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Selection of studies</w:t>
            </w:r>
          </w:p>
        </w:tc>
      </w:tr>
      <w:tr w:rsidR="003D66B0" w:rsidRPr="00D35D95" w14:paraId="2B48923B"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ECFDB4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Intervention description</w:t>
            </w:r>
          </w:p>
        </w:tc>
        <w:tc>
          <w:tcPr>
            <w:tcW w:w="3402" w:type="dxa"/>
            <w:tcBorders>
              <w:top w:val="nil"/>
              <w:left w:val="nil"/>
              <w:bottom w:val="single" w:sz="4" w:space="0" w:color="auto"/>
              <w:right w:val="single" w:sz="4" w:space="0" w:color="auto"/>
            </w:tcBorders>
            <w:shd w:val="clear" w:color="auto" w:fill="auto"/>
            <w:noWrap/>
            <w:hideMark/>
          </w:tcPr>
          <w:p w14:paraId="171D207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5372787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6984A99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216B452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6EA50EF6"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1A1EA99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Method of intervention</w:t>
            </w:r>
          </w:p>
        </w:tc>
        <w:tc>
          <w:tcPr>
            <w:tcW w:w="3402" w:type="dxa"/>
            <w:tcBorders>
              <w:top w:val="nil"/>
              <w:left w:val="nil"/>
              <w:bottom w:val="single" w:sz="4" w:space="0" w:color="auto"/>
              <w:right w:val="single" w:sz="4" w:space="0" w:color="auto"/>
            </w:tcBorders>
            <w:shd w:val="clear" w:color="auto" w:fill="auto"/>
            <w:noWrap/>
            <w:hideMark/>
          </w:tcPr>
          <w:p w14:paraId="255CDCA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7688A6A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736DA41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503DD1C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Record</w:t>
            </w:r>
          </w:p>
        </w:tc>
      </w:tr>
      <w:tr w:rsidR="003D66B0" w:rsidRPr="00D35D95" w14:paraId="1B9F5F9F"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D3BED8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Duration of intervention</w:t>
            </w:r>
          </w:p>
        </w:tc>
        <w:tc>
          <w:tcPr>
            <w:tcW w:w="3402" w:type="dxa"/>
            <w:tcBorders>
              <w:top w:val="nil"/>
              <w:left w:val="nil"/>
              <w:bottom w:val="single" w:sz="4" w:space="0" w:color="auto"/>
              <w:right w:val="single" w:sz="4" w:space="0" w:color="auto"/>
            </w:tcBorders>
            <w:shd w:val="clear" w:color="auto" w:fill="auto"/>
            <w:noWrap/>
            <w:hideMark/>
          </w:tcPr>
          <w:p w14:paraId="0F13243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C60135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3CD3AD0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1FA1C21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4D786FAD"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4C240EE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Comparison description</w:t>
            </w:r>
          </w:p>
        </w:tc>
        <w:tc>
          <w:tcPr>
            <w:tcW w:w="3402" w:type="dxa"/>
            <w:tcBorders>
              <w:top w:val="nil"/>
              <w:left w:val="nil"/>
              <w:bottom w:val="single" w:sz="4" w:space="0" w:color="auto"/>
              <w:right w:val="single" w:sz="4" w:space="0" w:color="auto"/>
            </w:tcBorders>
            <w:shd w:val="clear" w:color="auto" w:fill="auto"/>
            <w:hideMark/>
          </w:tcPr>
          <w:p w14:paraId="1E5BCFD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r w:rsidRPr="00D35D95">
              <w:rPr>
                <w:rFonts w:cs="Times New Roman"/>
                <w:sz w:val="20"/>
                <w:szCs w:val="20"/>
                <w:lang w:eastAsia="en-GB"/>
              </w:rPr>
              <w:br/>
              <w:t>Placebo</w:t>
            </w:r>
            <w:r w:rsidRPr="00D35D95">
              <w:rPr>
                <w:rFonts w:cs="Times New Roman"/>
                <w:sz w:val="20"/>
                <w:szCs w:val="20"/>
                <w:lang w:eastAsia="en-GB"/>
              </w:rPr>
              <w:br/>
              <w:t>Usual medical care</w:t>
            </w:r>
            <w:r w:rsidRPr="00D35D95">
              <w:rPr>
                <w:rFonts w:cs="Times New Roman"/>
                <w:sz w:val="20"/>
                <w:szCs w:val="20"/>
                <w:lang w:eastAsia="en-GB"/>
              </w:rPr>
              <w:br/>
              <w:t>Others…</w:t>
            </w:r>
          </w:p>
        </w:tc>
        <w:tc>
          <w:tcPr>
            <w:tcW w:w="1985" w:type="dxa"/>
            <w:tcBorders>
              <w:top w:val="nil"/>
              <w:left w:val="nil"/>
              <w:bottom w:val="single" w:sz="4" w:space="0" w:color="auto"/>
              <w:right w:val="single" w:sz="4" w:space="0" w:color="auto"/>
            </w:tcBorders>
            <w:shd w:val="clear" w:color="auto" w:fill="auto"/>
            <w:noWrap/>
            <w:hideMark/>
          </w:tcPr>
          <w:p w14:paraId="434044F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13A3835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02F35E6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49C47D1E" w14:textId="77777777" w:rsidTr="004A155F">
        <w:trPr>
          <w:trHeight w:val="984"/>
        </w:trPr>
        <w:tc>
          <w:tcPr>
            <w:tcW w:w="1706" w:type="dxa"/>
            <w:tcBorders>
              <w:top w:val="nil"/>
              <w:left w:val="single" w:sz="4" w:space="0" w:color="auto"/>
              <w:bottom w:val="single" w:sz="4" w:space="0" w:color="auto"/>
              <w:right w:val="single" w:sz="4" w:space="0" w:color="auto"/>
            </w:tcBorders>
            <w:shd w:val="clear" w:color="auto" w:fill="auto"/>
            <w:noWrap/>
            <w:hideMark/>
          </w:tcPr>
          <w:p w14:paraId="206121C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Allocation</w:t>
            </w:r>
          </w:p>
        </w:tc>
        <w:tc>
          <w:tcPr>
            <w:tcW w:w="3402" w:type="dxa"/>
            <w:tcBorders>
              <w:top w:val="nil"/>
              <w:left w:val="nil"/>
              <w:bottom w:val="single" w:sz="4" w:space="0" w:color="auto"/>
              <w:right w:val="single" w:sz="4" w:space="0" w:color="auto"/>
            </w:tcBorders>
            <w:shd w:val="clear" w:color="auto" w:fill="auto"/>
            <w:hideMark/>
          </w:tcPr>
          <w:p w14:paraId="4959CFA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r w:rsidRPr="00D35D95">
              <w:rPr>
                <w:rFonts w:cs="Times New Roman"/>
                <w:sz w:val="20"/>
                <w:szCs w:val="20"/>
                <w:lang w:eastAsia="en-GB"/>
              </w:rPr>
              <w:br/>
            </w:r>
            <w:r>
              <w:rPr>
                <w:sz w:val="20"/>
                <w:szCs w:val="20"/>
                <w:lang w:eastAsia="en-GB"/>
              </w:rPr>
              <w:t>Concealed</w:t>
            </w:r>
            <w:r>
              <w:rPr>
                <w:sz w:val="20"/>
                <w:szCs w:val="20"/>
                <w:lang w:eastAsia="en-GB"/>
              </w:rPr>
              <w:br/>
              <w:t>Not concealed</w:t>
            </w:r>
            <w:r>
              <w:rPr>
                <w:sz w:val="20"/>
                <w:szCs w:val="20"/>
                <w:lang w:eastAsia="en-GB"/>
              </w:rPr>
              <w:br/>
              <w:t>Unclear</w:t>
            </w:r>
          </w:p>
        </w:tc>
        <w:tc>
          <w:tcPr>
            <w:tcW w:w="1985" w:type="dxa"/>
            <w:tcBorders>
              <w:top w:val="nil"/>
              <w:left w:val="nil"/>
              <w:bottom w:val="single" w:sz="4" w:space="0" w:color="auto"/>
              <w:right w:val="single" w:sz="4" w:space="0" w:color="auto"/>
            </w:tcBorders>
            <w:shd w:val="clear" w:color="auto" w:fill="auto"/>
            <w:noWrap/>
            <w:hideMark/>
          </w:tcPr>
          <w:p w14:paraId="157FCC8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62D70E5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6F4F217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Risk of bias assessment</w:t>
            </w:r>
          </w:p>
        </w:tc>
      </w:tr>
      <w:tr w:rsidR="003D66B0" w:rsidRPr="00D35D95" w14:paraId="45A3E7D8"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1200D77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Allocation details</w:t>
            </w:r>
          </w:p>
        </w:tc>
        <w:tc>
          <w:tcPr>
            <w:tcW w:w="3402" w:type="dxa"/>
            <w:tcBorders>
              <w:top w:val="nil"/>
              <w:left w:val="nil"/>
              <w:bottom w:val="single" w:sz="4" w:space="0" w:color="auto"/>
              <w:right w:val="single" w:sz="4" w:space="0" w:color="auto"/>
            </w:tcBorders>
            <w:shd w:val="clear" w:color="auto" w:fill="auto"/>
            <w:noWrap/>
            <w:hideMark/>
          </w:tcPr>
          <w:p w14:paraId="4556DBD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303C279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0EC6871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71397E0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Risk of bias assessment</w:t>
            </w:r>
          </w:p>
        </w:tc>
      </w:tr>
      <w:tr w:rsidR="003D66B0" w:rsidRPr="00D35D95" w14:paraId="5244A8AD"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3C02307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Duration of follow-up after end of intervention</w:t>
            </w:r>
          </w:p>
        </w:tc>
        <w:tc>
          <w:tcPr>
            <w:tcW w:w="3402" w:type="dxa"/>
            <w:tcBorders>
              <w:top w:val="nil"/>
              <w:left w:val="nil"/>
              <w:bottom w:val="single" w:sz="4" w:space="0" w:color="auto"/>
              <w:right w:val="single" w:sz="4" w:space="0" w:color="auto"/>
            </w:tcBorders>
            <w:shd w:val="clear" w:color="auto" w:fill="auto"/>
            <w:noWrap/>
            <w:hideMark/>
          </w:tcPr>
          <w:p w14:paraId="3B0B489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3AED65A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4061C7D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023BFC2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045808E5"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2F07C62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Type of Comparison</w:t>
            </w:r>
          </w:p>
        </w:tc>
        <w:tc>
          <w:tcPr>
            <w:tcW w:w="3402" w:type="dxa"/>
            <w:tcBorders>
              <w:top w:val="nil"/>
              <w:left w:val="nil"/>
              <w:bottom w:val="single" w:sz="4" w:space="0" w:color="auto"/>
              <w:right w:val="single" w:sz="4" w:space="0" w:color="auto"/>
            </w:tcBorders>
            <w:shd w:val="clear" w:color="auto" w:fill="auto"/>
            <w:hideMark/>
          </w:tcPr>
          <w:p w14:paraId="58496D5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r w:rsidRPr="00D35D95">
              <w:rPr>
                <w:rFonts w:cs="Times New Roman"/>
                <w:sz w:val="20"/>
                <w:szCs w:val="20"/>
                <w:lang w:eastAsia="en-GB"/>
              </w:rPr>
              <w:br/>
              <w:t>Placebo</w:t>
            </w:r>
            <w:r w:rsidRPr="00D35D95">
              <w:rPr>
                <w:rFonts w:cs="Times New Roman"/>
                <w:sz w:val="20"/>
                <w:szCs w:val="20"/>
                <w:lang w:eastAsia="en-GB"/>
              </w:rPr>
              <w:br/>
              <w:t>Usual medical care</w:t>
            </w:r>
            <w:r w:rsidRPr="00D35D95">
              <w:rPr>
                <w:rFonts w:cs="Times New Roman"/>
                <w:sz w:val="20"/>
                <w:szCs w:val="20"/>
                <w:lang w:eastAsia="en-GB"/>
              </w:rPr>
              <w:br/>
              <w:t>Others…</w:t>
            </w:r>
          </w:p>
        </w:tc>
        <w:tc>
          <w:tcPr>
            <w:tcW w:w="1985" w:type="dxa"/>
            <w:tcBorders>
              <w:top w:val="nil"/>
              <w:left w:val="nil"/>
              <w:bottom w:val="single" w:sz="4" w:space="0" w:color="auto"/>
              <w:right w:val="single" w:sz="4" w:space="0" w:color="auto"/>
            </w:tcBorders>
            <w:shd w:val="clear" w:color="auto" w:fill="auto"/>
            <w:noWrap/>
            <w:hideMark/>
          </w:tcPr>
          <w:p w14:paraId="13F515D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Comparison</w:t>
            </w:r>
          </w:p>
        </w:tc>
        <w:tc>
          <w:tcPr>
            <w:tcW w:w="1276" w:type="dxa"/>
            <w:tcBorders>
              <w:top w:val="nil"/>
              <w:left w:val="nil"/>
              <w:bottom w:val="single" w:sz="4" w:space="0" w:color="auto"/>
              <w:right w:val="single" w:sz="4" w:space="0" w:color="auto"/>
            </w:tcBorders>
            <w:shd w:val="clear" w:color="auto" w:fill="auto"/>
            <w:noWrap/>
            <w:hideMark/>
          </w:tcPr>
          <w:p w14:paraId="3C530A5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58C1229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6153A960"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059E21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Comparison description</w:t>
            </w:r>
          </w:p>
        </w:tc>
        <w:tc>
          <w:tcPr>
            <w:tcW w:w="3402" w:type="dxa"/>
            <w:tcBorders>
              <w:top w:val="nil"/>
              <w:left w:val="nil"/>
              <w:bottom w:val="single" w:sz="4" w:space="0" w:color="auto"/>
              <w:right w:val="single" w:sz="4" w:space="0" w:color="auto"/>
            </w:tcBorders>
            <w:shd w:val="clear" w:color="auto" w:fill="auto"/>
            <w:noWrap/>
            <w:hideMark/>
          </w:tcPr>
          <w:p w14:paraId="5343E00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6DF64B8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Comparison</w:t>
            </w:r>
          </w:p>
        </w:tc>
        <w:tc>
          <w:tcPr>
            <w:tcW w:w="1276" w:type="dxa"/>
            <w:tcBorders>
              <w:top w:val="nil"/>
              <w:left w:val="nil"/>
              <w:bottom w:val="single" w:sz="4" w:space="0" w:color="auto"/>
              <w:right w:val="single" w:sz="4" w:space="0" w:color="auto"/>
            </w:tcBorders>
            <w:shd w:val="clear" w:color="auto" w:fill="auto"/>
            <w:noWrap/>
            <w:hideMark/>
          </w:tcPr>
          <w:p w14:paraId="1CBD465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2440B45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3CD91241" w14:textId="77777777" w:rsidTr="004A155F">
        <w:trPr>
          <w:trHeight w:val="1710"/>
        </w:trPr>
        <w:tc>
          <w:tcPr>
            <w:tcW w:w="1706" w:type="dxa"/>
            <w:tcBorders>
              <w:top w:val="nil"/>
              <w:left w:val="single" w:sz="4" w:space="0" w:color="auto"/>
              <w:bottom w:val="single" w:sz="4" w:space="0" w:color="auto"/>
              <w:right w:val="single" w:sz="4" w:space="0" w:color="auto"/>
            </w:tcBorders>
            <w:shd w:val="clear" w:color="auto" w:fill="auto"/>
            <w:noWrap/>
            <w:hideMark/>
          </w:tcPr>
          <w:p w14:paraId="6195A90E" w14:textId="77777777" w:rsidR="003D66B0" w:rsidRPr="00D337A6" w:rsidRDefault="003D66B0" w:rsidP="004A155F">
            <w:pPr>
              <w:spacing w:before="0" w:after="80" w:line="240" w:lineRule="auto"/>
              <w:rPr>
                <w:rFonts w:cs="Times New Roman"/>
                <w:sz w:val="20"/>
                <w:szCs w:val="20"/>
                <w:lang w:eastAsia="en-GB"/>
              </w:rPr>
            </w:pPr>
            <w:r w:rsidRPr="00D337A6">
              <w:rPr>
                <w:rFonts w:cs="Times New Roman"/>
                <w:sz w:val="20"/>
                <w:szCs w:val="20"/>
                <w:lang w:eastAsia="en-GB"/>
              </w:rPr>
              <w:t>Study endpoint</w:t>
            </w:r>
          </w:p>
        </w:tc>
        <w:tc>
          <w:tcPr>
            <w:tcW w:w="3402" w:type="dxa"/>
            <w:tcBorders>
              <w:top w:val="nil"/>
              <w:left w:val="nil"/>
              <w:bottom w:val="single" w:sz="4" w:space="0" w:color="auto"/>
              <w:right w:val="single" w:sz="4" w:space="0" w:color="auto"/>
            </w:tcBorders>
            <w:shd w:val="clear" w:color="auto" w:fill="auto"/>
            <w:hideMark/>
          </w:tcPr>
          <w:p w14:paraId="45836E7A" w14:textId="77777777" w:rsidR="003D66B0" w:rsidRPr="00D337A6" w:rsidRDefault="003D66B0" w:rsidP="004A155F">
            <w:pPr>
              <w:spacing w:before="0" w:after="0" w:line="240" w:lineRule="auto"/>
              <w:rPr>
                <w:sz w:val="20"/>
                <w:szCs w:val="20"/>
                <w:lang w:eastAsia="en-GB"/>
              </w:rPr>
            </w:pPr>
            <w:r w:rsidRPr="00D337A6">
              <w:rPr>
                <w:rFonts w:cs="Times New Roman"/>
                <w:sz w:val="20"/>
                <w:szCs w:val="20"/>
                <w:lang w:eastAsia="en-GB"/>
              </w:rPr>
              <w:t>Manual or pulldown:</w:t>
            </w:r>
            <w:r w:rsidRPr="00D337A6">
              <w:rPr>
                <w:rFonts w:cs="Times New Roman"/>
                <w:sz w:val="20"/>
                <w:szCs w:val="20"/>
                <w:lang w:eastAsia="en-GB"/>
              </w:rPr>
              <w:br/>
              <w:t>All-cause mortality</w:t>
            </w:r>
            <w:r w:rsidRPr="00D337A6">
              <w:rPr>
                <w:rFonts w:cs="Times New Roman"/>
                <w:sz w:val="20"/>
                <w:szCs w:val="20"/>
                <w:lang w:eastAsia="en-GB"/>
              </w:rPr>
              <w:br/>
            </w:r>
            <w:r w:rsidRPr="00D337A6">
              <w:rPr>
                <w:sz w:val="20"/>
                <w:szCs w:val="20"/>
                <w:lang w:eastAsia="en-GB"/>
              </w:rPr>
              <w:t>Breast</w:t>
            </w:r>
            <w:r w:rsidRPr="00D337A6">
              <w:rPr>
                <w:rFonts w:cs="Times New Roman"/>
                <w:sz w:val="20"/>
                <w:szCs w:val="20"/>
                <w:lang w:eastAsia="en-GB"/>
              </w:rPr>
              <w:t xml:space="preserve"> cancer mortality</w:t>
            </w:r>
            <w:r w:rsidRPr="00D337A6">
              <w:rPr>
                <w:rFonts w:cs="Times New Roman"/>
                <w:sz w:val="20"/>
                <w:szCs w:val="20"/>
                <w:lang w:eastAsia="en-GB"/>
              </w:rPr>
              <w:br/>
              <w:t>Colorectal cancer mortality</w:t>
            </w:r>
            <w:r w:rsidRPr="00D337A6">
              <w:rPr>
                <w:rFonts w:cs="Times New Roman"/>
                <w:sz w:val="20"/>
                <w:szCs w:val="20"/>
                <w:lang w:eastAsia="en-GB"/>
              </w:rPr>
              <w:br/>
              <w:t>Prostate cancer mortality</w:t>
            </w:r>
            <w:r w:rsidRPr="00D337A6">
              <w:rPr>
                <w:rFonts w:cs="Times New Roman"/>
                <w:sz w:val="20"/>
                <w:szCs w:val="20"/>
                <w:lang w:eastAsia="en-GB"/>
              </w:rPr>
              <w:br/>
              <w:t>Cardiovascular disease mortality</w:t>
            </w:r>
          </w:p>
          <w:p w14:paraId="5E3229D7" w14:textId="77777777" w:rsidR="003D66B0" w:rsidRPr="00D337A6" w:rsidRDefault="003D66B0" w:rsidP="004A155F">
            <w:pPr>
              <w:spacing w:before="0" w:after="80" w:line="240" w:lineRule="auto"/>
              <w:rPr>
                <w:rFonts w:cs="Times New Roman"/>
                <w:sz w:val="20"/>
                <w:szCs w:val="20"/>
                <w:lang w:eastAsia="en-GB"/>
              </w:rPr>
            </w:pPr>
            <w:r w:rsidRPr="00D337A6">
              <w:rPr>
                <w:rFonts w:cs="Times New Roman"/>
                <w:sz w:val="20"/>
                <w:szCs w:val="20"/>
                <w:lang w:eastAsia="en-GB"/>
              </w:rPr>
              <w:t>Other cause of death</w:t>
            </w:r>
            <w:r w:rsidRPr="00D337A6">
              <w:rPr>
                <w:rFonts w:cs="Times New Roman"/>
                <w:sz w:val="20"/>
                <w:szCs w:val="20"/>
                <w:lang w:eastAsia="en-GB"/>
              </w:rPr>
              <w:br/>
              <w:t>Second cancer</w:t>
            </w:r>
            <w:r w:rsidRPr="00D337A6">
              <w:rPr>
                <w:rFonts w:cs="Times New Roman"/>
                <w:sz w:val="20"/>
                <w:szCs w:val="20"/>
                <w:lang w:eastAsia="en-GB"/>
              </w:rPr>
              <w:br/>
              <w:t>Recurrence</w:t>
            </w:r>
            <w:r w:rsidRPr="00D337A6">
              <w:rPr>
                <w:rFonts w:cs="Times New Roman"/>
                <w:sz w:val="20"/>
                <w:szCs w:val="20"/>
                <w:lang w:eastAsia="en-GB"/>
              </w:rPr>
              <w:br/>
              <w:t>Quality of life</w:t>
            </w:r>
          </w:p>
        </w:tc>
        <w:tc>
          <w:tcPr>
            <w:tcW w:w="1985" w:type="dxa"/>
            <w:tcBorders>
              <w:top w:val="nil"/>
              <w:left w:val="nil"/>
              <w:bottom w:val="single" w:sz="4" w:space="0" w:color="auto"/>
              <w:right w:val="single" w:sz="4" w:space="0" w:color="auto"/>
            </w:tcBorders>
            <w:shd w:val="clear" w:color="auto" w:fill="auto"/>
            <w:noWrap/>
            <w:hideMark/>
          </w:tcPr>
          <w:p w14:paraId="457C100C" w14:textId="77777777" w:rsidR="003D66B0" w:rsidRPr="00D337A6" w:rsidRDefault="003D66B0" w:rsidP="004A155F">
            <w:pPr>
              <w:spacing w:before="0" w:after="80" w:line="240" w:lineRule="auto"/>
              <w:rPr>
                <w:rFonts w:cs="Times New Roman"/>
                <w:sz w:val="20"/>
                <w:szCs w:val="20"/>
                <w:lang w:eastAsia="en-GB"/>
              </w:rPr>
            </w:pPr>
            <w:r w:rsidRPr="00D337A6">
              <w:rPr>
                <w:rFonts w:cs="Times New Roman"/>
                <w:sz w:val="20"/>
                <w:szCs w:val="20"/>
                <w:lang w:eastAsia="en-GB"/>
              </w:rPr>
              <w:t>Endpoint, RCT</w:t>
            </w:r>
          </w:p>
        </w:tc>
        <w:tc>
          <w:tcPr>
            <w:tcW w:w="1276" w:type="dxa"/>
            <w:tcBorders>
              <w:top w:val="nil"/>
              <w:left w:val="nil"/>
              <w:bottom w:val="single" w:sz="4" w:space="0" w:color="auto"/>
              <w:right w:val="single" w:sz="4" w:space="0" w:color="auto"/>
            </w:tcBorders>
            <w:shd w:val="clear" w:color="auto" w:fill="auto"/>
            <w:noWrap/>
            <w:hideMark/>
          </w:tcPr>
          <w:p w14:paraId="43806843" w14:textId="77777777" w:rsidR="003D66B0" w:rsidRPr="00D337A6" w:rsidRDefault="003D66B0" w:rsidP="004A155F">
            <w:pPr>
              <w:spacing w:before="0" w:after="80" w:line="240" w:lineRule="auto"/>
              <w:rPr>
                <w:rFonts w:cs="Times New Roman"/>
                <w:sz w:val="20"/>
                <w:szCs w:val="20"/>
                <w:lang w:eastAsia="en-GB"/>
              </w:rPr>
            </w:pPr>
            <w:r w:rsidRPr="00D337A6">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302CAC41" w14:textId="77777777" w:rsidR="003D66B0" w:rsidRPr="00D35D95" w:rsidRDefault="003D66B0" w:rsidP="004A155F">
            <w:pPr>
              <w:spacing w:before="0" w:after="80" w:line="240" w:lineRule="auto"/>
              <w:rPr>
                <w:rFonts w:cs="Times New Roman"/>
                <w:sz w:val="20"/>
                <w:szCs w:val="20"/>
                <w:lang w:eastAsia="en-GB"/>
              </w:rPr>
            </w:pPr>
            <w:r w:rsidRPr="00D337A6">
              <w:rPr>
                <w:rFonts w:cs="Times New Roman"/>
                <w:sz w:val="20"/>
                <w:szCs w:val="20"/>
                <w:lang w:eastAsia="en-GB"/>
              </w:rPr>
              <w:t>Tabulation, analysis</w:t>
            </w:r>
          </w:p>
        </w:tc>
      </w:tr>
      <w:tr w:rsidR="003D66B0" w:rsidRPr="00D35D95" w14:paraId="78659A85" w14:textId="77777777" w:rsidTr="004A155F">
        <w:trPr>
          <w:trHeight w:val="691"/>
        </w:trPr>
        <w:tc>
          <w:tcPr>
            <w:tcW w:w="1706" w:type="dxa"/>
            <w:tcBorders>
              <w:top w:val="nil"/>
              <w:left w:val="single" w:sz="4" w:space="0" w:color="auto"/>
              <w:bottom w:val="single" w:sz="4" w:space="0" w:color="auto"/>
              <w:right w:val="single" w:sz="4" w:space="0" w:color="auto"/>
            </w:tcBorders>
            <w:shd w:val="clear" w:color="auto" w:fill="auto"/>
            <w:noWrap/>
            <w:hideMark/>
          </w:tcPr>
          <w:p w14:paraId="6E9E1CE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Study endpoint description</w:t>
            </w:r>
          </w:p>
        </w:tc>
        <w:tc>
          <w:tcPr>
            <w:tcW w:w="3402" w:type="dxa"/>
            <w:tcBorders>
              <w:top w:val="nil"/>
              <w:left w:val="nil"/>
              <w:bottom w:val="single" w:sz="4" w:space="0" w:color="auto"/>
              <w:right w:val="single" w:sz="4" w:space="0" w:color="auto"/>
            </w:tcBorders>
            <w:shd w:val="clear" w:color="auto" w:fill="auto"/>
            <w:hideMark/>
          </w:tcPr>
          <w:p w14:paraId="42C6D8B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617439B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Endpoint, RCT</w:t>
            </w:r>
          </w:p>
          <w:p w14:paraId="42D6465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(for each endpoint)</w:t>
            </w:r>
          </w:p>
        </w:tc>
        <w:tc>
          <w:tcPr>
            <w:tcW w:w="1276" w:type="dxa"/>
            <w:tcBorders>
              <w:top w:val="nil"/>
              <w:left w:val="nil"/>
              <w:bottom w:val="single" w:sz="4" w:space="0" w:color="auto"/>
              <w:right w:val="single" w:sz="4" w:space="0" w:color="auto"/>
            </w:tcBorders>
            <w:shd w:val="clear" w:color="auto" w:fill="auto"/>
            <w:noWrap/>
            <w:hideMark/>
          </w:tcPr>
          <w:p w14:paraId="315662C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5A187C4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52BB81E8" w14:textId="77777777" w:rsidTr="004A155F">
        <w:trPr>
          <w:trHeight w:val="765"/>
        </w:trPr>
        <w:tc>
          <w:tcPr>
            <w:tcW w:w="1706" w:type="dxa"/>
            <w:tcBorders>
              <w:top w:val="nil"/>
              <w:left w:val="single" w:sz="4" w:space="0" w:color="auto"/>
              <w:bottom w:val="single" w:sz="4" w:space="0" w:color="auto"/>
              <w:right w:val="single" w:sz="4" w:space="0" w:color="auto"/>
            </w:tcBorders>
            <w:shd w:val="clear" w:color="auto" w:fill="auto"/>
            <w:noWrap/>
            <w:hideMark/>
          </w:tcPr>
          <w:p w14:paraId="6CE5C68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Endpoint</w:t>
            </w:r>
          </w:p>
        </w:tc>
        <w:tc>
          <w:tcPr>
            <w:tcW w:w="3402" w:type="dxa"/>
            <w:tcBorders>
              <w:top w:val="nil"/>
              <w:left w:val="nil"/>
              <w:bottom w:val="single" w:sz="4" w:space="0" w:color="auto"/>
              <w:right w:val="single" w:sz="4" w:space="0" w:color="auto"/>
            </w:tcBorders>
            <w:shd w:val="clear" w:color="auto" w:fill="auto"/>
            <w:hideMark/>
          </w:tcPr>
          <w:p w14:paraId="45FDACD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Primary</w:t>
            </w:r>
            <w:r w:rsidRPr="00D35D95">
              <w:rPr>
                <w:rFonts w:cs="Times New Roman"/>
                <w:sz w:val="20"/>
                <w:szCs w:val="20"/>
                <w:lang w:eastAsia="en-GB"/>
              </w:rPr>
              <w:br/>
              <w:t>Secondary</w:t>
            </w:r>
          </w:p>
        </w:tc>
        <w:tc>
          <w:tcPr>
            <w:tcW w:w="1985" w:type="dxa"/>
            <w:tcBorders>
              <w:top w:val="nil"/>
              <w:left w:val="nil"/>
              <w:bottom w:val="single" w:sz="4" w:space="0" w:color="auto"/>
              <w:right w:val="single" w:sz="4" w:space="0" w:color="auto"/>
            </w:tcBorders>
            <w:shd w:val="clear" w:color="auto" w:fill="auto"/>
            <w:noWrap/>
            <w:hideMark/>
          </w:tcPr>
          <w:p w14:paraId="2FDD7E5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Endpoint, RCT</w:t>
            </w:r>
          </w:p>
          <w:p w14:paraId="5F43AFB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(for each endpoint)</w:t>
            </w:r>
          </w:p>
          <w:p w14:paraId="42B89B21" w14:textId="77777777" w:rsidR="003D66B0" w:rsidRPr="00D35D95" w:rsidRDefault="003D66B0" w:rsidP="004A155F">
            <w:pPr>
              <w:spacing w:before="0" w:after="80" w:line="240" w:lineRule="auto"/>
              <w:rPr>
                <w:rFonts w:cs="Times New Roman"/>
                <w:sz w:val="20"/>
                <w:szCs w:val="20"/>
                <w:lang w:eastAsia="en-GB"/>
              </w:rPr>
            </w:pPr>
          </w:p>
        </w:tc>
        <w:tc>
          <w:tcPr>
            <w:tcW w:w="1276" w:type="dxa"/>
            <w:tcBorders>
              <w:top w:val="nil"/>
              <w:left w:val="nil"/>
              <w:bottom w:val="single" w:sz="4" w:space="0" w:color="auto"/>
              <w:right w:val="single" w:sz="4" w:space="0" w:color="auto"/>
            </w:tcBorders>
            <w:shd w:val="clear" w:color="auto" w:fill="auto"/>
            <w:noWrap/>
            <w:hideMark/>
          </w:tcPr>
          <w:p w14:paraId="3F241BC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674B670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3EF2B05F"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E73746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lastRenderedPageBreak/>
              <w:t>Endpoint confirmation</w:t>
            </w:r>
          </w:p>
        </w:tc>
        <w:tc>
          <w:tcPr>
            <w:tcW w:w="3402" w:type="dxa"/>
            <w:tcBorders>
              <w:top w:val="nil"/>
              <w:left w:val="nil"/>
              <w:bottom w:val="single" w:sz="4" w:space="0" w:color="auto"/>
              <w:right w:val="single" w:sz="4" w:space="0" w:color="auto"/>
            </w:tcBorders>
            <w:shd w:val="clear" w:color="auto" w:fill="auto"/>
            <w:noWrap/>
            <w:hideMark/>
          </w:tcPr>
          <w:p w14:paraId="2E44719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12C5E10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Endpoint, RCT</w:t>
            </w:r>
          </w:p>
          <w:p w14:paraId="4C57A8F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(for each endpoint)</w:t>
            </w:r>
          </w:p>
        </w:tc>
        <w:tc>
          <w:tcPr>
            <w:tcW w:w="1276" w:type="dxa"/>
            <w:tcBorders>
              <w:top w:val="nil"/>
              <w:left w:val="nil"/>
              <w:bottom w:val="single" w:sz="4" w:space="0" w:color="auto"/>
              <w:right w:val="single" w:sz="4" w:space="0" w:color="auto"/>
            </w:tcBorders>
            <w:shd w:val="clear" w:color="auto" w:fill="auto"/>
            <w:noWrap/>
            <w:hideMark/>
          </w:tcPr>
          <w:p w14:paraId="59F994C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Code/text</w:t>
            </w:r>
          </w:p>
        </w:tc>
        <w:tc>
          <w:tcPr>
            <w:tcW w:w="2126" w:type="dxa"/>
            <w:tcBorders>
              <w:top w:val="nil"/>
              <w:left w:val="nil"/>
              <w:bottom w:val="single" w:sz="4" w:space="0" w:color="auto"/>
              <w:right w:val="single" w:sz="4" w:space="0" w:color="auto"/>
            </w:tcBorders>
            <w:shd w:val="clear" w:color="auto" w:fill="auto"/>
            <w:noWrap/>
            <w:hideMark/>
          </w:tcPr>
          <w:p w14:paraId="56CE2F2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1149EBD8"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F650CD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Confirmation </w:t>
            </w:r>
            <w:proofErr w:type="gramStart"/>
            <w:r w:rsidRPr="00D35D95">
              <w:rPr>
                <w:rFonts w:cs="Times New Roman"/>
                <w:sz w:val="20"/>
                <w:szCs w:val="20"/>
                <w:lang w:eastAsia="en-GB"/>
              </w:rPr>
              <w:t>of  outcomes</w:t>
            </w:r>
            <w:proofErr w:type="gramEnd"/>
          </w:p>
        </w:tc>
        <w:tc>
          <w:tcPr>
            <w:tcW w:w="3402" w:type="dxa"/>
            <w:tcBorders>
              <w:top w:val="nil"/>
              <w:left w:val="nil"/>
              <w:bottom w:val="single" w:sz="4" w:space="0" w:color="auto"/>
              <w:right w:val="single" w:sz="4" w:space="0" w:color="auto"/>
            </w:tcBorders>
            <w:shd w:val="clear" w:color="auto" w:fill="auto"/>
            <w:noWrap/>
            <w:hideMark/>
          </w:tcPr>
          <w:p w14:paraId="62AB911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AEAF81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p w14:paraId="533CCCD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(for each endpoint)</w:t>
            </w:r>
          </w:p>
        </w:tc>
        <w:tc>
          <w:tcPr>
            <w:tcW w:w="1276" w:type="dxa"/>
            <w:tcBorders>
              <w:top w:val="nil"/>
              <w:left w:val="nil"/>
              <w:bottom w:val="single" w:sz="4" w:space="0" w:color="auto"/>
              <w:right w:val="single" w:sz="4" w:space="0" w:color="auto"/>
            </w:tcBorders>
            <w:shd w:val="clear" w:color="auto" w:fill="auto"/>
            <w:noWrap/>
            <w:hideMark/>
          </w:tcPr>
          <w:p w14:paraId="5E8C4F2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Code/text</w:t>
            </w:r>
          </w:p>
        </w:tc>
        <w:tc>
          <w:tcPr>
            <w:tcW w:w="2126" w:type="dxa"/>
            <w:tcBorders>
              <w:top w:val="nil"/>
              <w:left w:val="nil"/>
              <w:bottom w:val="single" w:sz="4" w:space="0" w:color="auto"/>
              <w:right w:val="single" w:sz="4" w:space="0" w:color="auto"/>
            </w:tcBorders>
            <w:shd w:val="clear" w:color="auto" w:fill="auto"/>
            <w:noWrap/>
            <w:hideMark/>
          </w:tcPr>
          <w:p w14:paraId="47C5FB6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68AEF8D0"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BE9800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Losses to follow-</w:t>
            </w:r>
            <w:proofErr w:type="spellStart"/>
            <w:r w:rsidRPr="00D35D95">
              <w:rPr>
                <w:rFonts w:cs="Times New Roman"/>
                <w:sz w:val="20"/>
                <w:szCs w:val="20"/>
                <w:lang w:eastAsia="en-GB"/>
              </w:rPr>
              <w:t>up_RCT</w:t>
            </w:r>
            <w:proofErr w:type="spellEnd"/>
          </w:p>
        </w:tc>
        <w:tc>
          <w:tcPr>
            <w:tcW w:w="3402" w:type="dxa"/>
            <w:tcBorders>
              <w:top w:val="nil"/>
              <w:left w:val="nil"/>
              <w:bottom w:val="single" w:sz="4" w:space="0" w:color="auto"/>
              <w:right w:val="single" w:sz="4" w:space="0" w:color="auto"/>
            </w:tcBorders>
            <w:shd w:val="clear" w:color="auto" w:fill="auto"/>
            <w:noWrap/>
            <w:hideMark/>
          </w:tcPr>
          <w:p w14:paraId="27E08B9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C5808E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p w14:paraId="085A791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(for each endpoint)</w:t>
            </w:r>
          </w:p>
        </w:tc>
        <w:tc>
          <w:tcPr>
            <w:tcW w:w="1276" w:type="dxa"/>
            <w:tcBorders>
              <w:top w:val="nil"/>
              <w:left w:val="nil"/>
              <w:bottom w:val="single" w:sz="4" w:space="0" w:color="auto"/>
              <w:right w:val="single" w:sz="4" w:space="0" w:color="auto"/>
            </w:tcBorders>
            <w:shd w:val="clear" w:color="auto" w:fill="auto"/>
            <w:noWrap/>
            <w:hideMark/>
          </w:tcPr>
          <w:p w14:paraId="11E3FB8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7234A51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risk of bias assessment</w:t>
            </w:r>
          </w:p>
        </w:tc>
      </w:tr>
      <w:tr w:rsidR="003D66B0" w:rsidRPr="00D35D95" w14:paraId="6E1B6213" w14:textId="77777777" w:rsidTr="004A155F">
        <w:trPr>
          <w:trHeight w:val="765"/>
        </w:trPr>
        <w:tc>
          <w:tcPr>
            <w:tcW w:w="1706" w:type="dxa"/>
            <w:tcBorders>
              <w:top w:val="nil"/>
              <w:left w:val="single" w:sz="4" w:space="0" w:color="auto"/>
              <w:bottom w:val="single" w:sz="4" w:space="0" w:color="auto"/>
              <w:right w:val="single" w:sz="4" w:space="0" w:color="auto"/>
            </w:tcBorders>
            <w:shd w:val="clear" w:color="auto" w:fill="auto"/>
            <w:noWrap/>
            <w:hideMark/>
          </w:tcPr>
          <w:p w14:paraId="1B8C351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Intention-to-treat analysis</w:t>
            </w:r>
          </w:p>
        </w:tc>
        <w:tc>
          <w:tcPr>
            <w:tcW w:w="3402" w:type="dxa"/>
            <w:tcBorders>
              <w:top w:val="nil"/>
              <w:left w:val="nil"/>
              <w:bottom w:val="single" w:sz="4" w:space="0" w:color="auto"/>
              <w:right w:val="single" w:sz="4" w:space="0" w:color="auto"/>
            </w:tcBorders>
            <w:shd w:val="clear" w:color="auto" w:fill="auto"/>
            <w:hideMark/>
          </w:tcPr>
          <w:p w14:paraId="6CDD213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Intention-to-treat</w:t>
            </w:r>
            <w:r w:rsidRPr="00D35D95">
              <w:rPr>
                <w:rFonts w:cs="Times New Roman"/>
                <w:sz w:val="20"/>
                <w:szCs w:val="20"/>
                <w:lang w:eastAsia="en-GB"/>
              </w:rPr>
              <w:br/>
              <w:t>On treatment</w:t>
            </w:r>
          </w:p>
        </w:tc>
        <w:tc>
          <w:tcPr>
            <w:tcW w:w="1985" w:type="dxa"/>
            <w:tcBorders>
              <w:top w:val="nil"/>
              <w:left w:val="nil"/>
              <w:bottom w:val="single" w:sz="4" w:space="0" w:color="auto"/>
              <w:right w:val="single" w:sz="4" w:space="0" w:color="auto"/>
            </w:tcBorders>
            <w:shd w:val="clear" w:color="auto" w:fill="auto"/>
            <w:noWrap/>
            <w:hideMark/>
          </w:tcPr>
          <w:p w14:paraId="7A50633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p w14:paraId="78FA46C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(for each endpoint)</w:t>
            </w:r>
          </w:p>
        </w:tc>
        <w:tc>
          <w:tcPr>
            <w:tcW w:w="1276" w:type="dxa"/>
            <w:tcBorders>
              <w:top w:val="nil"/>
              <w:left w:val="nil"/>
              <w:bottom w:val="single" w:sz="4" w:space="0" w:color="auto"/>
              <w:right w:val="single" w:sz="4" w:space="0" w:color="auto"/>
            </w:tcBorders>
            <w:shd w:val="clear" w:color="auto" w:fill="auto"/>
            <w:noWrap/>
            <w:hideMark/>
          </w:tcPr>
          <w:p w14:paraId="3479795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3330B1A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3FA60DF6"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2B8E650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Adverse effects</w:t>
            </w:r>
          </w:p>
        </w:tc>
        <w:tc>
          <w:tcPr>
            <w:tcW w:w="3402" w:type="dxa"/>
            <w:tcBorders>
              <w:top w:val="nil"/>
              <w:left w:val="nil"/>
              <w:bottom w:val="single" w:sz="4" w:space="0" w:color="auto"/>
              <w:right w:val="single" w:sz="4" w:space="0" w:color="auto"/>
            </w:tcBorders>
            <w:shd w:val="clear" w:color="auto" w:fill="auto"/>
            <w:hideMark/>
          </w:tcPr>
          <w:p w14:paraId="10C63CD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Yes</w:t>
            </w:r>
            <w:r w:rsidRPr="00D35D95">
              <w:rPr>
                <w:rFonts w:cs="Times New Roman"/>
                <w:sz w:val="20"/>
                <w:szCs w:val="20"/>
                <w:lang w:eastAsia="en-GB"/>
              </w:rPr>
              <w:br/>
              <w:t>No</w:t>
            </w:r>
            <w:r w:rsidRPr="00D35D95">
              <w:rPr>
                <w:rFonts w:cs="Times New Roman"/>
                <w:sz w:val="20"/>
                <w:szCs w:val="20"/>
                <w:lang w:eastAsia="en-GB"/>
              </w:rPr>
              <w:br/>
              <w:t>Not reported</w:t>
            </w:r>
          </w:p>
        </w:tc>
        <w:tc>
          <w:tcPr>
            <w:tcW w:w="1985" w:type="dxa"/>
            <w:tcBorders>
              <w:top w:val="nil"/>
              <w:left w:val="nil"/>
              <w:bottom w:val="single" w:sz="4" w:space="0" w:color="auto"/>
              <w:right w:val="single" w:sz="4" w:space="0" w:color="auto"/>
            </w:tcBorders>
            <w:shd w:val="clear" w:color="auto" w:fill="auto"/>
            <w:noWrap/>
            <w:hideMark/>
          </w:tcPr>
          <w:p w14:paraId="2019F88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1F5F16E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1DFE4B9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Record</w:t>
            </w:r>
          </w:p>
        </w:tc>
      </w:tr>
      <w:tr w:rsidR="003D66B0" w:rsidRPr="00D35D95" w14:paraId="35AD689D" w14:textId="77777777" w:rsidTr="004A155F">
        <w:trPr>
          <w:trHeight w:val="1080"/>
        </w:trPr>
        <w:tc>
          <w:tcPr>
            <w:tcW w:w="1706" w:type="dxa"/>
            <w:tcBorders>
              <w:top w:val="nil"/>
              <w:left w:val="single" w:sz="4" w:space="0" w:color="auto"/>
              <w:bottom w:val="single" w:sz="4" w:space="0" w:color="auto"/>
              <w:right w:val="single" w:sz="4" w:space="0" w:color="auto"/>
            </w:tcBorders>
            <w:shd w:val="clear" w:color="auto" w:fill="auto"/>
            <w:noWrap/>
            <w:hideMark/>
          </w:tcPr>
          <w:p w14:paraId="60725BC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Type of </w:t>
            </w:r>
            <w:proofErr w:type="spellStart"/>
            <w:r w:rsidRPr="00D35D95">
              <w:rPr>
                <w:rFonts w:cs="Times New Roman"/>
                <w:sz w:val="20"/>
                <w:szCs w:val="20"/>
                <w:lang w:eastAsia="en-GB"/>
              </w:rPr>
              <w:t>analysis_RCT</w:t>
            </w:r>
            <w:proofErr w:type="spellEnd"/>
          </w:p>
        </w:tc>
        <w:tc>
          <w:tcPr>
            <w:tcW w:w="3402" w:type="dxa"/>
            <w:tcBorders>
              <w:top w:val="nil"/>
              <w:left w:val="nil"/>
              <w:bottom w:val="single" w:sz="4" w:space="0" w:color="auto"/>
              <w:right w:val="single" w:sz="4" w:space="0" w:color="auto"/>
            </w:tcBorders>
            <w:shd w:val="clear" w:color="auto" w:fill="auto"/>
            <w:hideMark/>
          </w:tcPr>
          <w:p w14:paraId="1E36B63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Survival</w:t>
            </w:r>
            <w:r w:rsidRPr="00D35D95">
              <w:rPr>
                <w:rFonts w:cs="Times New Roman"/>
                <w:sz w:val="20"/>
                <w:szCs w:val="20"/>
                <w:lang w:eastAsia="en-GB"/>
              </w:rPr>
              <w:br/>
              <w:t>Mean difference</w:t>
            </w:r>
            <w:r w:rsidRPr="00D35D95">
              <w:rPr>
                <w:rFonts w:cs="Times New Roman"/>
                <w:sz w:val="20"/>
                <w:szCs w:val="20"/>
                <w:lang w:eastAsia="en-GB"/>
              </w:rPr>
              <w:br/>
              <w:t>Other</w:t>
            </w:r>
          </w:p>
        </w:tc>
        <w:tc>
          <w:tcPr>
            <w:tcW w:w="1985" w:type="dxa"/>
            <w:tcBorders>
              <w:top w:val="nil"/>
              <w:left w:val="nil"/>
              <w:bottom w:val="single" w:sz="4" w:space="0" w:color="auto"/>
              <w:right w:val="single" w:sz="4" w:space="0" w:color="auto"/>
            </w:tcBorders>
            <w:shd w:val="clear" w:color="auto" w:fill="auto"/>
            <w:noWrap/>
            <w:hideMark/>
          </w:tcPr>
          <w:p w14:paraId="33F9DB5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13604D4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7081913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To indicate what result type should appear in screen, analysis</w:t>
            </w:r>
          </w:p>
        </w:tc>
      </w:tr>
      <w:tr w:rsidR="003D66B0" w:rsidRPr="00D35D95" w14:paraId="2A4DF54E"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893235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Total number in intervention group</w:t>
            </w:r>
          </w:p>
        </w:tc>
        <w:tc>
          <w:tcPr>
            <w:tcW w:w="3402" w:type="dxa"/>
            <w:tcBorders>
              <w:top w:val="nil"/>
              <w:left w:val="nil"/>
              <w:bottom w:val="single" w:sz="4" w:space="0" w:color="auto"/>
              <w:right w:val="single" w:sz="4" w:space="0" w:color="auto"/>
            </w:tcBorders>
            <w:shd w:val="clear" w:color="auto" w:fill="auto"/>
            <w:noWrap/>
            <w:hideMark/>
          </w:tcPr>
          <w:p w14:paraId="1FBF349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55268D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458CD8F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476C8C4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59EE5A3F"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0BC87AB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 of events in intervention group</w:t>
            </w:r>
          </w:p>
        </w:tc>
        <w:tc>
          <w:tcPr>
            <w:tcW w:w="3402" w:type="dxa"/>
            <w:tcBorders>
              <w:top w:val="nil"/>
              <w:left w:val="nil"/>
              <w:bottom w:val="single" w:sz="4" w:space="0" w:color="auto"/>
              <w:right w:val="single" w:sz="4" w:space="0" w:color="auto"/>
            </w:tcBorders>
            <w:shd w:val="clear" w:color="auto" w:fill="auto"/>
            <w:noWrap/>
            <w:hideMark/>
          </w:tcPr>
          <w:p w14:paraId="2517AB7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181A0C4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3A552ED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70F3F44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6042DFD1"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8090DA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Total number in control group</w:t>
            </w:r>
          </w:p>
        </w:tc>
        <w:tc>
          <w:tcPr>
            <w:tcW w:w="3402" w:type="dxa"/>
            <w:tcBorders>
              <w:top w:val="nil"/>
              <w:left w:val="nil"/>
              <w:bottom w:val="single" w:sz="4" w:space="0" w:color="auto"/>
              <w:right w:val="single" w:sz="4" w:space="0" w:color="auto"/>
            </w:tcBorders>
            <w:shd w:val="clear" w:color="auto" w:fill="auto"/>
            <w:noWrap/>
            <w:hideMark/>
          </w:tcPr>
          <w:p w14:paraId="7E5DE00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267C83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1278492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2B9A79E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002DADEF"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0091336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Number of </w:t>
            </w:r>
            <w:proofErr w:type="gramStart"/>
            <w:r w:rsidRPr="00D35D95">
              <w:rPr>
                <w:rFonts w:cs="Times New Roman"/>
                <w:sz w:val="20"/>
                <w:szCs w:val="20"/>
                <w:lang w:eastAsia="en-GB"/>
              </w:rPr>
              <w:t>event</w:t>
            </w:r>
            <w:proofErr w:type="gramEnd"/>
            <w:r w:rsidRPr="00D35D95">
              <w:rPr>
                <w:rFonts w:cs="Times New Roman"/>
                <w:sz w:val="20"/>
                <w:szCs w:val="20"/>
                <w:lang w:eastAsia="en-GB"/>
              </w:rPr>
              <w:t xml:space="preserve"> in control group</w:t>
            </w:r>
          </w:p>
        </w:tc>
        <w:tc>
          <w:tcPr>
            <w:tcW w:w="3402" w:type="dxa"/>
            <w:tcBorders>
              <w:top w:val="nil"/>
              <w:left w:val="nil"/>
              <w:bottom w:val="single" w:sz="4" w:space="0" w:color="auto"/>
              <w:right w:val="single" w:sz="4" w:space="0" w:color="auto"/>
            </w:tcBorders>
            <w:shd w:val="clear" w:color="auto" w:fill="auto"/>
            <w:noWrap/>
            <w:hideMark/>
          </w:tcPr>
          <w:p w14:paraId="5D6E1ED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4A29DF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4D93BD7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37D84DC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67694125"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37651F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Relative risk estimates (intervention vs comparison)</w:t>
            </w:r>
          </w:p>
        </w:tc>
        <w:tc>
          <w:tcPr>
            <w:tcW w:w="3402" w:type="dxa"/>
            <w:tcBorders>
              <w:top w:val="nil"/>
              <w:left w:val="nil"/>
              <w:bottom w:val="single" w:sz="4" w:space="0" w:color="auto"/>
              <w:right w:val="single" w:sz="4" w:space="0" w:color="auto"/>
            </w:tcBorders>
            <w:shd w:val="clear" w:color="auto" w:fill="auto"/>
            <w:noWrap/>
            <w:hideMark/>
          </w:tcPr>
          <w:p w14:paraId="1D34182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290402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22F9EEC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694A6DF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1A850E61"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BF50CE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Lower confidence interval</w:t>
            </w:r>
          </w:p>
        </w:tc>
        <w:tc>
          <w:tcPr>
            <w:tcW w:w="3402" w:type="dxa"/>
            <w:tcBorders>
              <w:top w:val="nil"/>
              <w:left w:val="nil"/>
              <w:bottom w:val="single" w:sz="4" w:space="0" w:color="auto"/>
              <w:right w:val="single" w:sz="4" w:space="0" w:color="auto"/>
            </w:tcBorders>
            <w:shd w:val="clear" w:color="auto" w:fill="auto"/>
            <w:noWrap/>
            <w:hideMark/>
          </w:tcPr>
          <w:p w14:paraId="12FD837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22A93BE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516B03C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117D99E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102AE4A6"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D85573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Upper confidence interval</w:t>
            </w:r>
          </w:p>
        </w:tc>
        <w:tc>
          <w:tcPr>
            <w:tcW w:w="3402" w:type="dxa"/>
            <w:tcBorders>
              <w:top w:val="nil"/>
              <w:left w:val="nil"/>
              <w:bottom w:val="single" w:sz="4" w:space="0" w:color="auto"/>
              <w:right w:val="single" w:sz="4" w:space="0" w:color="auto"/>
            </w:tcBorders>
            <w:shd w:val="clear" w:color="auto" w:fill="auto"/>
            <w:noWrap/>
            <w:hideMark/>
          </w:tcPr>
          <w:p w14:paraId="7F6F806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39D6AF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791E9D6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2689D13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43654EB6"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8926F5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P-value</w:t>
            </w:r>
          </w:p>
        </w:tc>
        <w:tc>
          <w:tcPr>
            <w:tcW w:w="3402" w:type="dxa"/>
            <w:tcBorders>
              <w:top w:val="nil"/>
              <w:left w:val="nil"/>
              <w:bottom w:val="single" w:sz="4" w:space="0" w:color="auto"/>
              <w:right w:val="single" w:sz="4" w:space="0" w:color="auto"/>
            </w:tcBorders>
            <w:shd w:val="clear" w:color="auto" w:fill="auto"/>
            <w:noWrap/>
            <w:hideMark/>
          </w:tcPr>
          <w:p w14:paraId="04C6884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4F6677D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291126F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1211794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0055804E"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0897A6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Mean of intervention at baseline</w:t>
            </w:r>
          </w:p>
        </w:tc>
        <w:tc>
          <w:tcPr>
            <w:tcW w:w="3402" w:type="dxa"/>
            <w:tcBorders>
              <w:top w:val="nil"/>
              <w:left w:val="nil"/>
              <w:bottom w:val="single" w:sz="4" w:space="0" w:color="auto"/>
              <w:right w:val="single" w:sz="4" w:space="0" w:color="auto"/>
            </w:tcBorders>
            <w:shd w:val="clear" w:color="auto" w:fill="auto"/>
            <w:noWrap/>
            <w:hideMark/>
          </w:tcPr>
          <w:p w14:paraId="5528A20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12DD72C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54896D5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3734D17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3D5B7D19"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B27E64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Mean change of intervention</w:t>
            </w:r>
          </w:p>
        </w:tc>
        <w:tc>
          <w:tcPr>
            <w:tcW w:w="3402" w:type="dxa"/>
            <w:tcBorders>
              <w:top w:val="nil"/>
              <w:left w:val="nil"/>
              <w:bottom w:val="single" w:sz="4" w:space="0" w:color="auto"/>
              <w:right w:val="single" w:sz="4" w:space="0" w:color="auto"/>
            </w:tcBorders>
            <w:shd w:val="clear" w:color="auto" w:fill="auto"/>
            <w:noWrap/>
            <w:hideMark/>
          </w:tcPr>
          <w:p w14:paraId="74BA4FF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2A9AAFE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0B5A8CB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2BD59FA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0FC0B0B1"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9DB0C5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Mean of control at baseline</w:t>
            </w:r>
          </w:p>
        </w:tc>
        <w:tc>
          <w:tcPr>
            <w:tcW w:w="3402" w:type="dxa"/>
            <w:tcBorders>
              <w:top w:val="nil"/>
              <w:left w:val="nil"/>
              <w:bottom w:val="single" w:sz="4" w:space="0" w:color="auto"/>
              <w:right w:val="single" w:sz="4" w:space="0" w:color="auto"/>
            </w:tcBorders>
            <w:shd w:val="clear" w:color="auto" w:fill="auto"/>
            <w:noWrap/>
            <w:hideMark/>
          </w:tcPr>
          <w:p w14:paraId="63751A6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1E83CA0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40EB114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15022E8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1B69920A"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E47252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Mean change of control</w:t>
            </w:r>
          </w:p>
        </w:tc>
        <w:tc>
          <w:tcPr>
            <w:tcW w:w="3402" w:type="dxa"/>
            <w:tcBorders>
              <w:top w:val="nil"/>
              <w:left w:val="nil"/>
              <w:bottom w:val="single" w:sz="4" w:space="0" w:color="auto"/>
              <w:right w:val="single" w:sz="4" w:space="0" w:color="auto"/>
            </w:tcBorders>
            <w:shd w:val="clear" w:color="auto" w:fill="auto"/>
            <w:noWrap/>
            <w:hideMark/>
          </w:tcPr>
          <w:p w14:paraId="3A6850F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4EF79FE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0CBE17E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73A8524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0C3C6A56"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3C14431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Mean difference of groups</w:t>
            </w:r>
          </w:p>
        </w:tc>
        <w:tc>
          <w:tcPr>
            <w:tcW w:w="3402" w:type="dxa"/>
            <w:tcBorders>
              <w:top w:val="nil"/>
              <w:left w:val="nil"/>
              <w:bottom w:val="single" w:sz="4" w:space="0" w:color="auto"/>
              <w:right w:val="single" w:sz="4" w:space="0" w:color="auto"/>
            </w:tcBorders>
            <w:shd w:val="clear" w:color="auto" w:fill="auto"/>
            <w:noWrap/>
            <w:hideMark/>
          </w:tcPr>
          <w:p w14:paraId="705F227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CBB4B1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083D5D7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3536A3F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2E314B94"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04C81C8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 value of group difference</w:t>
            </w:r>
          </w:p>
        </w:tc>
        <w:tc>
          <w:tcPr>
            <w:tcW w:w="3402" w:type="dxa"/>
            <w:tcBorders>
              <w:top w:val="nil"/>
              <w:left w:val="nil"/>
              <w:bottom w:val="single" w:sz="4" w:space="0" w:color="auto"/>
              <w:right w:val="single" w:sz="4" w:space="0" w:color="auto"/>
            </w:tcBorders>
            <w:shd w:val="clear" w:color="auto" w:fill="auto"/>
            <w:noWrap/>
            <w:hideMark/>
          </w:tcPr>
          <w:p w14:paraId="0BFBB5E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527EE5C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6941718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0EAD6CB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08C76100"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342D3A1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lastRenderedPageBreak/>
              <w:t>Other type of results description</w:t>
            </w:r>
          </w:p>
        </w:tc>
        <w:tc>
          <w:tcPr>
            <w:tcW w:w="3402" w:type="dxa"/>
            <w:tcBorders>
              <w:top w:val="nil"/>
              <w:left w:val="nil"/>
              <w:bottom w:val="single" w:sz="4" w:space="0" w:color="auto"/>
              <w:right w:val="single" w:sz="4" w:space="0" w:color="auto"/>
            </w:tcBorders>
            <w:shd w:val="clear" w:color="auto" w:fill="auto"/>
            <w:noWrap/>
            <w:hideMark/>
          </w:tcPr>
          <w:p w14:paraId="461A6F9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F3757D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093162C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46A6D1B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2225B9C5"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3E0ED7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Other type of results P-value</w:t>
            </w:r>
          </w:p>
        </w:tc>
        <w:tc>
          <w:tcPr>
            <w:tcW w:w="3402" w:type="dxa"/>
            <w:tcBorders>
              <w:top w:val="nil"/>
              <w:left w:val="nil"/>
              <w:bottom w:val="single" w:sz="4" w:space="0" w:color="auto"/>
              <w:right w:val="single" w:sz="4" w:space="0" w:color="auto"/>
            </w:tcBorders>
            <w:shd w:val="clear" w:color="auto" w:fill="auto"/>
            <w:noWrap/>
            <w:hideMark/>
          </w:tcPr>
          <w:p w14:paraId="47034F2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500E30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RCT</w:t>
            </w:r>
          </w:p>
        </w:tc>
        <w:tc>
          <w:tcPr>
            <w:tcW w:w="1276" w:type="dxa"/>
            <w:tcBorders>
              <w:top w:val="nil"/>
              <w:left w:val="nil"/>
              <w:bottom w:val="single" w:sz="4" w:space="0" w:color="auto"/>
              <w:right w:val="single" w:sz="4" w:space="0" w:color="auto"/>
            </w:tcBorders>
            <w:shd w:val="clear" w:color="auto" w:fill="auto"/>
            <w:noWrap/>
            <w:hideMark/>
          </w:tcPr>
          <w:p w14:paraId="6E12B5D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5ED8118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5B190E72"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1C547DD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Adverse effects description</w:t>
            </w:r>
          </w:p>
        </w:tc>
        <w:tc>
          <w:tcPr>
            <w:tcW w:w="3402" w:type="dxa"/>
            <w:tcBorders>
              <w:top w:val="nil"/>
              <w:left w:val="nil"/>
              <w:bottom w:val="single" w:sz="4" w:space="0" w:color="auto"/>
              <w:right w:val="single" w:sz="4" w:space="0" w:color="auto"/>
            </w:tcBorders>
            <w:shd w:val="clear" w:color="auto" w:fill="auto"/>
            <w:noWrap/>
            <w:hideMark/>
          </w:tcPr>
          <w:p w14:paraId="706CF26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1E9B597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RCT characteristics</w:t>
            </w:r>
          </w:p>
        </w:tc>
        <w:tc>
          <w:tcPr>
            <w:tcW w:w="1276" w:type="dxa"/>
            <w:tcBorders>
              <w:top w:val="nil"/>
              <w:left w:val="nil"/>
              <w:bottom w:val="single" w:sz="4" w:space="0" w:color="auto"/>
              <w:right w:val="single" w:sz="4" w:space="0" w:color="auto"/>
            </w:tcBorders>
            <w:shd w:val="clear" w:color="auto" w:fill="auto"/>
            <w:noWrap/>
            <w:hideMark/>
          </w:tcPr>
          <w:p w14:paraId="48C3149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7EFA158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Record</w:t>
            </w:r>
          </w:p>
        </w:tc>
      </w:tr>
      <w:tr w:rsidR="003D66B0" w:rsidRPr="00D35D95" w14:paraId="4DA3E4DD"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B4C17F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Other results not extracted</w:t>
            </w:r>
          </w:p>
        </w:tc>
        <w:tc>
          <w:tcPr>
            <w:tcW w:w="3402" w:type="dxa"/>
            <w:tcBorders>
              <w:top w:val="nil"/>
              <w:left w:val="nil"/>
              <w:bottom w:val="single" w:sz="4" w:space="0" w:color="auto"/>
              <w:right w:val="single" w:sz="4" w:space="0" w:color="auto"/>
            </w:tcBorders>
            <w:shd w:val="clear" w:color="auto" w:fill="auto"/>
            <w:noWrap/>
            <w:hideMark/>
          </w:tcPr>
          <w:p w14:paraId="6140FFF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15A8129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Information</w:t>
            </w:r>
          </w:p>
        </w:tc>
        <w:tc>
          <w:tcPr>
            <w:tcW w:w="1276" w:type="dxa"/>
            <w:tcBorders>
              <w:top w:val="nil"/>
              <w:left w:val="nil"/>
              <w:bottom w:val="single" w:sz="4" w:space="0" w:color="auto"/>
              <w:right w:val="single" w:sz="4" w:space="0" w:color="auto"/>
            </w:tcBorders>
            <w:shd w:val="clear" w:color="auto" w:fill="auto"/>
            <w:noWrap/>
            <w:hideMark/>
          </w:tcPr>
          <w:p w14:paraId="6BDD708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2934120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Record</w:t>
            </w:r>
          </w:p>
        </w:tc>
      </w:tr>
      <w:tr w:rsidR="003D66B0" w:rsidRPr="00D35D95" w14:paraId="1E2E0238"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38FE215" w14:textId="77777777" w:rsidR="003D66B0" w:rsidRPr="00566EE4" w:rsidRDefault="003D66B0" w:rsidP="004A155F">
            <w:pPr>
              <w:spacing w:before="0" w:after="80" w:line="240" w:lineRule="auto"/>
              <w:rPr>
                <w:rFonts w:cs="Times New Roman"/>
                <w:sz w:val="20"/>
                <w:szCs w:val="20"/>
                <w:lang w:eastAsia="en-GB"/>
              </w:rPr>
            </w:pPr>
            <w:r w:rsidRPr="00566EE4">
              <w:rPr>
                <w:rFonts w:cs="Times New Roman"/>
                <w:sz w:val="20"/>
                <w:szCs w:val="20"/>
                <w:lang w:eastAsia="en-GB"/>
              </w:rPr>
              <w:t>Subgroup description (participants or endpoint)</w:t>
            </w:r>
          </w:p>
        </w:tc>
        <w:tc>
          <w:tcPr>
            <w:tcW w:w="3402" w:type="dxa"/>
            <w:tcBorders>
              <w:top w:val="nil"/>
              <w:left w:val="nil"/>
              <w:bottom w:val="single" w:sz="4" w:space="0" w:color="auto"/>
              <w:right w:val="single" w:sz="4" w:space="0" w:color="auto"/>
            </w:tcBorders>
            <w:shd w:val="clear" w:color="auto" w:fill="auto"/>
            <w:noWrap/>
            <w:hideMark/>
          </w:tcPr>
          <w:p w14:paraId="61E0F36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p>
        </w:tc>
        <w:tc>
          <w:tcPr>
            <w:tcW w:w="1985" w:type="dxa"/>
            <w:tcBorders>
              <w:top w:val="nil"/>
              <w:left w:val="nil"/>
              <w:bottom w:val="single" w:sz="4" w:space="0" w:color="auto"/>
              <w:right w:val="single" w:sz="4" w:space="0" w:color="auto"/>
            </w:tcBorders>
            <w:shd w:val="clear" w:color="auto" w:fill="auto"/>
            <w:noWrap/>
            <w:hideMark/>
          </w:tcPr>
          <w:p w14:paraId="0DE6A3F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Subgroup result, RCT</w:t>
            </w:r>
          </w:p>
        </w:tc>
        <w:tc>
          <w:tcPr>
            <w:tcW w:w="1276" w:type="dxa"/>
            <w:tcBorders>
              <w:top w:val="nil"/>
              <w:left w:val="nil"/>
              <w:bottom w:val="single" w:sz="4" w:space="0" w:color="auto"/>
              <w:right w:val="single" w:sz="4" w:space="0" w:color="auto"/>
            </w:tcBorders>
            <w:shd w:val="clear" w:color="auto" w:fill="auto"/>
            <w:noWrap/>
            <w:hideMark/>
          </w:tcPr>
          <w:p w14:paraId="642D03A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2DF153F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3DAAB680" w14:textId="77777777" w:rsidTr="004A155F">
        <w:trPr>
          <w:trHeight w:val="255"/>
        </w:trPr>
        <w:tc>
          <w:tcPr>
            <w:tcW w:w="10495" w:type="dxa"/>
            <w:gridSpan w:val="5"/>
            <w:tcBorders>
              <w:top w:val="nil"/>
              <w:left w:val="single" w:sz="4" w:space="0" w:color="auto"/>
              <w:bottom w:val="single" w:sz="4" w:space="0" w:color="auto"/>
              <w:right w:val="single" w:sz="4" w:space="0" w:color="auto"/>
            </w:tcBorders>
            <w:shd w:val="clear" w:color="auto" w:fill="auto"/>
            <w:noWrap/>
          </w:tcPr>
          <w:p w14:paraId="6617E4A0" w14:textId="77777777" w:rsidR="003D66B0" w:rsidRPr="00D35D95" w:rsidRDefault="003D66B0" w:rsidP="004A155F">
            <w:pPr>
              <w:spacing w:before="0" w:after="80" w:line="240" w:lineRule="auto"/>
              <w:rPr>
                <w:rFonts w:cs="Times New Roman"/>
                <w:b/>
                <w:sz w:val="20"/>
                <w:szCs w:val="20"/>
                <w:lang w:eastAsia="en-GB"/>
              </w:rPr>
            </w:pPr>
            <w:r w:rsidRPr="00D35D95">
              <w:rPr>
                <w:rFonts w:cs="Times New Roman"/>
                <w:b/>
                <w:sz w:val="20"/>
                <w:szCs w:val="20"/>
                <w:lang w:eastAsia="en-GB"/>
              </w:rPr>
              <w:t>FOR FOLLOW-UP STUDIES</w:t>
            </w:r>
          </w:p>
        </w:tc>
      </w:tr>
      <w:tr w:rsidR="003D66B0" w:rsidRPr="00D35D95" w14:paraId="3702BD55"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928275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Size of cohort</w:t>
            </w:r>
          </w:p>
        </w:tc>
        <w:tc>
          <w:tcPr>
            <w:tcW w:w="3402" w:type="dxa"/>
            <w:tcBorders>
              <w:top w:val="nil"/>
              <w:left w:val="nil"/>
              <w:bottom w:val="single" w:sz="4" w:space="0" w:color="auto"/>
              <w:right w:val="single" w:sz="4" w:space="0" w:color="auto"/>
            </w:tcBorders>
            <w:shd w:val="clear" w:color="auto" w:fill="auto"/>
            <w:noWrap/>
            <w:hideMark/>
          </w:tcPr>
          <w:p w14:paraId="7479079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22542C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w:t>
            </w:r>
          </w:p>
        </w:tc>
        <w:tc>
          <w:tcPr>
            <w:tcW w:w="1276" w:type="dxa"/>
            <w:tcBorders>
              <w:top w:val="nil"/>
              <w:left w:val="nil"/>
              <w:bottom w:val="single" w:sz="4" w:space="0" w:color="auto"/>
              <w:right w:val="single" w:sz="4" w:space="0" w:color="auto"/>
            </w:tcBorders>
            <w:shd w:val="clear" w:color="auto" w:fill="auto"/>
            <w:noWrap/>
            <w:hideMark/>
          </w:tcPr>
          <w:p w14:paraId="4A7F05E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06138C8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560F5E03"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F2638B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 of men</w:t>
            </w:r>
          </w:p>
        </w:tc>
        <w:tc>
          <w:tcPr>
            <w:tcW w:w="3402" w:type="dxa"/>
            <w:tcBorders>
              <w:top w:val="nil"/>
              <w:left w:val="nil"/>
              <w:bottom w:val="single" w:sz="4" w:space="0" w:color="auto"/>
              <w:right w:val="single" w:sz="4" w:space="0" w:color="auto"/>
            </w:tcBorders>
            <w:shd w:val="clear" w:color="auto" w:fill="auto"/>
            <w:noWrap/>
            <w:hideMark/>
          </w:tcPr>
          <w:p w14:paraId="785BF38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A9AF49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w:t>
            </w:r>
          </w:p>
        </w:tc>
        <w:tc>
          <w:tcPr>
            <w:tcW w:w="1276" w:type="dxa"/>
            <w:tcBorders>
              <w:top w:val="nil"/>
              <w:left w:val="nil"/>
              <w:bottom w:val="single" w:sz="4" w:space="0" w:color="auto"/>
              <w:right w:val="single" w:sz="4" w:space="0" w:color="auto"/>
            </w:tcBorders>
            <w:shd w:val="clear" w:color="auto" w:fill="auto"/>
            <w:noWrap/>
            <w:hideMark/>
          </w:tcPr>
          <w:p w14:paraId="25A5F74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6B0C686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29C22F87"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696845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 of women</w:t>
            </w:r>
          </w:p>
        </w:tc>
        <w:tc>
          <w:tcPr>
            <w:tcW w:w="3402" w:type="dxa"/>
            <w:tcBorders>
              <w:top w:val="nil"/>
              <w:left w:val="nil"/>
              <w:bottom w:val="single" w:sz="4" w:space="0" w:color="auto"/>
              <w:right w:val="single" w:sz="4" w:space="0" w:color="auto"/>
            </w:tcBorders>
            <w:shd w:val="clear" w:color="auto" w:fill="auto"/>
            <w:noWrap/>
            <w:hideMark/>
          </w:tcPr>
          <w:p w14:paraId="775EC82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A30766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w:t>
            </w:r>
          </w:p>
        </w:tc>
        <w:tc>
          <w:tcPr>
            <w:tcW w:w="1276" w:type="dxa"/>
            <w:tcBorders>
              <w:top w:val="nil"/>
              <w:left w:val="nil"/>
              <w:bottom w:val="single" w:sz="4" w:space="0" w:color="auto"/>
              <w:right w:val="single" w:sz="4" w:space="0" w:color="auto"/>
            </w:tcBorders>
            <w:shd w:val="clear" w:color="auto" w:fill="auto"/>
            <w:noWrap/>
            <w:hideMark/>
          </w:tcPr>
          <w:p w14:paraId="003A195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4FEBF27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21EBDF23"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19A623E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Length of follow-up</w:t>
            </w:r>
          </w:p>
        </w:tc>
        <w:tc>
          <w:tcPr>
            <w:tcW w:w="3402" w:type="dxa"/>
            <w:tcBorders>
              <w:top w:val="nil"/>
              <w:left w:val="nil"/>
              <w:bottom w:val="single" w:sz="4" w:space="0" w:color="auto"/>
              <w:right w:val="single" w:sz="4" w:space="0" w:color="auto"/>
            </w:tcBorders>
            <w:shd w:val="clear" w:color="auto" w:fill="auto"/>
            <w:noWrap/>
            <w:hideMark/>
          </w:tcPr>
          <w:p w14:paraId="15BC81A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BC5CB1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w:t>
            </w:r>
          </w:p>
        </w:tc>
        <w:tc>
          <w:tcPr>
            <w:tcW w:w="1276" w:type="dxa"/>
            <w:tcBorders>
              <w:top w:val="nil"/>
              <w:left w:val="nil"/>
              <w:bottom w:val="single" w:sz="4" w:space="0" w:color="auto"/>
              <w:right w:val="single" w:sz="4" w:space="0" w:color="auto"/>
            </w:tcBorders>
            <w:shd w:val="clear" w:color="auto" w:fill="auto"/>
            <w:noWrap/>
            <w:hideMark/>
          </w:tcPr>
          <w:p w14:paraId="6E0DF84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28FA35B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7DABE47A"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0DC0EE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Time since exposure assessment to cancer diagnosis</w:t>
            </w:r>
          </w:p>
        </w:tc>
        <w:tc>
          <w:tcPr>
            <w:tcW w:w="3402" w:type="dxa"/>
            <w:tcBorders>
              <w:top w:val="nil"/>
              <w:left w:val="nil"/>
              <w:bottom w:val="single" w:sz="4" w:space="0" w:color="auto"/>
              <w:right w:val="single" w:sz="4" w:space="0" w:color="auto"/>
            </w:tcBorders>
            <w:shd w:val="clear" w:color="auto" w:fill="auto"/>
            <w:noWrap/>
            <w:hideMark/>
          </w:tcPr>
          <w:p w14:paraId="45341E1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B741DE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 pre-diagnosis exposure</w:t>
            </w:r>
          </w:p>
        </w:tc>
        <w:tc>
          <w:tcPr>
            <w:tcW w:w="1276" w:type="dxa"/>
            <w:tcBorders>
              <w:top w:val="nil"/>
              <w:left w:val="nil"/>
              <w:bottom w:val="single" w:sz="4" w:space="0" w:color="auto"/>
              <w:right w:val="single" w:sz="4" w:space="0" w:color="auto"/>
            </w:tcBorders>
            <w:shd w:val="clear" w:color="auto" w:fill="auto"/>
            <w:noWrap/>
            <w:hideMark/>
          </w:tcPr>
          <w:p w14:paraId="30ACA2F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69F52C2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7C912E19"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669166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Time since cancer diagnosis to exposure assessment</w:t>
            </w:r>
          </w:p>
        </w:tc>
        <w:tc>
          <w:tcPr>
            <w:tcW w:w="3402" w:type="dxa"/>
            <w:tcBorders>
              <w:top w:val="nil"/>
              <w:left w:val="nil"/>
              <w:bottom w:val="single" w:sz="4" w:space="0" w:color="auto"/>
              <w:right w:val="single" w:sz="4" w:space="0" w:color="auto"/>
            </w:tcBorders>
            <w:shd w:val="clear" w:color="auto" w:fill="auto"/>
            <w:noWrap/>
            <w:hideMark/>
          </w:tcPr>
          <w:p w14:paraId="488C5D0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4BD9D4E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 post-diagnosis exposure</w:t>
            </w:r>
          </w:p>
        </w:tc>
        <w:tc>
          <w:tcPr>
            <w:tcW w:w="1276" w:type="dxa"/>
            <w:tcBorders>
              <w:top w:val="nil"/>
              <w:left w:val="nil"/>
              <w:bottom w:val="single" w:sz="4" w:space="0" w:color="auto"/>
              <w:right w:val="single" w:sz="4" w:space="0" w:color="auto"/>
            </w:tcBorders>
            <w:shd w:val="clear" w:color="auto" w:fill="auto"/>
            <w:noWrap/>
            <w:hideMark/>
          </w:tcPr>
          <w:p w14:paraId="7ECA337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2E25D60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096851B6"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8A2679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Follow-up time after exposure assessment</w:t>
            </w:r>
          </w:p>
        </w:tc>
        <w:tc>
          <w:tcPr>
            <w:tcW w:w="3402" w:type="dxa"/>
            <w:tcBorders>
              <w:top w:val="nil"/>
              <w:left w:val="nil"/>
              <w:bottom w:val="single" w:sz="4" w:space="0" w:color="auto"/>
              <w:right w:val="single" w:sz="4" w:space="0" w:color="auto"/>
            </w:tcBorders>
            <w:shd w:val="clear" w:color="auto" w:fill="auto"/>
            <w:noWrap/>
            <w:hideMark/>
          </w:tcPr>
          <w:p w14:paraId="396C3AD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81AD63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w:t>
            </w:r>
          </w:p>
        </w:tc>
        <w:tc>
          <w:tcPr>
            <w:tcW w:w="1276" w:type="dxa"/>
            <w:tcBorders>
              <w:top w:val="nil"/>
              <w:left w:val="nil"/>
              <w:bottom w:val="single" w:sz="4" w:space="0" w:color="auto"/>
              <w:right w:val="single" w:sz="4" w:space="0" w:color="auto"/>
            </w:tcBorders>
            <w:shd w:val="clear" w:color="auto" w:fill="auto"/>
            <w:noWrap/>
            <w:hideMark/>
          </w:tcPr>
          <w:p w14:paraId="089838E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52CC79C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0525D448"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0213701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Follow-up time after cancer diagnosis</w:t>
            </w:r>
          </w:p>
        </w:tc>
        <w:tc>
          <w:tcPr>
            <w:tcW w:w="3402" w:type="dxa"/>
            <w:tcBorders>
              <w:top w:val="nil"/>
              <w:left w:val="nil"/>
              <w:bottom w:val="single" w:sz="4" w:space="0" w:color="auto"/>
              <w:right w:val="single" w:sz="4" w:space="0" w:color="auto"/>
            </w:tcBorders>
            <w:shd w:val="clear" w:color="auto" w:fill="auto"/>
            <w:noWrap/>
            <w:hideMark/>
          </w:tcPr>
          <w:p w14:paraId="3EC0B67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224DA5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w:t>
            </w:r>
          </w:p>
        </w:tc>
        <w:tc>
          <w:tcPr>
            <w:tcW w:w="1276" w:type="dxa"/>
            <w:tcBorders>
              <w:top w:val="nil"/>
              <w:left w:val="nil"/>
              <w:bottom w:val="single" w:sz="4" w:space="0" w:color="auto"/>
              <w:right w:val="single" w:sz="4" w:space="0" w:color="auto"/>
            </w:tcBorders>
            <w:shd w:val="clear" w:color="auto" w:fill="auto"/>
            <w:noWrap/>
            <w:hideMark/>
          </w:tcPr>
          <w:p w14:paraId="5AD8DD5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4CAF88F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4F6189F7" w14:textId="77777777" w:rsidTr="004A155F">
        <w:trPr>
          <w:trHeight w:val="1530"/>
        </w:trPr>
        <w:tc>
          <w:tcPr>
            <w:tcW w:w="1706" w:type="dxa"/>
            <w:tcBorders>
              <w:top w:val="nil"/>
              <w:left w:val="single" w:sz="4" w:space="0" w:color="auto"/>
              <w:bottom w:val="single" w:sz="4" w:space="0" w:color="auto"/>
              <w:right w:val="single" w:sz="4" w:space="0" w:color="auto"/>
            </w:tcBorders>
            <w:shd w:val="clear" w:color="auto" w:fill="auto"/>
            <w:noWrap/>
            <w:hideMark/>
          </w:tcPr>
          <w:p w14:paraId="174D874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Type of exposure</w:t>
            </w:r>
          </w:p>
        </w:tc>
        <w:tc>
          <w:tcPr>
            <w:tcW w:w="3402" w:type="dxa"/>
            <w:tcBorders>
              <w:top w:val="nil"/>
              <w:left w:val="nil"/>
              <w:bottom w:val="single" w:sz="4" w:space="0" w:color="auto"/>
              <w:right w:val="single" w:sz="4" w:space="0" w:color="auto"/>
            </w:tcBorders>
            <w:shd w:val="clear" w:color="auto" w:fill="auto"/>
            <w:hideMark/>
          </w:tcPr>
          <w:p w14:paraId="144A8BD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Diet</w:t>
            </w:r>
            <w:r w:rsidRPr="00D35D95">
              <w:rPr>
                <w:rFonts w:cs="Times New Roman"/>
                <w:sz w:val="20"/>
                <w:szCs w:val="20"/>
                <w:lang w:eastAsia="en-GB"/>
              </w:rPr>
              <w:br/>
              <w:t>Supplement</w:t>
            </w:r>
            <w:r w:rsidRPr="00D35D95">
              <w:rPr>
                <w:rFonts w:cs="Times New Roman"/>
                <w:sz w:val="20"/>
                <w:szCs w:val="20"/>
                <w:lang w:eastAsia="en-GB"/>
              </w:rPr>
              <w:br/>
              <w:t>Biomarker</w:t>
            </w:r>
            <w:r w:rsidRPr="00D35D95">
              <w:rPr>
                <w:rFonts w:cs="Times New Roman"/>
                <w:sz w:val="20"/>
                <w:szCs w:val="20"/>
                <w:lang w:eastAsia="en-GB"/>
              </w:rPr>
              <w:br/>
              <w:t>Anthropometry</w:t>
            </w:r>
            <w:r w:rsidRPr="00D35D95">
              <w:rPr>
                <w:rFonts w:cs="Times New Roman"/>
                <w:sz w:val="20"/>
                <w:szCs w:val="20"/>
                <w:lang w:eastAsia="en-GB"/>
              </w:rPr>
              <w:br/>
              <w:t>Physical activity</w:t>
            </w:r>
          </w:p>
        </w:tc>
        <w:tc>
          <w:tcPr>
            <w:tcW w:w="1985" w:type="dxa"/>
            <w:tcBorders>
              <w:top w:val="nil"/>
              <w:left w:val="nil"/>
              <w:bottom w:val="single" w:sz="4" w:space="0" w:color="auto"/>
              <w:right w:val="single" w:sz="4" w:space="0" w:color="auto"/>
            </w:tcBorders>
            <w:shd w:val="clear" w:color="auto" w:fill="auto"/>
            <w:noWrap/>
            <w:hideMark/>
          </w:tcPr>
          <w:p w14:paraId="0AE2F4D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3FD8D2F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7C226AA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Selection of studies</w:t>
            </w:r>
          </w:p>
        </w:tc>
      </w:tr>
      <w:tr w:rsidR="003D66B0" w:rsidRPr="00D35D95" w14:paraId="606DB55B" w14:textId="77777777" w:rsidTr="004A155F">
        <w:trPr>
          <w:trHeight w:val="1530"/>
        </w:trPr>
        <w:tc>
          <w:tcPr>
            <w:tcW w:w="1706" w:type="dxa"/>
            <w:tcBorders>
              <w:top w:val="nil"/>
              <w:left w:val="single" w:sz="4" w:space="0" w:color="auto"/>
              <w:bottom w:val="single" w:sz="4" w:space="0" w:color="auto"/>
              <w:right w:val="single" w:sz="4" w:space="0" w:color="auto"/>
            </w:tcBorders>
            <w:shd w:val="clear" w:color="auto" w:fill="auto"/>
            <w:noWrap/>
            <w:hideMark/>
          </w:tcPr>
          <w:p w14:paraId="6BF69CB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Diet assessment method</w:t>
            </w:r>
          </w:p>
        </w:tc>
        <w:tc>
          <w:tcPr>
            <w:tcW w:w="3402" w:type="dxa"/>
            <w:tcBorders>
              <w:top w:val="nil"/>
              <w:left w:val="nil"/>
              <w:bottom w:val="single" w:sz="4" w:space="0" w:color="auto"/>
              <w:right w:val="single" w:sz="4" w:space="0" w:color="auto"/>
            </w:tcBorders>
            <w:shd w:val="clear" w:color="auto" w:fill="auto"/>
            <w:hideMark/>
          </w:tcPr>
          <w:p w14:paraId="6EE756C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r w:rsidRPr="00D35D95">
              <w:rPr>
                <w:rFonts w:cs="Times New Roman"/>
                <w:sz w:val="20"/>
                <w:szCs w:val="20"/>
                <w:lang w:eastAsia="en-GB"/>
              </w:rPr>
              <w:br/>
              <w:t>FFQ, number of items</w:t>
            </w:r>
            <w:r w:rsidRPr="00D35D95">
              <w:rPr>
                <w:rFonts w:cs="Times New Roman"/>
                <w:sz w:val="20"/>
                <w:szCs w:val="20"/>
                <w:lang w:eastAsia="en-GB"/>
              </w:rPr>
              <w:br/>
              <w:t>Repeated FFQ</w:t>
            </w:r>
            <w:r w:rsidRPr="00D35D95">
              <w:rPr>
                <w:rFonts w:cs="Times New Roman"/>
                <w:sz w:val="20"/>
                <w:szCs w:val="20"/>
                <w:lang w:eastAsia="en-GB"/>
              </w:rPr>
              <w:br/>
              <w:t>24h recall, number</w:t>
            </w:r>
            <w:r w:rsidRPr="00D35D95">
              <w:rPr>
                <w:rFonts w:cs="Times New Roman"/>
                <w:sz w:val="20"/>
                <w:szCs w:val="20"/>
                <w:lang w:eastAsia="en-GB"/>
              </w:rPr>
              <w:br/>
              <w:t>Diet history</w:t>
            </w:r>
            <w:r w:rsidRPr="00D35D95">
              <w:rPr>
                <w:rFonts w:cs="Times New Roman"/>
                <w:sz w:val="20"/>
                <w:szCs w:val="20"/>
                <w:lang w:eastAsia="en-GB"/>
              </w:rPr>
              <w:br/>
              <w:t>Others...</w:t>
            </w:r>
          </w:p>
        </w:tc>
        <w:tc>
          <w:tcPr>
            <w:tcW w:w="1985" w:type="dxa"/>
            <w:tcBorders>
              <w:top w:val="nil"/>
              <w:left w:val="nil"/>
              <w:bottom w:val="single" w:sz="4" w:space="0" w:color="auto"/>
              <w:right w:val="single" w:sz="4" w:space="0" w:color="auto"/>
            </w:tcBorders>
            <w:shd w:val="clear" w:color="auto" w:fill="auto"/>
            <w:noWrap/>
            <w:hideMark/>
          </w:tcPr>
          <w:p w14:paraId="3BF9B80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761608B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465906F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 risk of bias assessment</w:t>
            </w:r>
          </w:p>
        </w:tc>
      </w:tr>
      <w:tr w:rsidR="003D66B0" w:rsidRPr="00D35D95" w14:paraId="03B2F7B6"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6BD34CA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Diet assessment method validated</w:t>
            </w:r>
          </w:p>
        </w:tc>
        <w:tc>
          <w:tcPr>
            <w:tcW w:w="3402" w:type="dxa"/>
            <w:tcBorders>
              <w:top w:val="nil"/>
              <w:left w:val="nil"/>
              <w:bottom w:val="single" w:sz="4" w:space="0" w:color="auto"/>
              <w:right w:val="single" w:sz="4" w:space="0" w:color="auto"/>
            </w:tcBorders>
            <w:shd w:val="clear" w:color="auto" w:fill="auto"/>
            <w:hideMark/>
          </w:tcPr>
          <w:p w14:paraId="2430B8C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Yes</w:t>
            </w:r>
            <w:r w:rsidRPr="00D35D95">
              <w:rPr>
                <w:rFonts w:cs="Times New Roman"/>
                <w:sz w:val="20"/>
                <w:szCs w:val="20"/>
                <w:lang w:eastAsia="en-GB"/>
              </w:rPr>
              <w:br/>
              <w:t>No</w:t>
            </w:r>
            <w:r w:rsidRPr="00D35D95">
              <w:rPr>
                <w:rFonts w:cs="Times New Roman"/>
                <w:sz w:val="20"/>
                <w:szCs w:val="20"/>
                <w:lang w:eastAsia="en-GB"/>
              </w:rPr>
              <w:br/>
              <w:t>Not reported</w:t>
            </w:r>
          </w:p>
        </w:tc>
        <w:tc>
          <w:tcPr>
            <w:tcW w:w="1985" w:type="dxa"/>
            <w:tcBorders>
              <w:top w:val="nil"/>
              <w:left w:val="nil"/>
              <w:bottom w:val="single" w:sz="4" w:space="0" w:color="auto"/>
              <w:right w:val="single" w:sz="4" w:space="0" w:color="auto"/>
            </w:tcBorders>
            <w:shd w:val="clear" w:color="auto" w:fill="auto"/>
            <w:noWrap/>
            <w:hideMark/>
          </w:tcPr>
          <w:p w14:paraId="7C2C70F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4FF7B8E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6D7D870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Risk of bias assessment</w:t>
            </w:r>
          </w:p>
        </w:tc>
      </w:tr>
      <w:tr w:rsidR="003D66B0" w:rsidRPr="00D35D95" w14:paraId="570517A5" w14:textId="77777777" w:rsidTr="004A155F">
        <w:trPr>
          <w:trHeight w:val="1530"/>
        </w:trPr>
        <w:tc>
          <w:tcPr>
            <w:tcW w:w="1706" w:type="dxa"/>
            <w:tcBorders>
              <w:top w:val="nil"/>
              <w:left w:val="single" w:sz="4" w:space="0" w:color="auto"/>
              <w:bottom w:val="single" w:sz="4" w:space="0" w:color="auto"/>
              <w:right w:val="single" w:sz="4" w:space="0" w:color="auto"/>
            </w:tcBorders>
            <w:shd w:val="clear" w:color="auto" w:fill="auto"/>
            <w:noWrap/>
            <w:hideMark/>
          </w:tcPr>
          <w:p w14:paraId="03D5A98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lastRenderedPageBreak/>
              <w:t>Anthropometry assessment method</w:t>
            </w:r>
          </w:p>
        </w:tc>
        <w:tc>
          <w:tcPr>
            <w:tcW w:w="3402" w:type="dxa"/>
            <w:tcBorders>
              <w:top w:val="nil"/>
              <w:left w:val="nil"/>
              <w:bottom w:val="single" w:sz="4" w:space="0" w:color="auto"/>
              <w:right w:val="single" w:sz="4" w:space="0" w:color="auto"/>
            </w:tcBorders>
            <w:shd w:val="clear" w:color="auto" w:fill="auto"/>
            <w:hideMark/>
          </w:tcPr>
          <w:p w14:paraId="36D4900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r w:rsidRPr="00D35D95">
              <w:rPr>
                <w:rFonts w:cs="Times New Roman"/>
                <w:sz w:val="20"/>
                <w:szCs w:val="20"/>
                <w:lang w:eastAsia="en-GB"/>
              </w:rPr>
              <w:br/>
              <w:t>Measured</w:t>
            </w:r>
            <w:r w:rsidRPr="00D35D95">
              <w:rPr>
                <w:rFonts w:cs="Times New Roman"/>
                <w:sz w:val="20"/>
                <w:szCs w:val="20"/>
                <w:lang w:eastAsia="en-GB"/>
              </w:rPr>
              <w:br/>
              <w:t>Self-reported</w:t>
            </w:r>
            <w:r w:rsidRPr="00D35D95">
              <w:rPr>
                <w:rFonts w:cs="Times New Roman"/>
                <w:sz w:val="20"/>
                <w:szCs w:val="20"/>
                <w:lang w:eastAsia="en-GB"/>
              </w:rPr>
              <w:br/>
              <w:t>Medical records</w:t>
            </w:r>
            <w:r w:rsidRPr="00D35D95">
              <w:rPr>
                <w:rFonts w:cs="Times New Roman"/>
                <w:sz w:val="20"/>
                <w:szCs w:val="20"/>
                <w:lang w:eastAsia="en-GB"/>
              </w:rPr>
              <w:br/>
              <w:t>DEXA, etc</w:t>
            </w:r>
            <w:r w:rsidRPr="00D35D95">
              <w:rPr>
                <w:rFonts w:cs="Times New Roman"/>
                <w:sz w:val="20"/>
                <w:szCs w:val="20"/>
                <w:lang w:eastAsia="en-GB"/>
              </w:rPr>
              <w:br/>
              <w:t>Others…</w:t>
            </w:r>
          </w:p>
        </w:tc>
        <w:tc>
          <w:tcPr>
            <w:tcW w:w="1985" w:type="dxa"/>
            <w:tcBorders>
              <w:top w:val="nil"/>
              <w:left w:val="nil"/>
              <w:bottom w:val="single" w:sz="4" w:space="0" w:color="auto"/>
              <w:right w:val="single" w:sz="4" w:space="0" w:color="auto"/>
            </w:tcBorders>
            <w:shd w:val="clear" w:color="auto" w:fill="auto"/>
            <w:noWrap/>
            <w:hideMark/>
          </w:tcPr>
          <w:p w14:paraId="13A6586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6F9A248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0779642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 risk of bias assessment</w:t>
            </w:r>
          </w:p>
        </w:tc>
      </w:tr>
      <w:tr w:rsidR="003D66B0" w:rsidRPr="00D35D95" w14:paraId="7E74C2B8"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7968F41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Anthropometry assessment method validated</w:t>
            </w:r>
          </w:p>
        </w:tc>
        <w:tc>
          <w:tcPr>
            <w:tcW w:w="3402" w:type="dxa"/>
            <w:tcBorders>
              <w:top w:val="nil"/>
              <w:left w:val="nil"/>
              <w:bottom w:val="single" w:sz="4" w:space="0" w:color="auto"/>
              <w:right w:val="single" w:sz="4" w:space="0" w:color="auto"/>
            </w:tcBorders>
            <w:shd w:val="clear" w:color="auto" w:fill="auto"/>
            <w:hideMark/>
          </w:tcPr>
          <w:p w14:paraId="4A69572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Yes</w:t>
            </w:r>
            <w:r w:rsidRPr="00D35D95">
              <w:rPr>
                <w:rFonts w:cs="Times New Roman"/>
                <w:sz w:val="20"/>
                <w:szCs w:val="20"/>
                <w:lang w:eastAsia="en-GB"/>
              </w:rPr>
              <w:br/>
              <w:t>No</w:t>
            </w:r>
            <w:r w:rsidRPr="00D35D95">
              <w:rPr>
                <w:rFonts w:cs="Times New Roman"/>
                <w:sz w:val="20"/>
                <w:szCs w:val="20"/>
                <w:lang w:eastAsia="en-GB"/>
              </w:rPr>
              <w:br/>
              <w:t>Not reported</w:t>
            </w:r>
          </w:p>
        </w:tc>
        <w:tc>
          <w:tcPr>
            <w:tcW w:w="1985" w:type="dxa"/>
            <w:tcBorders>
              <w:top w:val="nil"/>
              <w:left w:val="nil"/>
              <w:bottom w:val="single" w:sz="4" w:space="0" w:color="auto"/>
              <w:right w:val="single" w:sz="4" w:space="0" w:color="auto"/>
            </w:tcBorders>
            <w:shd w:val="clear" w:color="auto" w:fill="auto"/>
            <w:noWrap/>
            <w:hideMark/>
          </w:tcPr>
          <w:p w14:paraId="46410E3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48CB43C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38F3DD1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Risk of bias assessment</w:t>
            </w:r>
          </w:p>
        </w:tc>
      </w:tr>
      <w:tr w:rsidR="003D66B0" w:rsidRPr="00D35D95" w14:paraId="69719FA0" w14:textId="77777777" w:rsidTr="004A155F">
        <w:trPr>
          <w:trHeight w:val="1275"/>
        </w:trPr>
        <w:tc>
          <w:tcPr>
            <w:tcW w:w="1706" w:type="dxa"/>
            <w:tcBorders>
              <w:top w:val="nil"/>
              <w:left w:val="single" w:sz="4" w:space="0" w:color="auto"/>
              <w:bottom w:val="single" w:sz="4" w:space="0" w:color="auto"/>
              <w:right w:val="single" w:sz="4" w:space="0" w:color="auto"/>
            </w:tcBorders>
            <w:shd w:val="clear" w:color="auto" w:fill="auto"/>
            <w:noWrap/>
            <w:hideMark/>
          </w:tcPr>
          <w:p w14:paraId="605EFC1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Physical activity assessment method</w:t>
            </w:r>
          </w:p>
        </w:tc>
        <w:tc>
          <w:tcPr>
            <w:tcW w:w="3402" w:type="dxa"/>
            <w:tcBorders>
              <w:top w:val="nil"/>
              <w:left w:val="nil"/>
              <w:bottom w:val="single" w:sz="4" w:space="0" w:color="auto"/>
              <w:right w:val="single" w:sz="4" w:space="0" w:color="auto"/>
            </w:tcBorders>
            <w:shd w:val="clear" w:color="auto" w:fill="auto"/>
            <w:hideMark/>
          </w:tcPr>
          <w:p w14:paraId="36FAB45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r w:rsidRPr="00D35D95">
              <w:rPr>
                <w:rFonts w:cs="Times New Roman"/>
                <w:sz w:val="20"/>
                <w:szCs w:val="20"/>
                <w:lang w:eastAsia="en-GB"/>
              </w:rPr>
              <w:br/>
              <w:t>Self-reported</w:t>
            </w:r>
            <w:r w:rsidRPr="00D35D95">
              <w:rPr>
                <w:rFonts w:cs="Times New Roman"/>
                <w:sz w:val="20"/>
                <w:szCs w:val="20"/>
                <w:lang w:eastAsia="en-GB"/>
              </w:rPr>
              <w:br/>
              <w:t>Medical records</w:t>
            </w:r>
            <w:r w:rsidRPr="00D35D95">
              <w:rPr>
                <w:rFonts w:cs="Times New Roman"/>
                <w:sz w:val="20"/>
                <w:szCs w:val="20"/>
                <w:lang w:eastAsia="en-GB"/>
              </w:rPr>
              <w:br/>
              <w:t>Device</w:t>
            </w:r>
            <w:r w:rsidRPr="00D35D95">
              <w:rPr>
                <w:rFonts w:cs="Times New Roman"/>
                <w:sz w:val="20"/>
                <w:szCs w:val="20"/>
                <w:lang w:eastAsia="en-GB"/>
              </w:rPr>
              <w:br/>
              <w:t>Others…</w:t>
            </w:r>
          </w:p>
        </w:tc>
        <w:tc>
          <w:tcPr>
            <w:tcW w:w="1985" w:type="dxa"/>
            <w:tcBorders>
              <w:top w:val="nil"/>
              <w:left w:val="nil"/>
              <w:bottom w:val="single" w:sz="4" w:space="0" w:color="auto"/>
              <w:right w:val="single" w:sz="4" w:space="0" w:color="auto"/>
            </w:tcBorders>
            <w:shd w:val="clear" w:color="auto" w:fill="auto"/>
            <w:noWrap/>
            <w:hideMark/>
          </w:tcPr>
          <w:p w14:paraId="4AE50BE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500578E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7CFBF84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 risk of bias assessment</w:t>
            </w:r>
          </w:p>
        </w:tc>
      </w:tr>
      <w:tr w:rsidR="003D66B0" w:rsidRPr="00D35D95" w14:paraId="58B62C4B"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4705AE7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Physical activity assessment method validated</w:t>
            </w:r>
          </w:p>
        </w:tc>
        <w:tc>
          <w:tcPr>
            <w:tcW w:w="3402" w:type="dxa"/>
            <w:tcBorders>
              <w:top w:val="nil"/>
              <w:left w:val="nil"/>
              <w:bottom w:val="single" w:sz="4" w:space="0" w:color="auto"/>
              <w:right w:val="single" w:sz="4" w:space="0" w:color="auto"/>
            </w:tcBorders>
            <w:shd w:val="clear" w:color="auto" w:fill="auto"/>
            <w:hideMark/>
          </w:tcPr>
          <w:p w14:paraId="4003EAC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Yes</w:t>
            </w:r>
            <w:r w:rsidRPr="00D35D95">
              <w:rPr>
                <w:rFonts w:cs="Times New Roman"/>
                <w:sz w:val="20"/>
                <w:szCs w:val="20"/>
                <w:lang w:eastAsia="en-GB"/>
              </w:rPr>
              <w:br/>
              <w:t>No</w:t>
            </w:r>
            <w:r w:rsidRPr="00D35D95">
              <w:rPr>
                <w:rFonts w:cs="Times New Roman"/>
                <w:sz w:val="20"/>
                <w:szCs w:val="20"/>
                <w:lang w:eastAsia="en-GB"/>
              </w:rPr>
              <w:br/>
              <w:t>Not reported</w:t>
            </w:r>
          </w:p>
        </w:tc>
        <w:tc>
          <w:tcPr>
            <w:tcW w:w="1985" w:type="dxa"/>
            <w:tcBorders>
              <w:top w:val="nil"/>
              <w:left w:val="nil"/>
              <w:bottom w:val="single" w:sz="4" w:space="0" w:color="auto"/>
              <w:right w:val="single" w:sz="4" w:space="0" w:color="auto"/>
            </w:tcBorders>
            <w:shd w:val="clear" w:color="auto" w:fill="auto"/>
            <w:noWrap/>
            <w:hideMark/>
          </w:tcPr>
          <w:p w14:paraId="7153517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2469861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7F4A193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Risk of bias assessment</w:t>
            </w:r>
          </w:p>
        </w:tc>
      </w:tr>
      <w:tr w:rsidR="003D66B0" w:rsidRPr="00D35D95" w14:paraId="1415F28E"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14B9EA9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Inclusion criteria/Participant characteristics</w:t>
            </w:r>
          </w:p>
        </w:tc>
        <w:tc>
          <w:tcPr>
            <w:tcW w:w="3402" w:type="dxa"/>
            <w:tcBorders>
              <w:top w:val="nil"/>
              <w:left w:val="nil"/>
              <w:bottom w:val="single" w:sz="4" w:space="0" w:color="auto"/>
              <w:right w:val="single" w:sz="4" w:space="0" w:color="auto"/>
            </w:tcBorders>
            <w:shd w:val="clear" w:color="auto" w:fill="auto"/>
            <w:noWrap/>
            <w:hideMark/>
          </w:tcPr>
          <w:p w14:paraId="3B6A0A2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6E14962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w:t>
            </w:r>
          </w:p>
        </w:tc>
        <w:tc>
          <w:tcPr>
            <w:tcW w:w="1276" w:type="dxa"/>
            <w:tcBorders>
              <w:top w:val="nil"/>
              <w:left w:val="nil"/>
              <w:bottom w:val="single" w:sz="4" w:space="0" w:color="auto"/>
              <w:right w:val="single" w:sz="4" w:space="0" w:color="auto"/>
            </w:tcBorders>
            <w:shd w:val="clear" w:color="auto" w:fill="auto"/>
            <w:noWrap/>
            <w:hideMark/>
          </w:tcPr>
          <w:p w14:paraId="26D1D03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5A2D39F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record</w:t>
            </w:r>
          </w:p>
        </w:tc>
      </w:tr>
      <w:tr w:rsidR="003D66B0" w:rsidRPr="00D35D95" w14:paraId="09B47E5E"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906F70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Exclusion </w:t>
            </w:r>
            <w:proofErr w:type="spellStart"/>
            <w:r w:rsidRPr="00D35D95">
              <w:rPr>
                <w:rFonts w:cs="Times New Roman"/>
                <w:sz w:val="20"/>
                <w:szCs w:val="20"/>
                <w:lang w:eastAsia="en-GB"/>
              </w:rPr>
              <w:t>criteria_cohort</w:t>
            </w:r>
            <w:proofErr w:type="spellEnd"/>
          </w:p>
        </w:tc>
        <w:tc>
          <w:tcPr>
            <w:tcW w:w="3402" w:type="dxa"/>
            <w:tcBorders>
              <w:top w:val="nil"/>
              <w:left w:val="nil"/>
              <w:bottom w:val="single" w:sz="4" w:space="0" w:color="auto"/>
              <w:right w:val="single" w:sz="4" w:space="0" w:color="auto"/>
            </w:tcBorders>
            <w:shd w:val="clear" w:color="auto" w:fill="auto"/>
            <w:noWrap/>
            <w:hideMark/>
          </w:tcPr>
          <w:p w14:paraId="0B40497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3C4E7C3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w:t>
            </w:r>
          </w:p>
        </w:tc>
        <w:tc>
          <w:tcPr>
            <w:tcW w:w="1276" w:type="dxa"/>
            <w:tcBorders>
              <w:top w:val="nil"/>
              <w:left w:val="nil"/>
              <w:bottom w:val="single" w:sz="4" w:space="0" w:color="auto"/>
              <w:right w:val="single" w:sz="4" w:space="0" w:color="auto"/>
            </w:tcBorders>
            <w:shd w:val="clear" w:color="auto" w:fill="auto"/>
            <w:noWrap/>
            <w:hideMark/>
          </w:tcPr>
          <w:p w14:paraId="29FF659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45E8A95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Record</w:t>
            </w:r>
          </w:p>
        </w:tc>
      </w:tr>
      <w:tr w:rsidR="003D66B0" w:rsidRPr="00D35D95" w14:paraId="37015ACF"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C608BE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Losses to follow-</w:t>
            </w:r>
            <w:proofErr w:type="spellStart"/>
            <w:r w:rsidRPr="00D35D95">
              <w:rPr>
                <w:rFonts w:cs="Times New Roman"/>
                <w:sz w:val="20"/>
                <w:szCs w:val="20"/>
                <w:lang w:eastAsia="en-GB"/>
              </w:rPr>
              <w:t>up_cohort</w:t>
            </w:r>
            <w:proofErr w:type="spellEnd"/>
          </w:p>
        </w:tc>
        <w:tc>
          <w:tcPr>
            <w:tcW w:w="3402" w:type="dxa"/>
            <w:tcBorders>
              <w:top w:val="nil"/>
              <w:left w:val="nil"/>
              <w:bottom w:val="single" w:sz="4" w:space="0" w:color="auto"/>
              <w:right w:val="single" w:sz="4" w:space="0" w:color="auto"/>
            </w:tcBorders>
            <w:shd w:val="clear" w:color="auto" w:fill="auto"/>
            <w:noWrap/>
            <w:hideMark/>
          </w:tcPr>
          <w:p w14:paraId="4EE3054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64DC2F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Cohort characteristics</w:t>
            </w:r>
          </w:p>
        </w:tc>
        <w:tc>
          <w:tcPr>
            <w:tcW w:w="1276" w:type="dxa"/>
            <w:tcBorders>
              <w:top w:val="nil"/>
              <w:left w:val="nil"/>
              <w:bottom w:val="single" w:sz="4" w:space="0" w:color="auto"/>
              <w:right w:val="single" w:sz="4" w:space="0" w:color="auto"/>
            </w:tcBorders>
            <w:shd w:val="clear" w:color="auto" w:fill="auto"/>
            <w:noWrap/>
            <w:hideMark/>
          </w:tcPr>
          <w:p w14:paraId="203D5F9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6D88DFD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risk of bias assessment</w:t>
            </w:r>
          </w:p>
        </w:tc>
      </w:tr>
      <w:tr w:rsidR="003D66B0" w:rsidRPr="00D35D95" w14:paraId="451813B0"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A05872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Study </w:t>
            </w:r>
            <w:proofErr w:type="spellStart"/>
            <w:r w:rsidRPr="00D35D95">
              <w:rPr>
                <w:rFonts w:cs="Times New Roman"/>
                <w:sz w:val="20"/>
                <w:szCs w:val="20"/>
                <w:lang w:eastAsia="en-GB"/>
              </w:rPr>
              <w:t>outcome_all</w:t>
            </w:r>
            <w:proofErr w:type="spellEnd"/>
          </w:p>
        </w:tc>
        <w:tc>
          <w:tcPr>
            <w:tcW w:w="3402" w:type="dxa"/>
            <w:tcBorders>
              <w:top w:val="nil"/>
              <w:left w:val="nil"/>
              <w:bottom w:val="single" w:sz="4" w:space="0" w:color="auto"/>
              <w:right w:val="single" w:sz="4" w:space="0" w:color="auto"/>
            </w:tcBorders>
            <w:shd w:val="clear" w:color="auto" w:fill="auto"/>
            <w:noWrap/>
            <w:hideMark/>
          </w:tcPr>
          <w:p w14:paraId="511E8F6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1C6F362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Outcome, cohort</w:t>
            </w:r>
          </w:p>
        </w:tc>
        <w:tc>
          <w:tcPr>
            <w:tcW w:w="1276" w:type="dxa"/>
            <w:tcBorders>
              <w:top w:val="nil"/>
              <w:left w:val="nil"/>
              <w:bottom w:val="single" w:sz="4" w:space="0" w:color="auto"/>
              <w:right w:val="single" w:sz="4" w:space="0" w:color="auto"/>
            </w:tcBorders>
            <w:shd w:val="clear" w:color="auto" w:fill="auto"/>
            <w:noWrap/>
            <w:hideMark/>
          </w:tcPr>
          <w:p w14:paraId="717D860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778BB12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677266DE"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7B81DC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Outcome </w:t>
            </w:r>
            <w:proofErr w:type="spellStart"/>
            <w:r w:rsidRPr="00D35D95">
              <w:rPr>
                <w:rFonts w:cs="Times New Roman"/>
                <w:sz w:val="20"/>
                <w:szCs w:val="20"/>
                <w:lang w:eastAsia="en-GB"/>
              </w:rPr>
              <w:t>description_all</w:t>
            </w:r>
            <w:proofErr w:type="spellEnd"/>
          </w:p>
        </w:tc>
        <w:tc>
          <w:tcPr>
            <w:tcW w:w="3402" w:type="dxa"/>
            <w:tcBorders>
              <w:top w:val="nil"/>
              <w:left w:val="nil"/>
              <w:bottom w:val="single" w:sz="4" w:space="0" w:color="auto"/>
              <w:right w:val="single" w:sz="4" w:space="0" w:color="auto"/>
            </w:tcBorders>
            <w:shd w:val="clear" w:color="auto" w:fill="auto"/>
            <w:noWrap/>
            <w:hideMark/>
          </w:tcPr>
          <w:p w14:paraId="7D5B492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3211A87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Outcome, cohort</w:t>
            </w:r>
          </w:p>
        </w:tc>
        <w:tc>
          <w:tcPr>
            <w:tcW w:w="1276" w:type="dxa"/>
            <w:tcBorders>
              <w:top w:val="nil"/>
              <w:left w:val="nil"/>
              <w:bottom w:val="single" w:sz="4" w:space="0" w:color="auto"/>
              <w:right w:val="single" w:sz="4" w:space="0" w:color="auto"/>
            </w:tcBorders>
            <w:shd w:val="clear" w:color="auto" w:fill="auto"/>
            <w:noWrap/>
            <w:hideMark/>
          </w:tcPr>
          <w:p w14:paraId="6A79CF7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5E185B4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w:t>
            </w:r>
          </w:p>
        </w:tc>
      </w:tr>
      <w:tr w:rsidR="003D66B0" w:rsidRPr="00D35D95" w14:paraId="2F961639"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AE135B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3402" w:type="dxa"/>
            <w:tcBorders>
              <w:top w:val="nil"/>
              <w:left w:val="nil"/>
              <w:bottom w:val="single" w:sz="4" w:space="0" w:color="auto"/>
              <w:right w:val="single" w:sz="4" w:space="0" w:color="auto"/>
            </w:tcBorders>
            <w:shd w:val="clear" w:color="auto" w:fill="auto"/>
            <w:noWrap/>
            <w:hideMark/>
          </w:tcPr>
          <w:p w14:paraId="1CD6192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 (use WCRF exposure code)</w:t>
            </w:r>
          </w:p>
        </w:tc>
        <w:tc>
          <w:tcPr>
            <w:tcW w:w="1985" w:type="dxa"/>
            <w:tcBorders>
              <w:top w:val="nil"/>
              <w:left w:val="nil"/>
              <w:bottom w:val="single" w:sz="4" w:space="0" w:color="auto"/>
              <w:right w:val="single" w:sz="4" w:space="0" w:color="auto"/>
            </w:tcBorders>
            <w:shd w:val="clear" w:color="auto" w:fill="auto"/>
            <w:noWrap/>
            <w:hideMark/>
          </w:tcPr>
          <w:p w14:paraId="5C90A49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34064AF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7077662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7950CD58"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BDF438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 description</w:t>
            </w:r>
          </w:p>
        </w:tc>
        <w:tc>
          <w:tcPr>
            <w:tcW w:w="3402" w:type="dxa"/>
            <w:tcBorders>
              <w:top w:val="nil"/>
              <w:left w:val="nil"/>
              <w:bottom w:val="single" w:sz="4" w:space="0" w:color="auto"/>
              <w:right w:val="single" w:sz="4" w:space="0" w:color="auto"/>
            </w:tcBorders>
            <w:shd w:val="clear" w:color="auto" w:fill="auto"/>
            <w:noWrap/>
            <w:hideMark/>
          </w:tcPr>
          <w:p w14:paraId="2F2E5C1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p>
        </w:tc>
        <w:tc>
          <w:tcPr>
            <w:tcW w:w="1985" w:type="dxa"/>
            <w:tcBorders>
              <w:top w:val="nil"/>
              <w:left w:val="nil"/>
              <w:bottom w:val="single" w:sz="4" w:space="0" w:color="auto"/>
              <w:right w:val="single" w:sz="4" w:space="0" w:color="auto"/>
            </w:tcBorders>
            <w:shd w:val="clear" w:color="auto" w:fill="auto"/>
            <w:noWrap/>
            <w:hideMark/>
          </w:tcPr>
          <w:p w14:paraId="208F0A1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2A81D46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51BDCC3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1A938B9C" w14:textId="77777777" w:rsidTr="004A155F">
        <w:trPr>
          <w:trHeight w:val="1275"/>
        </w:trPr>
        <w:tc>
          <w:tcPr>
            <w:tcW w:w="1706" w:type="dxa"/>
            <w:tcBorders>
              <w:top w:val="nil"/>
              <w:left w:val="single" w:sz="4" w:space="0" w:color="auto"/>
              <w:bottom w:val="single" w:sz="4" w:space="0" w:color="auto"/>
              <w:right w:val="single" w:sz="4" w:space="0" w:color="auto"/>
            </w:tcBorders>
            <w:shd w:val="clear" w:color="auto" w:fill="auto"/>
            <w:noWrap/>
            <w:hideMark/>
          </w:tcPr>
          <w:p w14:paraId="2BE2A7F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Timeframe of exposure</w:t>
            </w:r>
          </w:p>
        </w:tc>
        <w:tc>
          <w:tcPr>
            <w:tcW w:w="3402" w:type="dxa"/>
            <w:tcBorders>
              <w:top w:val="nil"/>
              <w:left w:val="nil"/>
              <w:bottom w:val="single" w:sz="4" w:space="0" w:color="auto"/>
              <w:right w:val="single" w:sz="4" w:space="0" w:color="auto"/>
            </w:tcBorders>
            <w:shd w:val="clear" w:color="auto" w:fill="auto"/>
            <w:hideMark/>
          </w:tcPr>
          <w:p w14:paraId="3152D0C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Pre-diagnosis</w:t>
            </w:r>
            <w:r w:rsidRPr="00D35D95">
              <w:rPr>
                <w:rFonts w:cs="Times New Roman"/>
                <w:sz w:val="20"/>
                <w:szCs w:val="20"/>
                <w:lang w:eastAsia="en-GB"/>
              </w:rPr>
              <w:br/>
              <w:t>Post-diagnosis</w:t>
            </w:r>
            <w:r w:rsidRPr="00D35D95">
              <w:rPr>
                <w:rFonts w:cs="Times New Roman"/>
                <w:sz w:val="20"/>
                <w:szCs w:val="20"/>
                <w:lang w:eastAsia="en-GB"/>
              </w:rPr>
              <w:br/>
              <w:t>Pre- and post-diagnosis</w:t>
            </w:r>
            <w:r w:rsidRPr="00D35D95">
              <w:rPr>
                <w:rFonts w:cs="Times New Roman"/>
                <w:sz w:val="20"/>
                <w:szCs w:val="20"/>
                <w:lang w:eastAsia="en-GB"/>
              </w:rPr>
              <w:br/>
              <w:t>Unknown</w:t>
            </w:r>
          </w:p>
        </w:tc>
        <w:tc>
          <w:tcPr>
            <w:tcW w:w="1985" w:type="dxa"/>
            <w:tcBorders>
              <w:top w:val="nil"/>
              <w:left w:val="nil"/>
              <w:bottom w:val="single" w:sz="4" w:space="0" w:color="auto"/>
              <w:right w:val="single" w:sz="4" w:space="0" w:color="auto"/>
            </w:tcBorders>
            <w:shd w:val="clear" w:color="auto" w:fill="auto"/>
            <w:noWrap/>
            <w:hideMark/>
          </w:tcPr>
          <w:p w14:paraId="51211E0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Exposure</w:t>
            </w:r>
          </w:p>
        </w:tc>
        <w:tc>
          <w:tcPr>
            <w:tcW w:w="1276" w:type="dxa"/>
            <w:tcBorders>
              <w:top w:val="nil"/>
              <w:left w:val="nil"/>
              <w:bottom w:val="single" w:sz="4" w:space="0" w:color="auto"/>
              <w:right w:val="single" w:sz="4" w:space="0" w:color="auto"/>
            </w:tcBorders>
            <w:shd w:val="clear" w:color="auto" w:fill="auto"/>
            <w:noWrap/>
            <w:hideMark/>
          </w:tcPr>
          <w:p w14:paraId="7E8A501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1B2FF9E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6BDD7C4C" w14:textId="77777777" w:rsidTr="004A155F">
        <w:trPr>
          <w:trHeight w:val="2135"/>
        </w:trPr>
        <w:tc>
          <w:tcPr>
            <w:tcW w:w="1706" w:type="dxa"/>
            <w:tcBorders>
              <w:top w:val="nil"/>
              <w:left w:val="single" w:sz="4" w:space="0" w:color="auto"/>
              <w:bottom w:val="single" w:sz="4" w:space="0" w:color="auto"/>
              <w:right w:val="single" w:sz="4" w:space="0" w:color="auto"/>
            </w:tcBorders>
            <w:shd w:val="clear" w:color="auto" w:fill="auto"/>
            <w:noWrap/>
            <w:hideMark/>
          </w:tcPr>
          <w:p w14:paraId="295F8DF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Study outcome</w:t>
            </w:r>
          </w:p>
        </w:tc>
        <w:tc>
          <w:tcPr>
            <w:tcW w:w="3402" w:type="dxa"/>
            <w:tcBorders>
              <w:top w:val="nil"/>
              <w:left w:val="nil"/>
              <w:bottom w:val="single" w:sz="4" w:space="0" w:color="auto"/>
              <w:right w:val="single" w:sz="4" w:space="0" w:color="auto"/>
            </w:tcBorders>
            <w:shd w:val="clear" w:color="auto" w:fill="auto"/>
            <w:hideMark/>
          </w:tcPr>
          <w:p w14:paraId="51D69366" w14:textId="77777777" w:rsidR="003D66B0" w:rsidRPr="00D337A6" w:rsidRDefault="003D66B0" w:rsidP="004A155F">
            <w:pPr>
              <w:spacing w:before="0" w:after="0" w:line="240" w:lineRule="auto"/>
              <w:rPr>
                <w:sz w:val="20"/>
                <w:szCs w:val="20"/>
                <w:lang w:eastAsia="en-GB"/>
              </w:rPr>
            </w:pPr>
            <w:r w:rsidRPr="00D337A6">
              <w:rPr>
                <w:rFonts w:cs="Times New Roman"/>
                <w:sz w:val="20"/>
                <w:szCs w:val="20"/>
                <w:lang w:eastAsia="en-GB"/>
              </w:rPr>
              <w:t>Manual or pulldown:</w:t>
            </w:r>
            <w:r w:rsidRPr="00D337A6">
              <w:rPr>
                <w:rFonts w:cs="Times New Roman"/>
                <w:sz w:val="20"/>
                <w:szCs w:val="20"/>
                <w:lang w:eastAsia="en-GB"/>
              </w:rPr>
              <w:br/>
              <w:t>All-cause mortality</w:t>
            </w:r>
            <w:r w:rsidRPr="00D337A6">
              <w:rPr>
                <w:rFonts w:cs="Times New Roman"/>
                <w:sz w:val="20"/>
                <w:szCs w:val="20"/>
                <w:lang w:eastAsia="en-GB"/>
              </w:rPr>
              <w:br/>
            </w:r>
            <w:r w:rsidRPr="00D337A6">
              <w:rPr>
                <w:sz w:val="20"/>
                <w:szCs w:val="20"/>
                <w:lang w:eastAsia="en-GB"/>
              </w:rPr>
              <w:t>Breast</w:t>
            </w:r>
            <w:r w:rsidRPr="00D337A6">
              <w:rPr>
                <w:rFonts w:cs="Times New Roman"/>
                <w:sz w:val="20"/>
                <w:szCs w:val="20"/>
                <w:lang w:eastAsia="en-GB"/>
              </w:rPr>
              <w:t xml:space="preserve"> cancer mortality</w:t>
            </w:r>
            <w:r w:rsidRPr="00D337A6">
              <w:rPr>
                <w:rFonts w:cs="Times New Roman"/>
                <w:sz w:val="20"/>
                <w:szCs w:val="20"/>
                <w:lang w:eastAsia="en-GB"/>
              </w:rPr>
              <w:br/>
              <w:t>Colorectal cancer mortality</w:t>
            </w:r>
            <w:r w:rsidRPr="00D337A6">
              <w:rPr>
                <w:rFonts w:cs="Times New Roman"/>
                <w:sz w:val="20"/>
                <w:szCs w:val="20"/>
                <w:lang w:eastAsia="en-GB"/>
              </w:rPr>
              <w:br/>
              <w:t>Prostate cancer mortality</w:t>
            </w:r>
            <w:r w:rsidRPr="00D337A6">
              <w:rPr>
                <w:rFonts w:cs="Times New Roman"/>
                <w:sz w:val="20"/>
                <w:szCs w:val="20"/>
                <w:lang w:eastAsia="en-GB"/>
              </w:rPr>
              <w:br/>
              <w:t>Cardiovascular disease mortality</w:t>
            </w:r>
          </w:p>
          <w:p w14:paraId="2FE19941" w14:textId="77777777" w:rsidR="003D66B0" w:rsidRPr="00D337A6" w:rsidRDefault="003D66B0" w:rsidP="004A155F">
            <w:pPr>
              <w:spacing w:before="0" w:after="80" w:line="240" w:lineRule="auto"/>
              <w:rPr>
                <w:rFonts w:cs="Times New Roman"/>
                <w:sz w:val="20"/>
                <w:szCs w:val="20"/>
                <w:lang w:eastAsia="en-GB"/>
              </w:rPr>
            </w:pPr>
            <w:r w:rsidRPr="00D337A6">
              <w:rPr>
                <w:rFonts w:cs="Times New Roman"/>
                <w:sz w:val="20"/>
                <w:szCs w:val="20"/>
                <w:lang w:eastAsia="en-GB"/>
              </w:rPr>
              <w:t>Other cause of death</w:t>
            </w:r>
            <w:r w:rsidRPr="00D337A6">
              <w:rPr>
                <w:rFonts w:cs="Times New Roman"/>
                <w:sz w:val="20"/>
                <w:szCs w:val="20"/>
                <w:lang w:eastAsia="en-GB"/>
              </w:rPr>
              <w:br/>
              <w:t>Second cancer</w:t>
            </w:r>
            <w:r w:rsidRPr="00D337A6">
              <w:rPr>
                <w:rFonts w:cs="Times New Roman"/>
                <w:sz w:val="20"/>
                <w:szCs w:val="20"/>
                <w:lang w:eastAsia="en-GB"/>
              </w:rPr>
              <w:br/>
              <w:t>Recurrence</w:t>
            </w:r>
            <w:r w:rsidRPr="00D337A6">
              <w:rPr>
                <w:rFonts w:cs="Times New Roman"/>
                <w:sz w:val="20"/>
                <w:szCs w:val="20"/>
                <w:lang w:eastAsia="en-GB"/>
              </w:rPr>
              <w:br/>
              <w:t>Quality of life</w:t>
            </w:r>
          </w:p>
        </w:tc>
        <w:tc>
          <w:tcPr>
            <w:tcW w:w="1985" w:type="dxa"/>
            <w:tcBorders>
              <w:top w:val="nil"/>
              <w:left w:val="nil"/>
              <w:bottom w:val="single" w:sz="4" w:space="0" w:color="auto"/>
              <w:right w:val="single" w:sz="4" w:space="0" w:color="auto"/>
            </w:tcBorders>
            <w:shd w:val="clear" w:color="auto" w:fill="auto"/>
            <w:noWrap/>
            <w:hideMark/>
          </w:tcPr>
          <w:p w14:paraId="7CC12D5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Outcome, cohort</w:t>
            </w:r>
          </w:p>
        </w:tc>
        <w:tc>
          <w:tcPr>
            <w:tcW w:w="1276" w:type="dxa"/>
            <w:tcBorders>
              <w:top w:val="nil"/>
              <w:left w:val="nil"/>
              <w:bottom w:val="single" w:sz="4" w:space="0" w:color="auto"/>
              <w:right w:val="single" w:sz="4" w:space="0" w:color="auto"/>
            </w:tcBorders>
            <w:shd w:val="clear" w:color="auto" w:fill="auto"/>
            <w:noWrap/>
            <w:hideMark/>
          </w:tcPr>
          <w:p w14:paraId="19F5AE4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012B0EA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0340367B" w14:textId="77777777" w:rsidTr="004A155F">
        <w:trPr>
          <w:trHeight w:val="736"/>
        </w:trPr>
        <w:tc>
          <w:tcPr>
            <w:tcW w:w="1706" w:type="dxa"/>
            <w:tcBorders>
              <w:top w:val="nil"/>
              <w:left w:val="single" w:sz="4" w:space="0" w:color="auto"/>
              <w:bottom w:val="single" w:sz="4" w:space="0" w:color="auto"/>
              <w:right w:val="single" w:sz="4" w:space="0" w:color="auto"/>
            </w:tcBorders>
            <w:shd w:val="clear" w:color="auto" w:fill="auto"/>
            <w:noWrap/>
            <w:hideMark/>
          </w:tcPr>
          <w:p w14:paraId="2AF65DD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lastRenderedPageBreak/>
              <w:t>Outcome description</w:t>
            </w:r>
          </w:p>
        </w:tc>
        <w:tc>
          <w:tcPr>
            <w:tcW w:w="3402" w:type="dxa"/>
            <w:tcBorders>
              <w:top w:val="nil"/>
              <w:left w:val="nil"/>
              <w:bottom w:val="single" w:sz="4" w:space="0" w:color="auto"/>
              <w:right w:val="single" w:sz="4" w:space="0" w:color="auto"/>
            </w:tcBorders>
            <w:shd w:val="clear" w:color="auto" w:fill="auto"/>
            <w:hideMark/>
          </w:tcPr>
          <w:p w14:paraId="487A7AB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Manual/copy and paste:</w:t>
            </w:r>
            <w:r w:rsidRPr="00D35D95">
              <w:rPr>
                <w:rFonts w:cs="Times New Roman"/>
                <w:sz w:val="20"/>
                <w:szCs w:val="20"/>
                <w:lang w:eastAsia="en-GB"/>
              </w:rPr>
              <w:br/>
              <w:t xml:space="preserve">Description of recurrence or quality of life </w:t>
            </w:r>
          </w:p>
        </w:tc>
        <w:tc>
          <w:tcPr>
            <w:tcW w:w="1985" w:type="dxa"/>
            <w:tcBorders>
              <w:top w:val="nil"/>
              <w:left w:val="nil"/>
              <w:bottom w:val="single" w:sz="4" w:space="0" w:color="auto"/>
              <w:right w:val="single" w:sz="4" w:space="0" w:color="auto"/>
            </w:tcBorders>
            <w:shd w:val="clear" w:color="auto" w:fill="auto"/>
            <w:noWrap/>
            <w:hideMark/>
          </w:tcPr>
          <w:p w14:paraId="1DC36DA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Outcome, cohort</w:t>
            </w:r>
          </w:p>
        </w:tc>
        <w:tc>
          <w:tcPr>
            <w:tcW w:w="1276" w:type="dxa"/>
            <w:tcBorders>
              <w:top w:val="nil"/>
              <w:left w:val="nil"/>
              <w:bottom w:val="single" w:sz="4" w:space="0" w:color="auto"/>
              <w:right w:val="single" w:sz="4" w:space="0" w:color="auto"/>
            </w:tcBorders>
            <w:shd w:val="clear" w:color="auto" w:fill="auto"/>
            <w:noWrap/>
            <w:hideMark/>
          </w:tcPr>
          <w:p w14:paraId="6D52034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Text</w:t>
            </w:r>
          </w:p>
        </w:tc>
        <w:tc>
          <w:tcPr>
            <w:tcW w:w="2126" w:type="dxa"/>
            <w:tcBorders>
              <w:top w:val="nil"/>
              <w:left w:val="nil"/>
              <w:bottom w:val="single" w:sz="4" w:space="0" w:color="auto"/>
              <w:right w:val="single" w:sz="4" w:space="0" w:color="auto"/>
            </w:tcBorders>
            <w:shd w:val="clear" w:color="auto" w:fill="auto"/>
            <w:noWrap/>
            <w:hideMark/>
          </w:tcPr>
          <w:p w14:paraId="7E544DF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51EAD35D"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176CB3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Outcome confirmation</w:t>
            </w:r>
          </w:p>
        </w:tc>
        <w:tc>
          <w:tcPr>
            <w:tcW w:w="3402" w:type="dxa"/>
            <w:tcBorders>
              <w:top w:val="nil"/>
              <w:left w:val="nil"/>
              <w:bottom w:val="single" w:sz="4" w:space="0" w:color="auto"/>
              <w:right w:val="single" w:sz="4" w:space="0" w:color="auto"/>
            </w:tcBorders>
            <w:shd w:val="clear" w:color="auto" w:fill="auto"/>
            <w:noWrap/>
            <w:hideMark/>
          </w:tcPr>
          <w:p w14:paraId="5560236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43C00E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Outcome, cohort</w:t>
            </w:r>
          </w:p>
        </w:tc>
        <w:tc>
          <w:tcPr>
            <w:tcW w:w="1276" w:type="dxa"/>
            <w:tcBorders>
              <w:top w:val="nil"/>
              <w:left w:val="nil"/>
              <w:bottom w:val="single" w:sz="4" w:space="0" w:color="auto"/>
              <w:right w:val="single" w:sz="4" w:space="0" w:color="auto"/>
            </w:tcBorders>
            <w:shd w:val="clear" w:color="auto" w:fill="auto"/>
            <w:noWrap/>
            <w:hideMark/>
          </w:tcPr>
          <w:p w14:paraId="6CFADAB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Code/text</w:t>
            </w:r>
          </w:p>
        </w:tc>
        <w:tc>
          <w:tcPr>
            <w:tcW w:w="2126" w:type="dxa"/>
            <w:tcBorders>
              <w:top w:val="nil"/>
              <w:left w:val="nil"/>
              <w:bottom w:val="single" w:sz="4" w:space="0" w:color="auto"/>
              <w:right w:val="single" w:sz="4" w:space="0" w:color="auto"/>
            </w:tcBorders>
            <w:shd w:val="clear" w:color="auto" w:fill="auto"/>
            <w:noWrap/>
            <w:hideMark/>
          </w:tcPr>
          <w:p w14:paraId="6EA52E3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157B9018"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38BB797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Subgroup (participants or outcome)</w:t>
            </w:r>
          </w:p>
        </w:tc>
        <w:tc>
          <w:tcPr>
            <w:tcW w:w="3402" w:type="dxa"/>
            <w:tcBorders>
              <w:top w:val="nil"/>
              <w:left w:val="nil"/>
              <w:bottom w:val="single" w:sz="4" w:space="0" w:color="auto"/>
              <w:right w:val="single" w:sz="4" w:space="0" w:color="auto"/>
            </w:tcBorders>
            <w:shd w:val="clear" w:color="auto" w:fill="auto"/>
            <w:noWrap/>
            <w:hideMark/>
          </w:tcPr>
          <w:p w14:paraId="0B2FAC8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 or pulldown</w:t>
            </w:r>
          </w:p>
        </w:tc>
        <w:tc>
          <w:tcPr>
            <w:tcW w:w="1985" w:type="dxa"/>
            <w:tcBorders>
              <w:top w:val="nil"/>
              <w:left w:val="nil"/>
              <w:bottom w:val="single" w:sz="4" w:space="0" w:color="auto"/>
              <w:right w:val="single" w:sz="4" w:space="0" w:color="auto"/>
            </w:tcBorders>
            <w:shd w:val="clear" w:color="auto" w:fill="auto"/>
            <w:noWrap/>
            <w:hideMark/>
          </w:tcPr>
          <w:p w14:paraId="3EFAE99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3AE066A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Code/text</w:t>
            </w:r>
          </w:p>
        </w:tc>
        <w:tc>
          <w:tcPr>
            <w:tcW w:w="2126" w:type="dxa"/>
            <w:tcBorders>
              <w:top w:val="nil"/>
              <w:left w:val="nil"/>
              <w:bottom w:val="single" w:sz="4" w:space="0" w:color="auto"/>
              <w:right w:val="single" w:sz="4" w:space="0" w:color="auto"/>
            </w:tcBorders>
            <w:shd w:val="clear" w:color="auto" w:fill="auto"/>
            <w:noWrap/>
            <w:hideMark/>
          </w:tcPr>
          <w:p w14:paraId="4DCEE6D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4244F5EA" w14:textId="77777777" w:rsidTr="004A155F">
        <w:trPr>
          <w:trHeight w:val="1020"/>
        </w:trPr>
        <w:tc>
          <w:tcPr>
            <w:tcW w:w="1706" w:type="dxa"/>
            <w:tcBorders>
              <w:top w:val="nil"/>
              <w:left w:val="single" w:sz="4" w:space="0" w:color="auto"/>
              <w:bottom w:val="single" w:sz="4" w:space="0" w:color="auto"/>
              <w:right w:val="single" w:sz="4" w:space="0" w:color="auto"/>
            </w:tcBorders>
            <w:shd w:val="clear" w:color="auto" w:fill="auto"/>
            <w:noWrap/>
            <w:hideMark/>
          </w:tcPr>
          <w:p w14:paraId="40539A1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 xml:space="preserve">Type of </w:t>
            </w:r>
            <w:proofErr w:type="spellStart"/>
            <w:r w:rsidRPr="00D35D95">
              <w:rPr>
                <w:rFonts w:cs="Times New Roman"/>
                <w:sz w:val="20"/>
                <w:szCs w:val="20"/>
                <w:lang w:eastAsia="en-GB"/>
              </w:rPr>
              <w:t>analysis_cohort</w:t>
            </w:r>
            <w:proofErr w:type="spellEnd"/>
          </w:p>
        </w:tc>
        <w:tc>
          <w:tcPr>
            <w:tcW w:w="3402" w:type="dxa"/>
            <w:tcBorders>
              <w:top w:val="nil"/>
              <w:left w:val="nil"/>
              <w:bottom w:val="single" w:sz="4" w:space="0" w:color="auto"/>
              <w:right w:val="single" w:sz="4" w:space="0" w:color="auto"/>
            </w:tcBorders>
            <w:shd w:val="clear" w:color="auto" w:fill="auto"/>
            <w:hideMark/>
          </w:tcPr>
          <w:p w14:paraId="624B7F7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pulldown:</w:t>
            </w:r>
            <w:r w:rsidRPr="00D35D95">
              <w:rPr>
                <w:rFonts w:cs="Times New Roman"/>
                <w:sz w:val="20"/>
                <w:szCs w:val="20"/>
                <w:lang w:eastAsia="en-GB"/>
              </w:rPr>
              <w:br/>
              <w:t>Categorical</w:t>
            </w:r>
            <w:r w:rsidRPr="00D35D95">
              <w:rPr>
                <w:rFonts w:cs="Times New Roman"/>
                <w:sz w:val="20"/>
                <w:szCs w:val="20"/>
                <w:lang w:eastAsia="en-GB"/>
              </w:rPr>
              <w:br/>
              <w:t>Quantiles</w:t>
            </w:r>
            <w:r w:rsidRPr="00D35D95">
              <w:rPr>
                <w:rFonts w:cs="Times New Roman"/>
                <w:sz w:val="20"/>
                <w:szCs w:val="20"/>
                <w:lang w:eastAsia="en-GB"/>
              </w:rPr>
              <w:br/>
              <w:t>Continuous</w:t>
            </w:r>
          </w:p>
        </w:tc>
        <w:tc>
          <w:tcPr>
            <w:tcW w:w="1985" w:type="dxa"/>
            <w:tcBorders>
              <w:top w:val="nil"/>
              <w:left w:val="nil"/>
              <w:bottom w:val="single" w:sz="4" w:space="0" w:color="auto"/>
              <w:right w:val="single" w:sz="4" w:space="0" w:color="auto"/>
            </w:tcBorders>
            <w:shd w:val="clear" w:color="auto" w:fill="auto"/>
            <w:noWrap/>
            <w:hideMark/>
          </w:tcPr>
          <w:p w14:paraId="0565853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22B392E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5E17632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To indicate what result type should appear in screen, analysis</w:t>
            </w:r>
          </w:p>
        </w:tc>
      </w:tr>
      <w:tr w:rsidR="003D66B0" w:rsidRPr="00D35D95" w14:paraId="24ED17B2"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A9AE4C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 of exposure levels</w:t>
            </w:r>
          </w:p>
        </w:tc>
        <w:tc>
          <w:tcPr>
            <w:tcW w:w="3402" w:type="dxa"/>
            <w:tcBorders>
              <w:top w:val="nil"/>
              <w:left w:val="nil"/>
              <w:bottom w:val="single" w:sz="4" w:space="0" w:color="auto"/>
              <w:right w:val="single" w:sz="4" w:space="0" w:color="auto"/>
            </w:tcBorders>
            <w:shd w:val="clear" w:color="auto" w:fill="auto"/>
            <w:noWrap/>
            <w:hideMark/>
          </w:tcPr>
          <w:p w14:paraId="534881A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1FA30D8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4D4AEBC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Number/text</w:t>
            </w:r>
          </w:p>
        </w:tc>
        <w:tc>
          <w:tcPr>
            <w:tcW w:w="2126" w:type="dxa"/>
            <w:tcBorders>
              <w:top w:val="nil"/>
              <w:left w:val="nil"/>
              <w:bottom w:val="single" w:sz="4" w:space="0" w:color="auto"/>
              <w:right w:val="single" w:sz="4" w:space="0" w:color="auto"/>
            </w:tcBorders>
            <w:shd w:val="clear" w:color="auto" w:fill="auto"/>
            <w:noWrap/>
            <w:hideMark/>
          </w:tcPr>
          <w:p w14:paraId="4E44152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122918E5"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36B2D1E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Mean of exposure levels</w:t>
            </w:r>
          </w:p>
        </w:tc>
        <w:tc>
          <w:tcPr>
            <w:tcW w:w="3402" w:type="dxa"/>
            <w:tcBorders>
              <w:top w:val="nil"/>
              <w:left w:val="nil"/>
              <w:bottom w:val="single" w:sz="4" w:space="0" w:color="auto"/>
              <w:right w:val="single" w:sz="4" w:space="0" w:color="auto"/>
            </w:tcBorders>
            <w:shd w:val="clear" w:color="auto" w:fill="auto"/>
            <w:noWrap/>
            <w:hideMark/>
          </w:tcPr>
          <w:p w14:paraId="052BFE7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3CCCEE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632A40F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670A534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2BEF25C4"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DACBDB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Bottom range of exposure levels</w:t>
            </w:r>
          </w:p>
        </w:tc>
        <w:tc>
          <w:tcPr>
            <w:tcW w:w="3402" w:type="dxa"/>
            <w:tcBorders>
              <w:top w:val="nil"/>
              <w:left w:val="nil"/>
              <w:bottom w:val="single" w:sz="4" w:space="0" w:color="auto"/>
              <w:right w:val="single" w:sz="4" w:space="0" w:color="auto"/>
            </w:tcBorders>
            <w:shd w:val="clear" w:color="auto" w:fill="auto"/>
            <w:noWrap/>
            <w:hideMark/>
          </w:tcPr>
          <w:p w14:paraId="76F6FBF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C2DB89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010FE5D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59F1CA6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4D369AEA"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1088ACA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Top range of exposure levels</w:t>
            </w:r>
          </w:p>
        </w:tc>
        <w:tc>
          <w:tcPr>
            <w:tcW w:w="3402" w:type="dxa"/>
            <w:tcBorders>
              <w:top w:val="nil"/>
              <w:left w:val="nil"/>
              <w:bottom w:val="single" w:sz="4" w:space="0" w:color="auto"/>
              <w:right w:val="single" w:sz="4" w:space="0" w:color="auto"/>
            </w:tcBorders>
            <w:shd w:val="clear" w:color="auto" w:fill="auto"/>
            <w:noWrap/>
            <w:hideMark/>
          </w:tcPr>
          <w:p w14:paraId="6654D52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5F81A8A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0C311CE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532F009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4D2D45EA"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42E1D8B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Reference category</w:t>
            </w:r>
          </w:p>
        </w:tc>
        <w:tc>
          <w:tcPr>
            <w:tcW w:w="3402" w:type="dxa"/>
            <w:tcBorders>
              <w:top w:val="nil"/>
              <w:left w:val="nil"/>
              <w:bottom w:val="single" w:sz="4" w:space="0" w:color="auto"/>
              <w:right w:val="single" w:sz="4" w:space="0" w:color="auto"/>
            </w:tcBorders>
            <w:shd w:val="clear" w:color="auto" w:fill="auto"/>
            <w:noWrap/>
            <w:hideMark/>
          </w:tcPr>
          <w:p w14:paraId="6D44299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checkbox</w:t>
            </w:r>
          </w:p>
        </w:tc>
        <w:tc>
          <w:tcPr>
            <w:tcW w:w="1985" w:type="dxa"/>
            <w:tcBorders>
              <w:top w:val="nil"/>
              <w:left w:val="nil"/>
              <w:bottom w:val="single" w:sz="4" w:space="0" w:color="auto"/>
              <w:right w:val="single" w:sz="4" w:space="0" w:color="auto"/>
            </w:tcBorders>
            <w:shd w:val="clear" w:color="auto" w:fill="auto"/>
            <w:noWrap/>
            <w:hideMark/>
          </w:tcPr>
          <w:p w14:paraId="6AFD684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1695D8B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0DA6A5A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2C0DBE44"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CE00AD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Max from reference</w:t>
            </w:r>
          </w:p>
        </w:tc>
        <w:tc>
          <w:tcPr>
            <w:tcW w:w="3402" w:type="dxa"/>
            <w:tcBorders>
              <w:top w:val="nil"/>
              <w:left w:val="nil"/>
              <w:bottom w:val="single" w:sz="4" w:space="0" w:color="auto"/>
              <w:right w:val="single" w:sz="4" w:space="0" w:color="auto"/>
            </w:tcBorders>
            <w:shd w:val="clear" w:color="auto" w:fill="auto"/>
            <w:noWrap/>
            <w:hideMark/>
          </w:tcPr>
          <w:p w14:paraId="1A0C6BA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checkbox</w:t>
            </w:r>
          </w:p>
        </w:tc>
        <w:tc>
          <w:tcPr>
            <w:tcW w:w="1985" w:type="dxa"/>
            <w:tcBorders>
              <w:top w:val="nil"/>
              <w:left w:val="nil"/>
              <w:bottom w:val="single" w:sz="4" w:space="0" w:color="auto"/>
              <w:right w:val="single" w:sz="4" w:space="0" w:color="auto"/>
            </w:tcBorders>
            <w:shd w:val="clear" w:color="auto" w:fill="auto"/>
            <w:noWrap/>
            <w:hideMark/>
          </w:tcPr>
          <w:p w14:paraId="698A396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76C8576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7ECD7BA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6F444F3A"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648EF4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Results over trend</w:t>
            </w:r>
          </w:p>
        </w:tc>
        <w:tc>
          <w:tcPr>
            <w:tcW w:w="3402" w:type="dxa"/>
            <w:tcBorders>
              <w:top w:val="nil"/>
              <w:left w:val="nil"/>
              <w:bottom w:val="single" w:sz="4" w:space="0" w:color="auto"/>
              <w:right w:val="single" w:sz="4" w:space="0" w:color="auto"/>
            </w:tcBorders>
            <w:shd w:val="clear" w:color="auto" w:fill="auto"/>
            <w:noWrap/>
            <w:hideMark/>
          </w:tcPr>
          <w:p w14:paraId="57102F9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Select checkbox</w:t>
            </w:r>
          </w:p>
        </w:tc>
        <w:tc>
          <w:tcPr>
            <w:tcW w:w="1985" w:type="dxa"/>
            <w:tcBorders>
              <w:top w:val="nil"/>
              <w:left w:val="nil"/>
              <w:bottom w:val="single" w:sz="4" w:space="0" w:color="auto"/>
              <w:right w:val="single" w:sz="4" w:space="0" w:color="auto"/>
            </w:tcBorders>
            <w:shd w:val="clear" w:color="auto" w:fill="auto"/>
            <w:noWrap/>
            <w:hideMark/>
          </w:tcPr>
          <w:p w14:paraId="22FE818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18BD0C4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w:t>
            </w:r>
          </w:p>
        </w:tc>
        <w:tc>
          <w:tcPr>
            <w:tcW w:w="2126" w:type="dxa"/>
            <w:tcBorders>
              <w:top w:val="nil"/>
              <w:left w:val="nil"/>
              <w:bottom w:val="single" w:sz="4" w:space="0" w:color="auto"/>
              <w:right w:val="single" w:sz="4" w:space="0" w:color="auto"/>
            </w:tcBorders>
            <w:shd w:val="clear" w:color="auto" w:fill="auto"/>
            <w:noWrap/>
            <w:hideMark/>
          </w:tcPr>
          <w:p w14:paraId="278D355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3C3D86D0"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2AA0513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 of events</w:t>
            </w:r>
          </w:p>
        </w:tc>
        <w:tc>
          <w:tcPr>
            <w:tcW w:w="3402" w:type="dxa"/>
            <w:tcBorders>
              <w:top w:val="nil"/>
              <w:left w:val="nil"/>
              <w:bottom w:val="single" w:sz="4" w:space="0" w:color="auto"/>
              <w:right w:val="single" w:sz="4" w:space="0" w:color="auto"/>
            </w:tcBorders>
            <w:shd w:val="clear" w:color="auto" w:fill="auto"/>
            <w:noWrap/>
            <w:hideMark/>
          </w:tcPr>
          <w:p w14:paraId="6359840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C2AC57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0FE6B75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2114F66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74EEFACF"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1F69B8A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 of exposed</w:t>
            </w:r>
          </w:p>
        </w:tc>
        <w:tc>
          <w:tcPr>
            <w:tcW w:w="3402" w:type="dxa"/>
            <w:tcBorders>
              <w:top w:val="nil"/>
              <w:left w:val="nil"/>
              <w:bottom w:val="single" w:sz="4" w:space="0" w:color="auto"/>
              <w:right w:val="single" w:sz="4" w:space="0" w:color="auto"/>
            </w:tcBorders>
            <w:shd w:val="clear" w:color="auto" w:fill="auto"/>
            <w:noWrap/>
            <w:hideMark/>
          </w:tcPr>
          <w:p w14:paraId="35DD7F0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D5F681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202922C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65291A9E"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79B089D0"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0F18C81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Person/years</w:t>
            </w:r>
          </w:p>
        </w:tc>
        <w:tc>
          <w:tcPr>
            <w:tcW w:w="3402" w:type="dxa"/>
            <w:tcBorders>
              <w:top w:val="nil"/>
              <w:left w:val="nil"/>
              <w:bottom w:val="single" w:sz="4" w:space="0" w:color="auto"/>
              <w:right w:val="single" w:sz="4" w:space="0" w:color="auto"/>
            </w:tcBorders>
            <w:shd w:val="clear" w:color="auto" w:fill="auto"/>
            <w:noWrap/>
            <w:hideMark/>
          </w:tcPr>
          <w:p w14:paraId="44C1F68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01C35E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354D692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75C74BB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3DE0D0CC"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04A3E4C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Relative risk estimates</w:t>
            </w:r>
          </w:p>
        </w:tc>
        <w:tc>
          <w:tcPr>
            <w:tcW w:w="3402" w:type="dxa"/>
            <w:tcBorders>
              <w:top w:val="nil"/>
              <w:left w:val="nil"/>
              <w:bottom w:val="single" w:sz="4" w:space="0" w:color="auto"/>
              <w:right w:val="single" w:sz="4" w:space="0" w:color="auto"/>
            </w:tcBorders>
            <w:shd w:val="clear" w:color="auto" w:fill="auto"/>
            <w:noWrap/>
            <w:hideMark/>
          </w:tcPr>
          <w:p w14:paraId="1E8C75A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0D89FC2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019A58E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19506FE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23ED4C06"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4B7011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Increment unit</w:t>
            </w:r>
          </w:p>
        </w:tc>
        <w:tc>
          <w:tcPr>
            <w:tcW w:w="3402" w:type="dxa"/>
            <w:tcBorders>
              <w:top w:val="nil"/>
              <w:left w:val="nil"/>
              <w:bottom w:val="single" w:sz="4" w:space="0" w:color="auto"/>
              <w:right w:val="single" w:sz="4" w:space="0" w:color="auto"/>
            </w:tcBorders>
            <w:shd w:val="clear" w:color="auto" w:fill="auto"/>
            <w:noWrap/>
            <w:hideMark/>
          </w:tcPr>
          <w:p w14:paraId="2BB1522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4CA88B30"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78F08A0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3EECF7DA"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4FAAB1D6"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18A563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Lower confidence interval</w:t>
            </w:r>
          </w:p>
        </w:tc>
        <w:tc>
          <w:tcPr>
            <w:tcW w:w="3402" w:type="dxa"/>
            <w:tcBorders>
              <w:top w:val="nil"/>
              <w:left w:val="nil"/>
              <w:bottom w:val="single" w:sz="4" w:space="0" w:color="auto"/>
              <w:right w:val="single" w:sz="4" w:space="0" w:color="auto"/>
            </w:tcBorders>
            <w:shd w:val="clear" w:color="auto" w:fill="auto"/>
            <w:noWrap/>
            <w:hideMark/>
          </w:tcPr>
          <w:p w14:paraId="131BA77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26F3A43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6BEFD01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6A0EAA5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426379A5"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627548D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Upper confidence interval</w:t>
            </w:r>
          </w:p>
        </w:tc>
        <w:tc>
          <w:tcPr>
            <w:tcW w:w="3402" w:type="dxa"/>
            <w:tcBorders>
              <w:top w:val="nil"/>
              <w:left w:val="nil"/>
              <w:bottom w:val="single" w:sz="4" w:space="0" w:color="auto"/>
              <w:right w:val="single" w:sz="4" w:space="0" w:color="auto"/>
            </w:tcBorders>
            <w:shd w:val="clear" w:color="auto" w:fill="auto"/>
            <w:noWrap/>
            <w:hideMark/>
          </w:tcPr>
          <w:p w14:paraId="487841B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487EBD2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412ABA8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1F42026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0ACC3DF0"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D3E804F"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P-value over trend</w:t>
            </w:r>
          </w:p>
        </w:tc>
        <w:tc>
          <w:tcPr>
            <w:tcW w:w="3402" w:type="dxa"/>
            <w:tcBorders>
              <w:top w:val="nil"/>
              <w:left w:val="nil"/>
              <w:bottom w:val="single" w:sz="4" w:space="0" w:color="auto"/>
              <w:right w:val="single" w:sz="4" w:space="0" w:color="auto"/>
            </w:tcBorders>
            <w:shd w:val="clear" w:color="auto" w:fill="auto"/>
            <w:noWrap/>
            <w:hideMark/>
          </w:tcPr>
          <w:p w14:paraId="61CD60F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1F0CDC56"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4B6DA07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47B1CB2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3486E1B8"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5870E9B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Total number of events</w:t>
            </w:r>
          </w:p>
        </w:tc>
        <w:tc>
          <w:tcPr>
            <w:tcW w:w="3402" w:type="dxa"/>
            <w:tcBorders>
              <w:top w:val="nil"/>
              <w:left w:val="nil"/>
              <w:bottom w:val="single" w:sz="4" w:space="0" w:color="auto"/>
              <w:right w:val="single" w:sz="4" w:space="0" w:color="auto"/>
            </w:tcBorders>
            <w:shd w:val="clear" w:color="auto" w:fill="auto"/>
            <w:noWrap/>
            <w:hideMark/>
          </w:tcPr>
          <w:p w14:paraId="7EC20C6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7562DB34"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6C80499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1094B8EC"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 risk of bias assessment</w:t>
            </w:r>
          </w:p>
        </w:tc>
      </w:tr>
      <w:tr w:rsidR="003D66B0" w:rsidRPr="00D35D95" w14:paraId="076E9F14"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358E1B3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Total number of exposed</w:t>
            </w:r>
          </w:p>
        </w:tc>
        <w:tc>
          <w:tcPr>
            <w:tcW w:w="3402" w:type="dxa"/>
            <w:tcBorders>
              <w:top w:val="nil"/>
              <w:left w:val="nil"/>
              <w:bottom w:val="single" w:sz="4" w:space="0" w:color="auto"/>
              <w:right w:val="single" w:sz="4" w:space="0" w:color="auto"/>
            </w:tcBorders>
            <w:shd w:val="clear" w:color="auto" w:fill="auto"/>
            <w:noWrap/>
            <w:hideMark/>
          </w:tcPr>
          <w:p w14:paraId="27B72935"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38B4A56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05394CE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0247615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3AF8E5B2"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39D96C8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Total person/years</w:t>
            </w:r>
          </w:p>
        </w:tc>
        <w:tc>
          <w:tcPr>
            <w:tcW w:w="3402" w:type="dxa"/>
            <w:tcBorders>
              <w:top w:val="nil"/>
              <w:left w:val="nil"/>
              <w:bottom w:val="single" w:sz="4" w:space="0" w:color="auto"/>
              <w:right w:val="single" w:sz="4" w:space="0" w:color="auto"/>
            </w:tcBorders>
            <w:shd w:val="clear" w:color="auto" w:fill="auto"/>
            <w:noWrap/>
            <w:hideMark/>
          </w:tcPr>
          <w:p w14:paraId="65255298"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w:t>
            </w:r>
          </w:p>
        </w:tc>
        <w:tc>
          <w:tcPr>
            <w:tcW w:w="1985" w:type="dxa"/>
            <w:tcBorders>
              <w:top w:val="nil"/>
              <w:left w:val="nil"/>
              <w:bottom w:val="single" w:sz="4" w:space="0" w:color="auto"/>
              <w:right w:val="single" w:sz="4" w:space="0" w:color="auto"/>
            </w:tcBorders>
            <w:shd w:val="clear" w:color="auto" w:fill="auto"/>
            <w:noWrap/>
            <w:hideMark/>
          </w:tcPr>
          <w:p w14:paraId="63DE80C9"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Result, cohort</w:t>
            </w:r>
          </w:p>
        </w:tc>
        <w:tc>
          <w:tcPr>
            <w:tcW w:w="1276" w:type="dxa"/>
            <w:tcBorders>
              <w:top w:val="nil"/>
              <w:left w:val="nil"/>
              <w:bottom w:val="single" w:sz="4" w:space="0" w:color="auto"/>
              <w:right w:val="single" w:sz="4" w:space="0" w:color="auto"/>
            </w:tcBorders>
            <w:shd w:val="clear" w:color="auto" w:fill="auto"/>
            <w:noWrap/>
            <w:hideMark/>
          </w:tcPr>
          <w:p w14:paraId="69FF8A9D"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Number</w:t>
            </w:r>
          </w:p>
        </w:tc>
        <w:tc>
          <w:tcPr>
            <w:tcW w:w="2126" w:type="dxa"/>
            <w:tcBorders>
              <w:top w:val="nil"/>
              <w:left w:val="nil"/>
              <w:bottom w:val="single" w:sz="4" w:space="0" w:color="auto"/>
              <w:right w:val="single" w:sz="4" w:space="0" w:color="auto"/>
            </w:tcBorders>
            <w:shd w:val="clear" w:color="auto" w:fill="auto"/>
            <w:noWrap/>
            <w:hideMark/>
          </w:tcPr>
          <w:p w14:paraId="0B75A2F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w:t>
            </w:r>
          </w:p>
        </w:tc>
      </w:tr>
      <w:tr w:rsidR="003D66B0" w:rsidRPr="00D35D95" w14:paraId="5C2C24DE" w14:textId="77777777" w:rsidTr="004A155F">
        <w:trPr>
          <w:trHeight w:val="255"/>
        </w:trPr>
        <w:tc>
          <w:tcPr>
            <w:tcW w:w="1706" w:type="dxa"/>
            <w:tcBorders>
              <w:top w:val="nil"/>
              <w:left w:val="single" w:sz="4" w:space="0" w:color="auto"/>
              <w:bottom w:val="single" w:sz="4" w:space="0" w:color="auto"/>
              <w:right w:val="single" w:sz="4" w:space="0" w:color="auto"/>
            </w:tcBorders>
            <w:shd w:val="clear" w:color="auto" w:fill="auto"/>
            <w:noWrap/>
            <w:hideMark/>
          </w:tcPr>
          <w:p w14:paraId="7990B7F3"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Adjustments</w:t>
            </w:r>
          </w:p>
        </w:tc>
        <w:tc>
          <w:tcPr>
            <w:tcW w:w="3402" w:type="dxa"/>
            <w:tcBorders>
              <w:top w:val="nil"/>
              <w:left w:val="nil"/>
              <w:bottom w:val="single" w:sz="4" w:space="0" w:color="auto"/>
              <w:right w:val="single" w:sz="4" w:space="0" w:color="auto"/>
            </w:tcBorders>
            <w:shd w:val="clear" w:color="auto" w:fill="auto"/>
            <w:noWrap/>
            <w:hideMark/>
          </w:tcPr>
          <w:p w14:paraId="3FEDE0C2"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Manual/select pulldown</w:t>
            </w:r>
          </w:p>
        </w:tc>
        <w:tc>
          <w:tcPr>
            <w:tcW w:w="1985" w:type="dxa"/>
            <w:tcBorders>
              <w:top w:val="nil"/>
              <w:left w:val="nil"/>
              <w:bottom w:val="single" w:sz="4" w:space="0" w:color="auto"/>
              <w:right w:val="single" w:sz="4" w:space="0" w:color="auto"/>
            </w:tcBorders>
            <w:shd w:val="clear" w:color="auto" w:fill="auto"/>
            <w:noWrap/>
            <w:hideMark/>
          </w:tcPr>
          <w:p w14:paraId="23D45981"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Adjustment</w:t>
            </w:r>
          </w:p>
        </w:tc>
        <w:tc>
          <w:tcPr>
            <w:tcW w:w="1276" w:type="dxa"/>
            <w:tcBorders>
              <w:top w:val="nil"/>
              <w:left w:val="nil"/>
              <w:bottom w:val="single" w:sz="4" w:space="0" w:color="auto"/>
              <w:right w:val="single" w:sz="4" w:space="0" w:color="auto"/>
            </w:tcBorders>
            <w:shd w:val="clear" w:color="auto" w:fill="auto"/>
            <w:noWrap/>
            <w:hideMark/>
          </w:tcPr>
          <w:p w14:paraId="247A7A57"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Code/text</w:t>
            </w:r>
          </w:p>
        </w:tc>
        <w:tc>
          <w:tcPr>
            <w:tcW w:w="2126" w:type="dxa"/>
            <w:tcBorders>
              <w:top w:val="nil"/>
              <w:left w:val="nil"/>
              <w:bottom w:val="single" w:sz="4" w:space="0" w:color="auto"/>
              <w:right w:val="single" w:sz="4" w:space="0" w:color="auto"/>
            </w:tcBorders>
            <w:shd w:val="clear" w:color="auto" w:fill="auto"/>
            <w:noWrap/>
            <w:hideMark/>
          </w:tcPr>
          <w:p w14:paraId="09B4123B" w14:textId="77777777" w:rsidR="003D66B0" w:rsidRPr="00D35D95" w:rsidRDefault="003D66B0" w:rsidP="004A155F">
            <w:pPr>
              <w:spacing w:before="0" w:after="80" w:line="240" w:lineRule="auto"/>
              <w:rPr>
                <w:rFonts w:cs="Times New Roman"/>
                <w:sz w:val="20"/>
                <w:szCs w:val="20"/>
                <w:lang w:eastAsia="en-GB"/>
              </w:rPr>
            </w:pPr>
            <w:r w:rsidRPr="00D35D95">
              <w:rPr>
                <w:rFonts w:cs="Times New Roman"/>
                <w:sz w:val="20"/>
                <w:szCs w:val="20"/>
                <w:lang w:eastAsia="en-GB"/>
              </w:rPr>
              <w:t>Tabulation, analysis, risk of bias assessment</w:t>
            </w:r>
          </w:p>
        </w:tc>
      </w:tr>
    </w:tbl>
    <w:p w14:paraId="49DE82BA" w14:textId="77777777" w:rsidR="0040350F" w:rsidRDefault="0040350F" w:rsidP="00DB13B0"/>
    <w:p w14:paraId="784A0431" w14:textId="77777777" w:rsidR="00DB13B0" w:rsidRPr="00DB13B0" w:rsidRDefault="00DB13B0" w:rsidP="00DB13B0">
      <w:pPr>
        <w:sectPr w:rsidR="00DB13B0" w:rsidRPr="00DB13B0" w:rsidSect="0052620D">
          <w:pgSz w:w="11906" w:h="16838"/>
          <w:pgMar w:top="1276" w:right="1077" w:bottom="1440" w:left="1077" w:header="709" w:footer="709" w:gutter="0"/>
          <w:cols w:space="708"/>
          <w:docGrid w:linePitch="360"/>
        </w:sectPr>
      </w:pPr>
    </w:p>
    <w:p w14:paraId="4A8FB7D9" w14:textId="77777777" w:rsidR="008A724D" w:rsidRDefault="008A724D" w:rsidP="0021421F">
      <w:pPr>
        <w:pStyle w:val="Heading1"/>
      </w:pPr>
      <w:bookmarkStart w:id="72" w:name="_Toc37704863"/>
      <w:r>
        <w:lastRenderedPageBreak/>
        <w:t>Annex 4. Assessment of risk of bias</w:t>
      </w:r>
      <w:bookmarkEnd w:id="71"/>
      <w:bookmarkEnd w:id="72"/>
    </w:p>
    <w:p w14:paraId="068CD6FA" w14:textId="77777777" w:rsidR="00037536" w:rsidRPr="00CD78F1" w:rsidRDefault="00037536" w:rsidP="00037536">
      <w:pPr>
        <w:numPr>
          <w:ilvl w:val="0"/>
          <w:numId w:val="39"/>
        </w:numPr>
        <w:spacing w:before="120"/>
        <w:rPr>
          <w:smallCaps/>
          <w:lang w:val="en-US"/>
        </w:rPr>
      </w:pPr>
      <w:r w:rsidRPr="00CD78F1">
        <w:rPr>
          <w:smallCaps/>
          <w:lang w:val="en-US"/>
        </w:rPr>
        <w:t>Checklist for risk of bias assessment of observational studies (modified from the Newcastle-Ottawa instrument)</w:t>
      </w:r>
    </w:p>
    <w:p w14:paraId="641FF1CF" w14:textId="77777777" w:rsidR="00037536" w:rsidRPr="001E09D2" w:rsidRDefault="00037536" w:rsidP="00037536">
      <w:pPr>
        <w:numPr>
          <w:ilvl w:val="0"/>
          <w:numId w:val="32"/>
        </w:numPr>
        <w:spacing w:before="0" w:after="0"/>
        <w:rPr>
          <w:b/>
          <w:color w:val="000000"/>
          <w:lang w:val="en-US"/>
        </w:rPr>
      </w:pPr>
      <w:r w:rsidRPr="006A5FA8">
        <w:rPr>
          <w:b/>
          <w:color w:val="000000"/>
          <w:lang w:val="en-US"/>
        </w:rPr>
        <w:t>Ascertainment of exposure</w:t>
      </w:r>
    </w:p>
    <w:p w14:paraId="388C8CDC" w14:textId="77777777" w:rsidR="00037536" w:rsidRPr="006A5FA8" w:rsidRDefault="00037536" w:rsidP="00037536">
      <w:pPr>
        <w:spacing w:after="0"/>
        <w:ind w:firstLine="720"/>
        <w:rPr>
          <w:color w:val="000000"/>
          <w:u w:val="single"/>
          <w:lang w:val="en-US"/>
        </w:rPr>
      </w:pPr>
      <w:r w:rsidRPr="006A5FA8">
        <w:rPr>
          <w:color w:val="000000"/>
          <w:u w:val="single"/>
          <w:lang w:val="en-US"/>
        </w:rPr>
        <w:t xml:space="preserve">1.1 Anthropometry: </w:t>
      </w:r>
    </w:p>
    <w:p w14:paraId="030494AA" w14:textId="293B1720" w:rsidR="00037536" w:rsidRPr="006A5FA8" w:rsidRDefault="00037536" w:rsidP="00037536">
      <w:pPr>
        <w:numPr>
          <w:ilvl w:val="0"/>
          <w:numId w:val="33"/>
        </w:numPr>
        <w:spacing w:before="0" w:after="0"/>
        <w:rPr>
          <w:color w:val="000000"/>
          <w:lang w:val="en-US"/>
        </w:rPr>
      </w:pPr>
      <w:r w:rsidRPr="006A5FA8">
        <w:rPr>
          <w:color w:val="000000"/>
          <w:lang w:val="en-US"/>
        </w:rPr>
        <w:t xml:space="preserve">Measured: lower risk of bias </w:t>
      </w:r>
    </w:p>
    <w:p w14:paraId="61C7EED6" w14:textId="7D0DBBFE" w:rsidR="00037536" w:rsidRPr="006A5FA8" w:rsidRDefault="00037536" w:rsidP="00037536">
      <w:pPr>
        <w:numPr>
          <w:ilvl w:val="0"/>
          <w:numId w:val="33"/>
        </w:numPr>
        <w:spacing w:before="0" w:after="0"/>
        <w:rPr>
          <w:color w:val="000000"/>
          <w:lang w:val="en-US"/>
        </w:rPr>
      </w:pPr>
      <w:r>
        <w:rPr>
          <w:color w:val="000000"/>
          <w:lang w:val="en-US"/>
        </w:rPr>
        <w:t>Self-reported</w:t>
      </w:r>
      <w:r w:rsidR="00B63811">
        <w:rPr>
          <w:color w:val="000000"/>
          <w:lang w:val="en-US"/>
        </w:rPr>
        <w:t>,</w:t>
      </w:r>
      <w:r w:rsidRPr="006A5FA8">
        <w:rPr>
          <w:color w:val="000000"/>
          <w:lang w:val="en-US"/>
        </w:rPr>
        <w:t xml:space="preserve"> validated </w:t>
      </w:r>
      <w:r w:rsidR="00B63811">
        <w:rPr>
          <w:color w:val="000000"/>
          <w:lang w:val="en-US"/>
        </w:rPr>
        <w:t>and</w:t>
      </w:r>
      <w:r w:rsidRPr="006A5FA8">
        <w:rPr>
          <w:color w:val="000000"/>
          <w:lang w:val="en-US"/>
        </w:rPr>
        <w:t xml:space="preserve"> corrected </w:t>
      </w:r>
      <w:r w:rsidR="00B00CD3">
        <w:rPr>
          <w:color w:val="000000"/>
          <w:lang w:val="en-US"/>
        </w:rPr>
        <w:t>for measurement errors</w:t>
      </w:r>
      <w:r w:rsidRPr="006A5FA8">
        <w:rPr>
          <w:color w:val="000000"/>
          <w:lang w:val="en-US"/>
        </w:rPr>
        <w:t>: intermediate risk of bias</w:t>
      </w:r>
    </w:p>
    <w:p w14:paraId="4E22609C" w14:textId="77777777" w:rsidR="00037536" w:rsidRPr="006A5FA8" w:rsidRDefault="00037536" w:rsidP="00037536">
      <w:pPr>
        <w:numPr>
          <w:ilvl w:val="0"/>
          <w:numId w:val="33"/>
        </w:numPr>
        <w:spacing w:before="0" w:after="0"/>
        <w:rPr>
          <w:color w:val="000000"/>
          <w:lang w:val="en-US"/>
        </w:rPr>
      </w:pPr>
      <w:r w:rsidRPr="006A5FA8">
        <w:rPr>
          <w:color w:val="000000"/>
          <w:lang w:val="en-US"/>
        </w:rPr>
        <w:t>Self-reported, not validated: higher risk of bias</w:t>
      </w:r>
    </w:p>
    <w:p w14:paraId="17E11B7D" w14:textId="77777777" w:rsidR="00037536" w:rsidRPr="001E09D2" w:rsidRDefault="00037536" w:rsidP="00037536">
      <w:pPr>
        <w:numPr>
          <w:ilvl w:val="0"/>
          <w:numId w:val="33"/>
        </w:numPr>
        <w:spacing w:before="0" w:after="0"/>
        <w:rPr>
          <w:color w:val="000000"/>
          <w:lang w:val="en-US"/>
        </w:rPr>
      </w:pPr>
      <w:r w:rsidRPr="006A5FA8">
        <w:rPr>
          <w:color w:val="000000"/>
          <w:lang w:val="en-US"/>
        </w:rPr>
        <w:t>No description</w:t>
      </w:r>
    </w:p>
    <w:p w14:paraId="31E84395" w14:textId="77777777" w:rsidR="00037536" w:rsidRPr="006A5FA8" w:rsidRDefault="00037536" w:rsidP="00037536">
      <w:pPr>
        <w:spacing w:after="0"/>
        <w:ind w:firstLine="720"/>
        <w:rPr>
          <w:color w:val="000000"/>
          <w:u w:val="single"/>
          <w:lang w:val="en-US"/>
        </w:rPr>
      </w:pPr>
      <w:r w:rsidRPr="006A5FA8">
        <w:rPr>
          <w:color w:val="000000"/>
          <w:u w:val="single"/>
          <w:lang w:val="en-US"/>
        </w:rPr>
        <w:t>1.2 Diet:</w:t>
      </w:r>
    </w:p>
    <w:p w14:paraId="3675754F" w14:textId="77777777" w:rsidR="00037536" w:rsidRPr="006A5FA8" w:rsidRDefault="00037536" w:rsidP="00037536">
      <w:pPr>
        <w:numPr>
          <w:ilvl w:val="0"/>
          <w:numId w:val="34"/>
        </w:numPr>
        <w:spacing w:before="0" w:after="0"/>
        <w:rPr>
          <w:color w:val="000000"/>
          <w:lang w:val="en-US"/>
        </w:rPr>
      </w:pPr>
      <w:r w:rsidRPr="006A5FA8">
        <w:rPr>
          <w:color w:val="000000"/>
          <w:lang w:val="en-US"/>
        </w:rPr>
        <w:t xml:space="preserve">Validated diet questionnaire assessing usual diet with some correction for measurement </w:t>
      </w:r>
      <w:proofErr w:type="gramStart"/>
      <w:r w:rsidRPr="006A5FA8">
        <w:rPr>
          <w:color w:val="000000"/>
          <w:lang w:val="en-US"/>
        </w:rPr>
        <w:t>error :</w:t>
      </w:r>
      <w:proofErr w:type="gramEnd"/>
      <w:r w:rsidRPr="006A5FA8">
        <w:rPr>
          <w:color w:val="000000"/>
          <w:lang w:val="en-US"/>
        </w:rPr>
        <w:t xml:space="preserve"> lower risk of bias </w:t>
      </w:r>
    </w:p>
    <w:p w14:paraId="53222ACB" w14:textId="77777777" w:rsidR="00037536" w:rsidRPr="006A5FA8" w:rsidRDefault="00037536" w:rsidP="00037536">
      <w:pPr>
        <w:numPr>
          <w:ilvl w:val="0"/>
          <w:numId w:val="34"/>
        </w:numPr>
        <w:spacing w:before="0" w:after="0"/>
        <w:rPr>
          <w:color w:val="000000"/>
          <w:lang w:val="en-US"/>
        </w:rPr>
      </w:pPr>
      <w:r w:rsidRPr="006A5FA8">
        <w:rPr>
          <w:color w:val="000000"/>
          <w:lang w:val="en-US"/>
        </w:rPr>
        <w:t xml:space="preserve">Validated diet questionnaire (≥100 items) assessing usual diet with no correction for measurement error: intermediate risk of bias </w:t>
      </w:r>
    </w:p>
    <w:p w14:paraId="60D09871" w14:textId="77777777" w:rsidR="00037536" w:rsidRDefault="00037536" w:rsidP="00037536">
      <w:pPr>
        <w:numPr>
          <w:ilvl w:val="0"/>
          <w:numId w:val="34"/>
        </w:numPr>
        <w:spacing w:before="0" w:after="0"/>
        <w:rPr>
          <w:color w:val="000000"/>
          <w:lang w:val="en-US"/>
        </w:rPr>
      </w:pPr>
      <w:r w:rsidRPr="006A5FA8">
        <w:rPr>
          <w:color w:val="000000"/>
          <w:lang w:val="en-US"/>
        </w:rPr>
        <w:t>Validated diet questionnaire (&lt;100 items) assessing usual diet with no correction for measurement error: higher risk of bias</w:t>
      </w:r>
    </w:p>
    <w:p w14:paraId="3D751A11" w14:textId="77777777" w:rsidR="00037536" w:rsidRPr="006A5FA8" w:rsidRDefault="00037536" w:rsidP="00037536">
      <w:pPr>
        <w:numPr>
          <w:ilvl w:val="0"/>
          <w:numId w:val="34"/>
        </w:numPr>
        <w:spacing w:before="0" w:after="0"/>
        <w:rPr>
          <w:color w:val="000000"/>
          <w:lang w:val="en-US"/>
        </w:rPr>
      </w:pPr>
      <w:r>
        <w:rPr>
          <w:color w:val="000000"/>
          <w:lang w:val="en-US"/>
        </w:rPr>
        <w:t xml:space="preserve">Single 24-hours recall: </w:t>
      </w:r>
      <w:r w:rsidRPr="006A5FA8">
        <w:rPr>
          <w:color w:val="000000"/>
          <w:lang w:val="en-US"/>
        </w:rPr>
        <w:t>higher risk of bias</w:t>
      </w:r>
    </w:p>
    <w:p w14:paraId="5075D10C" w14:textId="77777777" w:rsidR="00037536" w:rsidRPr="006A5FA8" w:rsidRDefault="00037536" w:rsidP="00037536">
      <w:pPr>
        <w:numPr>
          <w:ilvl w:val="0"/>
          <w:numId w:val="34"/>
        </w:numPr>
        <w:spacing w:before="0" w:after="0"/>
        <w:rPr>
          <w:color w:val="000000"/>
          <w:lang w:val="en-US"/>
        </w:rPr>
      </w:pPr>
      <w:r w:rsidRPr="006A5FA8">
        <w:rPr>
          <w:color w:val="000000"/>
          <w:lang w:val="en-US"/>
        </w:rPr>
        <w:t>Non-validated diet questionnaire or other data source of diet: very high risk of bias</w:t>
      </w:r>
    </w:p>
    <w:p w14:paraId="52E18F27" w14:textId="77777777" w:rsidR="00037536" w:rsidRPr="001E09D2" w:rsidRDefault="00037536" w:rsidP="00037536">
      <w:pPr>
        <w:numPr>
          <w:ilvl w:val="0"/>
          <w:numId w:val="34"/>
        </w:numPr>
        <w:spacing w:before="0" w:after="0"/>
        <w:rPr>
          <w:color w:val="000000"/>
          <w:lang w:val="en-US"/>
        </w:rPr>
      </w:pPr>
      <w:r w:rsidRPr="006A5FA8">
        <w:rPr>
          <w:color w:val="000000"/>
          <w:lang w:val="en-US"/>
        </w:rPr>
        <w:t xml:space="preserve">No description </w:t>
      </w:r>
    </w:p>
    <w:p w14:paraId="323DA42F" w14:textId="77777777" w:rsidR="00037536" w:rsidRDefault="00037536" w:rsidP="00037536">
      <w:pPr>
        <w:spacing w:after="0"/>
        <w:ind w:left="360" w:firstLine="360"/>
        <w:rPr>
          <w:color w:val="000000"/>
          <w:u w:val="single"/>
          <w:lang w:val="en-US"/>
        </w:rPr>
      </w:pPr>
      <w:r w:rsidRPr="00FE1E18">
        <w:rPr>
          <w:color w:val="000000"/>
          <w:u w:val="single"/>
          <w:lang w:val="en-US"/>
        </w:rPr>
        <w:t>1.3 Biomarkers:</w:t>
      </w:r>
    </w:p>
    <w:p w14:paraId="01D070D3" w14:textId="12F1F85C" w:rsidR="00037536" w:rsidRDefault="00037536" w:rsidP="00037536">
      <w:pPr>
        <w:spacing w:after="0"/>
        <w:ind w:left="360"/>
        <w:rPr>
          <w:color w:val="000000"/>
          <w:lang w:val="en-US"/>
        </w:rPr>
      </w:pPr>
      <w:r w:rsidRPr="00FE1E18">
        <w:rPr>
          <w:color w:val="000000"/>
          <w:lang w:val="en-US"/>
        </w:rPr>
        <w:t xml:space="preserve">a) </w:t>
      </w:r>
      <w:r>
        <w:rPr>
          <w:color w:val="000000"/>
          <w:lang w:val="en-US"/>
        </w:rPr>
        <w:t xml:space="preserve"> Validated test </w:t>
      </w:r>
      <w:r w:rsidR="00B63811">
        <w:rPr>
          <w:color w:val="000000"/>
          <w:lang w:val="en-US"/>
        </w:rPr>
        <w:t>(</w:t>
      </w:r>
      <w:r>
        <w:rPr>
          <w:color w:val="000000"/>
          <w:lang w:val="en-US"/>
        </w:rPr>
        <w:t xml:space="preserve">coefficient of variation), correlation &gt;0.5, batch and fasting requirements </w:t>
      </w:r>
      <w:proofErr w:type="spellStart"/>
      <w:r>
        <w:rPr>
          <w:color w:val="000000"/>
          <w:lang w:val="en-US"/>
        </w:rPr>
        <w:t>fullfilled</w:t>
      </w:r>
      <w:proofErr w:type="spellEnd"/>
      <w:r>
        <w:rPr>
          <w:color w:val="000000"/>
          <w:lang w:val="en-US"/>
        </w:rPr>
        <w:t xml:space="preserve">: </w:t>
      </w:r>
      <w:r w:rsidRPr="006A5FA8">
        <w:rPr>
          <w:color w:val="000000"/>
          <w:lang w:val="en-US"/>
        </w:rPr>
        <w:t>lower risk of bias</w:t>
      </w:r>
    </w:p>
    <w:p w14:paraId="348508A6" w14:textId="7157EA0C" w:rsidR="00037536" w:rsidRDefault="00037536" w:rsidP="00037536">
      <w:pPr>
        <w:spacing w:after="0"/>
        <w:ind w:left="360"/>
        <w:rPr>
          <w:color w:val="000000"/>
          <w:lang w:val="en-US"/>
        </w:rPr>
      </w:pPr>
      <w:r>
        <w:rPr>
          <w:color w:val="000000"/>
          <w:lang w:val="en-US"/>
        </w:rPr>
        <w:t>b)  Validated test (coefficient of variation) and correlation &lt;0.5</w:t>
      </w:r>
      <w:r w:rsidR="00B63811">
        <w:rPr>
          <w:color w:val="000000"/>
          <w:lang w:val="en-US"/>
        </w:rPr>
        <w:t>,</w:t>
      </w:r>
      <w:r>
        <w:rPr>
          <w:color w:val="000000"/>
          <w:lang w:val="en-US"/>
        </w:rPr>
        <w:t xml:space="preserve"> batch and fasting requirements fulfilled: intermediate </w:t>
      </w:r>
      <w:r w:rsidRPr="006A5FA8">
        <w:rPr>
          <w:color w:val="000000"/>
          <w:lang w:val="en-US"/>
        </w:rPr>
        <w:t>risk of bias</w:t>
      </w:r>
    </w:p>
    <w:p w14:paraId="6EA99269" w14:textId="5D5AAED1" w:rsidR="00037536" w:rsidRDefault="00037536" w:rsidP="00BE7DF2">
      <w:pPr>
        <w:tabs>
          <w:tab w:val="left" w:pos="709"/>
        </w:tabs>
        <w:spacing w:after="0"/>
        <w:ind w:left="360"/>
        <w:rPr>
          <w:color w:val="000000"/>
          <w:lang w:val="en-US"/>
        </w:rPr>
      </w:pPr>
      <w:r>
        <w:rPr>
          <w:color w:val="000000"/>
          <w:lang w:val="en-US"/>
        </w:rPr>
        <w:t xml:space="preserve">c) </w:t>
      </w:r>
      <w:r w:rsidR="00B63811">
        <w:rPr>
          <w:color w:val="000000"/>
          <w:lang w:val="en-US"/>
        </w:rPr>
        <w:tab/>
      </w:r>
      <w:r>
        <w:rPr>
          <w:color w:val="000000"/>
          <w:lang w:val="en-US"/>
        </w:rPr>
        <w:t xml:space="preserve">No validation or batch and fasting requirements not fulfilled: higher risk </w:t>
      </w:r>
      <w:r w:rsidRPr="006A5FA8">
        <w:rPr>
          <w:color w:val="000000"/>
          <w:lang w:val="en-US"/>
        </w:rPr>
        <w:t>of bias</w:t>
      </w:r>
    </w:p>
    <w:p w14:paraId="7A62A945" w14:textId="7AF16F40" w:rsidR="00037536" w:rsidRPr="008651BD" w:rsidRDefault="00037536" w:rsidP="00BE7DF2">
      <w:pPr>
        <w:tabs>
          <w:tab w:val="left" w:pos="709"/>
        </w:tabs>
        <w:spacing w:after="0"/>
        <w:ind w:left="360"/>
        <w:rPr>
          <w:color w:val="000000"/>
          <w:lang w:val="en-US"/>
        </w:rPr>
      </w:pPr>
      <w:r w:rsidRPr="008651BD">
        <w:rPr>
          <w:color w:val="000000"/>
          <w:lang w:val="en-US"/>
        </w:rPr>
        <w:t xml:space="preserve">d) </w:t>
      </w:r>
      <w:r w:rsidR="00B63811">
        <w:rPr>
          <w:color w:val="000000"/>
          <w:lang w:val="en-US"/>
        </w:rPr>
        <w:tab/>
      </w:r>
      <w:r w:rsidRPr="008651BD">
        <w:rPr>
          <w:color w:val="000000"/>
          <w:lang w:val="en-US"/>
        </w:rPr>
        <w:t>No description</w:t>
      </w:r>
    </w:p>
    <w:p w14:paraId="3604C842" w14:textId="77777777" w:rsidR="00037536" w:rsidRPr="006A5FA8" w:rsidRDefault="00037536" w:rsidP="00037536">
      <w:pPr>
        <w:spacing w:after="0"/>
        <w:ind w:firstLine="720"/>
        <w:rPr>
          <w:color w:val="000000"/>
          <w:u w:val="single"/>
          <w:lang w:val="en-US"/>
        </w:rPr>
      </w:pPr>
      <w:r w:rsidRPr="008651BD">
        <w:rPr>
          <w:color w:val="000000"/>
          <w:u w:val="single"/>
          <w:lang w:val="en-US"/>
        </w:rPr>
        <w:t>1.4 Physical</w:t>
      </w:r>
      <w:r w:rsidRPr="006A5FA8">
        <w:rPr>
          <w:color w:val="000000"/>
          <w:u w:val="single"/>
          <w:lang w:val="en-US"/>
        </w:rPr>
        <w:t xml:space="preserve"> activity:</w:t>
      </w:r>
    </w:p>
    <w:p w14:paraId="7083601E" w14:textId="77777777" w:rsidR="00037536" w:rsidRPr="006A5FA8" w:rsidRDefault="00037536" w:rsidP="00037536">
      <w:pPr>
        <w:numPr>
          <w:ilvl w:val="0"/>
          <w:numId w:val="35"/>
        </w:numPr>
        <w:spacing w:before="0" w:after="0"/>
        <w:rPr>
          <w:color w:val="000000"/>
          <w:lang w:val="en-US"/>
        </w:rPr>
      </w:pPr>
      <w:r w:rsidRPr="006A5FA8">
        <w:rPr>
          <w:color w:val="000000"/>
          <w:lang w:val="en-US"/>
        </w:rPr>
        <w:t>Validated instrument assessing intensity and frequency of activity: lower risk of bias</w:t>
      </w:r>
    </w:p>
    <w:p w14:paraId="7B0B5E6C" w14:textId="77777777" w:rsidR="00037536" w:rsidRPr="006A5FA8" w:rsidRDefault="00037536" w:rsidP="00037536">
      <w:pPr>
        <w:numPr>
          <w:ilvl w:val="0"/>
          <w:numId w:val="35"/>
        </w:numPr>
        <w:spacing w:before="0" w:after="0"/>
        <w:rPr>
          <w:color w:val="000000"/>
          <w:lang w:val="en-US"/>
        </w:rPr>
      </w:pPr>
      <w:r w:rsidRPr="006A5FA8">
        <w:rPr>
          <w:color w:val="000000"/>
          <w:lang w:val="en-US"/>
        </w:rPr>
        <w:lastRenderedPageBreak/>
        <w:t>Non-validated instrument assessing intensity and frequency of activity: intermediate risk of bias</w:t>
      </w:r>
    </w:p>
    <w:p w14:paraId="7E325B6D" w14:textId="54BAC5B8" w:rsidR="00037536" w:rsidRPr="006A5FA8" w:rsidRDefault="00037536" w:rsidP="00037536">
      <w:pPr>
        <w:numPr>
          <w:ilvl w:val="0"/>
          <w:numId w:val="35"/>
        </w:numPr>
        <w:spacing w:before="0" w:after="0"/>
        <w:rPr>
          <w:color w:val="000000"/>
          <w:lang w:val="en-US"/>
        </w:rPr>
      </w:pPr>
      <w:r w:rsidRPr="006A5FA8">
        <w:rPr>
          <w:color w:val="000000"/>
          <w:lang w:val="en-US"/>
        </w:rPr>
        <w:t>Non-validated instrument assessing frequency but not intensity</w:t>
      </w:r>
      <w:r w:rsidR="00784151">
        <w:rPr>
          <w:color w:val="000000"/>
          <w:lang w:val="en-US"/>
        </w:rPr>
        <w:t xml:space="preserve">, or </w:t>
      </w:r>
      <w:r w:rsidRPr="006A5FA8">
        <w:rPr>
          <w:color w:val="000000"/>
          <w:lang w:val="en-US"/>
        </w:rPr>
        <w:t xml:space="preserve">any other </w:t>
      </w:r>
      <w:r>
        <w:rPr>
          <w:color w:val="000000"/>
          <w:lang w:val="en-US"/>
        </w:rPr>
        <w:t>questionnaire</w:t>
      </w:r>
      <w:r w:rsidRPr="006A5FA8">
        <w:rPr>
          <w:color w:val="000000"/>
          <w:lang w:val="en-US"/>
        </w:rPr>
        <w:t>: higher risk of bias</w:t>
      </w:r>
    </w:p>
    <w:p w14:paraId="6CEA7116" w14:textId="77777777" w:rsidR="00037536" w:rsidRDefault="00037536" w:rsidP="00037536">
      <w:pPr>
        <w:numPr>
          <w:ilvl w:val="0"/>
          <w:numId w:val="35"/>
        </w:numPr>
        <w:spacing w:before="0" w:after="0"/>
        <w:rPr>
          <w:color w:val="000000"/>
          <w:lang w:val="en-US"/>
        </w:rPr>
      </w:pPr>
      <w:r w:rsidRPr="006A5FA8">
        <w:rPr>
          <w:color w:val="000000"/>
          <w:lang w:val="en-US"/>
        </w:rPr>
        <w:t xml:space="preserve">No description </w:t>
      </w:r>
    </w:p>
    <w:p w14:paraId="79014902" w14:textId="77777777" w:rsidR="00037536" w:rsidRPr="006A5FA8" w:rsidRDefault="00037536" w:rsidP="00037536">
      <w:pPr>
        <w:spacing w:before="0" w:after="0"/>
        <w:rPr>
          <w:b/>
          <w:color w:val="000000"/>
          <w:lang w:val="en-US"/>
        </w:rPr>
      </w:pPr>
    </w:p>
    <w:p w14:paraId="415AC0D8" w14:textId="77777777" w:rsidR="00037536" w:rsidRPr="006A5FA8" w:rsidRDefault="00037536" w:rsidP="00037536">
      <w:pPr>
        <w:pStyle w:val="ListParagraph"/>
        <w:numPr>
          <w:ilvl w:val="0"/>
          <w:numId w:val="32"/>
        </w:numPr>
        <w:spacing w:before="0" w:after="0"/>
        <w:contextualSpacing/>
        <w:rPr>
          <w:b/>
          <w:color w:val="000000"/>
          <w:lang w:val="en-US"/>
        </w:rPr>
      </w:pPr>
      <w:r w:rsidRPr="006A5FA8">
        <w:rPr>
          <w:b/>
          <w:color w:val="000000"/>
          <w:lang w:val="en-US"/>
        </w:rPr>
        <w:t>Adequacy of follow up of cohorts of survivors</w:t>
      </w:r>
    </w:p>
    <w:p w14:paraId="51A506B1" w14:textId="1C400B52" w:rsidR="00037536" w:rsidRPr="006A5FA8" w:rsidRDefault="00DB60ED" w:rsidP="00037536">
      <w:pPr>
        <w:numPr>
          <w:ilvl w:val="0"/>
          <w:numId w:val="38"/>
        </w:numPr>
        <w:spacing w:before="0" w:after="0"/>
        <w:rPr>
          <w:color w:val="000000"/>
          <w:lang w:val="en-US"/>
        </w:rPr>
      </w:pPr>
      <w:r>
        <w:rPr>
          <w:color w:val="000000"/>
          <w:lang w:val="en-US"/>
        </w:rPr>
        <w:t>V</w:t>
      </w:r>
      <w:r w:rsidR="00037536" w:rsidRPr="006A5FA8">
        <w:rPr>
          <w:color w:val="000000"/>
          <w:lang w:val="en-US"/>
        </w:rPr>
        <w:t xml:space="preserve">irtually complete follow </w:t>
      </w:r>
      <w:proofErr w:type="gramStart"/>
      <w:r w:rsidR="00037536" w:rsidRPr="006A5FA8">
        <w:rPr>
          <w:color w:val="000000"/>
          <w:lang w:val="en-US"/>
        </w:rPr>
        <w:t>up  (</w:t>
      </w:r>
      <w:proofErr w:type="gramEnd"/>
      <w:r w:rsidR="00037536" w:rsidRPr="006A5FA8">
        <w:rPr>
          <w:color w:val="000000"/>
          <w:lang w:val="en-US"/>
        </w:rPr>
        <w:t>or &lt;10 % loss) : lower risk of bias</w:t>
      </w:r>
    </w:p>
    <w:p w14:paraId="42FEA78A" w14:textId="5FFF1CB5" w:rsidR="00037536" w:rsidRPr="006A5FA8" w:rsidRDefault="00DB60ED" w:rsidP="00037536">
      <w:pPr>
        <w:numPr>
          <w:ilvl w:val="0"/>
          <w:numId w:val="38"/>
        </w:numPr>
        <w:spacing w:before="0" w:after="0"/>
        <w:rPr>
          <w:color w:val="000000"/>
          <w:lang w:val="en-US"/>
        </w:rPr>
      </w:pPr>
      <w:r>
        <w:rPr>
          <w:color w:val="000000"/>
          <w:lang w:val="en-US"/>
        </w:rPr>
        <w:t>L</w:t>
      </w:r>
      <w:r w:rsidR="00037536" w:rsidRPr="006A5FA8">
        <w:rPr>
          <w:color w:val="000000"/>
          <w:lang w:val="en-US"/>
        </w:rPr>
        <w:t>oss to follow-up &gt;10</w:t>
      </w:r>
      <w:proofErr w:type="gramStart"/>
      <w:r w:rsidR="00037536" w:rsidRPr="006A5FA8">
        <w:rPr>
          <w:color w:val="000000"/>
          <w:lang w:val="en-US"/>
        </w:rPr>
        <w:t>% :</w:t>
      </w:r>
      <w:proofErr w:type="gramEnd"/>
      <w:r w:rsidR="00037536" w:rsidRPr="006A5FA8">
        <w:rPr>
          <w:color w:val="000000"/>
          <w:lang w:val="en-US"/>
        </w:rPr>
        <w:t xml:space="preserve"> higher risk of bias</w:t>
      </w:r>
    </w:p>
    <w:p w14:paraId="3E6E40E9" w14:textId="77777777" w:rsidR="00037536" w:rsidRPr="006A5FA8" w:rsidRDefault="00037536" w:rsidP="00037536">
      <w:pPr>
        <w:numPr>
          <w:ilvl w:val="0"/>
          <w:numId w:val="38"/>
        </w:numPr>
        <w:spacing w:before="0" w:after="0"/>
        <w:rPr>
          <w:color w:val="000000"/>
          <w:lang w:val="en-US"/>
        </w:rPr>
      </w:pPr>
      <w:r w:rsidRPr="006A5FA8">
        <w:rPr>
          <w:color w:val="000000"/>
          <w:lang w:val="en-US"/>
        </w:rPr>
        <w:t xml:space="preserve">No statement </w:t>
      </w:r>
    </w:p>
    <w:p w14:paraId="26BCF413" w14:textId="77777777" w:rsidR="00037536" w:rsidRPr="006A5FA8" w:rsidRDefault="00037536" w:rsidP="00037536">
      <w:pPr>
        <w:spacing w:before="0" w:after="0"/>
        <w:ind w:left="357"/>
        <w:rPr>
          <w:color w:val="000000"/>
          <w:lang w:val="en-US"/>
        </w:rPr>
      </w:pPr>
    </w:p>
    <w:p w14:paraId="39EC570B" w14:textId="77777777" w:rsidR="00037536" w:rsidRPr="006A5FA8" w:rsidRDefault="00037536" w:rsidP="00037536">
      <w:pPr>
        <w:pStyle w:val="ListParagraph"/>
        <w:numPr>
          <w:ilvl w:val="0"/>
          <w:numId w:val="32"/>
        </w:numPr>
        <w:spacing w:before="0" w:after="0"/>
        <w:contextualSpacing/>
        <w:rPr>
          <w:b/>
          <w:color w:val="000000"/>
          <w:lang w:val="en-US"/>
        </w:rPr>
      </w:pPr>
      <w:r w:rsidRPr="006A5FA8">
        <w:rPr>
          <w:b/>
          <w:color w:val="000000"/>
          <w:lang w:val="en-US"/>
        </w:rPr>
        <w:t>Study size</w:t>
      </w:r>
    </w:p>
    <w:p w14:paraId="3AD4082E" w14:textId="58FD3660" w:rsidR="00037536" w:rsidRPr="006A5FA8" w:rsidRDefault="00DB60ED" w:rsidP="00037536">
      <w:pPr>
        <w:pStyle w:val="ListParagraph"/>
        <w:numPr>
          <w:ilvl w:val="0"/>
          <w:numId w:val="36"/>
        </w:numPr>
        <w:spacing w:before="0" w:after="0"/>
        <w:contextualSpacing/>
        <w:rPr>
          <w:color w:val="000000"/>
          <w:u w:val="single"/>
          <w:lang w:val="en-US"/>
        </w:rPr>
      </w:pPr>
      <w:r>
        <w:rPr>
          <w:color w:val="000000"/>
          <w:lang w:val="en-US"/>
        </w:rPr>
        <w:t>M</w:t>
      </w:r>
      <w:r w:rsidR="00037536" w:rsidRPr="006A5FA8">
        <w:rPr>
          <w:color w:val="000000"/>
          <w:lang w:val="en-US"/>
        </w:rPr>
        <w:t xml:space="preserve">ore than 500 </w:t>
      </w:r>
      <w:r w:rsidR="00037536">
        <w:rPr>
          <w:color w:val="000000"/>
          <w:lang w:val="en-US"/>
        </w:rPr>
        <w:t>events</w:t>
      </w:r>
      <w:r w:rsidR="00037536" w:rsidRPr="006A5FA8">
        <w:rPr>
          <w:color w:val="000000"/>
          <w:lang w:val="en-US"/>
        </w:rPr>
        <w:t>: lower risk of bias</w:t>
      </w:r>
    </w:p>
    <w:p w14:paraId="734A959D" w14:textId="77777777" w:rsidR="00037536" w:rsidRPr="006A5FA8" w:rsidRDefault="00037536" w:rsidP="00037536">
      <w:pPr>
        <w:numPr>
          <w:ilvl w:val="0"/>
          <w:numId w:val="36"/>
        </w:numPr>
        <w:spacing w:before="0" w:after="0"/>
        <w:rPr>
          <w:color w:val="000000"/>
          <w:u w:val="single"/>
          <w:lang w:val="en-US"/>
        </w:rPr>
      </w:pPr>
      <w:r w:rsidRPr="006A5FA8">
        <w:rPr>
          <w:color w:val="000000"/>
          <w:lang w:val="en-US"/>
        </w:rPr>
        <w:t>100-</w:t>
      </w:r>
      <w:proofErr w:type="gramStart"/>
      <w:r w:rsidRPr="006A5FA8">
        <w:rPr>
          <w:color w:val="000000"/>
          <w:lang w:val="en-US"/>
        </w:rPr>
        <w:t xml:space="preserve">500  </w:t>
      </w:r>
      <w:r>
        <w:rPr>
          <w:color w:val="000000"/>
          <w:lang w:val="en-US"/>
        </w:rPr>
        <w:t>events</w:t>
      </w:r>
      <w:proofErr w:type="gramEnd"/>
      <w:r w:rsidRPr="006A5FA8">
        <w:rPr>
          <w:color w:val="000000"/>
          <w:lang w:val="en-US"/>
        </w:rPr>
        <w:t>: intermediate risk of bias</w:t>
      </w:r>
    </w:p>
    <w:p w14:paraId="0F5A9E20" w14:textId="051BECED" w:rsidR="00037536" w:rsidRPr="006A5FA8" w:rsidRDefault="00DB60ED" w:rsidP="00037536">
      <w:pPr>
        <w:numPr>
          <w:ilvl w:val="0"/>
          <w:numId w:val="36"/>
        </w:numPr>
        <w:spacing w:before="0" w:after="0"/>
        <w:rPr>
          <w:color w:val="000000"/>
          <w:lang w:val="en-US"/>
        </w:rPr>
      </w:pPr>
      <w:r>
        <w:rPr>
          <w:color w:val="000000"/>
          <w:lang w:val="en-US"/>
        </w:rPr>
        <w:t>L</w:t>
      </w:r>
      <w:r w:rsidR="00037536" w:rsidRPr="006A5FA8">
        <w:rPr>
          <w:color w:val="000000"/>
          <w:lang w:val="en-US"/>
        </w:rPr>
        <w:t xml:space="preserve">ess than 100 </w:t>
      </w:r>
      <w:r w:rsidR="00037536">
        <w:rPr>
          <w:color w:val="000000"/>
          <w:lang w:val="en-US"/>
        </w:rPr>
        <w:t>events</w:t>
      </w:r>
      <w:r w:rsidR="00037536" w:rsidRPr="006A5FA8">
        <w:rPr>
          <w:color w:val="000000"/>
          <w:lang w:val="en-US"/>
        </w:rPr>
        <w:t>: higher risk of bias</w:t>
      </w:r>
    </w:p>
    <w:p w14:paraId="2270EF4B" w14:textId="77777777" w:rsidR="00037536" w:rsidRPr="006A5FA8" w:rsidRDefault="00037536" w:rsidP="00037536">
      <w:pPr>
        <w:spacing w:before="0" w:after="0"/>
        <w:ind w:left="357"/>
        <w:rPr>
          <w:color w:val="000000"/>
          <w:lang w:val="en-US"/>
        </w:rPr>
      </w:pPr>
    </w:p>
    <w:p w14:paraId="6198D687" w14:textId="77777777" w:rsidR="00037536" w:rsidRPr="006A5FA8" w:rsidRDefault="00037536" w:rsidP="00037536">
      <w:pPr>
        <w:pStyle w:val="ListParagraph"/>
        <w:numPr>
          <w:ilvl w:val="0"/>
          <w:numId w:val="32"/>
        </w:numPr>
        <w:spacing w:before="0" w:after="0"/>
        <w:contextualSpacing/>
        <w:rPr>
          <w:b/>
          <w:color w:val="000000"/>
          <w:lang w:val="en-US"/>
        </w:rPr>
      </w:pPr>
      <w:r w:rsidRPr="006A5FA8">
        <w:rPr>
          <w:b/>
          <w:color w:val="000000"/>
          <w:lang w:val="en-US"/>
        </w:rPr>
        <w:t>Confounding</w:t>
      </w:r>
    </w:p>
    <w:p w14:paraId="3F6AE16B" w14:textId="578BE4FD" w:rsidR="00037536" w:rsidRPr="006A5FA8" w:rsidRDefault="00037536" w:rsidP="00037536">
      <w:pPr>
        <w:numPr>
          <w:ilvl w:val="0"/>
          <w:numId w:val="37"/>
        </w:numPr>
        <w:spacing w:before="0" w:after="0"/>
        <w:rPr>
          <w:color w:val="000000"/>
          <w:lang w:val="en-US"/>
        </w:rPr>
      </w:pPr>
      <w:r w:rsidRPr="006A5FA8">
        <w:rPr>
          <w:color w:val="000000"/>
          <w:lang w:val="en-US"/>
        </w:rPr>
        <w:t>Study controls at least for age, sex, alcohol intake, smoking, energy intake (for diet</w:t>
      </w:r>
      <w:proofErr w:type="gramStart"/>
      <w:r w:rsidRPr="006A5FA8">
        <w:rPr>
          <w:color w:val="000000"/>
          <w:lang w:val="en-US"/>
        </w:rPr>
        <w:t>),  disease</w:t>
      </w:r>
      <w:proofErr w:type="gramEnd"/>
      <w:r w:rsidRPr="006A5FA8">
        <w:rPr>
          <w:color w:val="000000"/>
          <w:lang w:val="en-US"/>
        </w:rPr>
        <w:t xml:space="preserve"> characteristics at diagnosis (e.g. stage, </w:t>
      </w:r>
      <w:r w:rsidR="00DB60ED">
        <w:rPr>
          <w:color w:val="000000"/>
          <w:lang w:val="en-US"/>
        </w:rPr>
        <w:t>grade</w:t>
      </w:r>
      <w:r>
        <w:rPr>
          <w:color w:val="000000"/>
          <w:lang w:val="en-US"/>
        </w:rPr>
        <w:t>),</w:t>
      </w:r>
      <w:r w:rsidRPr="006A5FA8">
        <w:rPr>
          <w:color w:val="000000"/>
          <w:lang w:val="en-US"/>
        </w:rPr>
        <w:t xml:space="preserve"> treatment</w:t>
      </w:r>
      <w:r w:rsidR="001942D2">
        <w:rPr>
          <w:color w:val="000000"/>
          <w:lang w:val="en-US"/>
        </w:rPr>
        <w:t xml:space="preserve"> type and completion</w:t>
      </w:r>
      <w:r>
        <w:rPr>
          <w:color w:val="000000"/>
          <w:lang w:val="en-US"/>
        </w:rPr>
        <w:t>, comorbidity</w:t>
      </w:r>
      <w:r w:rsidRPr="006A5FA8">
        <w:rPr>
          <w:color w:val="000000"/>
          <w:lang w:val="en-US"/>
        </w:rPr>
        <w:t>: lower risk of bias</w:t>
      </w:r>
    </w:p>
    <w:p w14:paraId="0256A0B0" w14:textId="77777777" w:rsidR="00037536" w:rsidRPr="006A5FA8" w:rsidRDefault="00037536" w:rsidP="00037536">
      <w:pPr>
        <w:numPr>
          <w:ilvl w:val="0"/>
          <w:numId w:val="37"/>
        </w:numPr>
        <w:spacing w:before="0" w:after="0"/>
        <w:rPr>
          <w:color w:val="000000"/>
          <w:lang w:val="en-US"/>
        </w:rPr>
      </w:pPr>
      <w:r w:rsidRPr="006A5FA8">
        <w:rPr>
          <w:color w:val="000000"/>
          <w:lang w:val="en-US"/>
        </w:rPr>
        <w:t>Study controls at least for age, sex, alcohol intake, smoking, energy intake (for diet) but not for disease characteristics at diagnosis</w:t>
      </w:r>
      <w:r>
        <w:rPr>
          <w:color w:val="000000"/>
          <w:lang w:val="en-US"/>
        </w:rPr>
        <w:t xml:space="preserve"> or treatment</w:t>
      </w:r>
      <w:r w:rsidRPr="006A5FA8">
        <w:rPr>
          <w:color w:val="000000"/>
          <w:lang w:val="en-US"/>
        </w:rPr>
        <w:t xml:space="preserve">: intermediate risk </w:t>
      </w:r>
      <w:proofErr w:type="gramStart"/>
      <w:r w:rsidRPr="006A5FA8">
        <w:rPr>
          <w:color w:val="000000"/>
          <w:lang w:val="en-US"/>
        </w:rPr>
        <w:t>of  bias</w:t>
      </w:r>
      <w:proofErr w:type="gramEnd"/>
      <w:r w:rsidRPr="006A5FA8">
        <w:rPr>
          <w:color w:val="000000"/>
          <w:lang w:val="en-US"/>
        </w:rPr>
        <w:t xml:space="preserve"> </w:t>
      </w:r>
    </w:p>
    <w:p w14:paraId="505F391B" w14:textId="77777777" w:rsidR="00037536" w:rsidRPr="006A5FA8" w:rsidRDefault="00037536" w:rsidP="00037536">
      <w:pPr>
        <w:numPr>
          <w:ilvl w:val="0"/>
          <w:numId w:val="37"/>
        </w:numPr>
        <w:spacing w:before="0" w:after="0"/>
        <w:rPr>
          <w:color w:val="000000"/>
          <w:lang w:val="en-US"/>
        </w:rPr>
      </w:pPr>
      <w:r w:rsidRPr="006A5FA8">
        <w:rPr>
          <w:color w:val="000000"/>
          <w:lang w:val="en-US"/>
        </w:rPr>
        <w:t>Less-adjusted studies: higher risk of bias</w:t>
      </w:r>
    </w:p>
    <w:p w14:paraId="701EB15A" w14:textId="77777777" w:rsidR="00037536" w:rsidRPr="006A5FA8" w:rsidRDefault="00037536" w:rsidP="000F43B1">
      <w:pPr>
        <w:spacing w:before="0" w:after="0"/>
        <w:ind w:left="357"/>
        <w:rPr>
          <w:color w:val="000000"/>
          <w:lang w:val="en-US"/>
        </w:rPr>
      </w:pPr>
    </w:p>
    <w:p w14:paraId="6486B3CB" w14:textId="77777777" w:rsidR="00037536" w:rsidRPr="004943EC" w:rsidRDefault="00037536" w:rsidP="004943EC">
      <w:pPr>
        <w:spacing w:before="120"/>
        <w:rPr>
          <w:color w:val="000000"/>
          <w:lang w:val="en-US"/>
        </w:rPr>
      </w:pPr>
      <w:r w:rsidRPr="006A5FA8">
        <w:rPr>
          <w:color w:val="000000"/>
          <w:lang w:val="en-US"/>
        </w:rPr>
        <w:t>Other domains, such as representativeness of the exposed cohort and selection of the non-exposed cohort will not be included because non-representativeness will not affect interval validity and the studies will be included only if the non-exposed cohort is drawn from the sam</w:t>
      </w:r>
      <w:r w:rsidR="004943EC">
        <w:rPr>
          <w:color w:val="000000"/>
          <w:lang w:val="en-US"/>
        </w:rPr>
        <w:t>e source as the exposed cohort.</w:t>
      </w:r>
    </w:p>
    <w:p w14:paraId="1EAC5461" w14:textId="77777777" w:rsidR="004943EC" w:rsidRDefault="004943EC" w:rsidP="004943EC">
      <w:pPr>
        <w:pStyle w:val="ListParagraph"/>
        <w:numPr>
          <w:ilvl w:val="0"/>
          <w:numId w:val="39"/>
        </w:numPr>
        <w:spacing w:before="120"/>
        <w:rPr>
          <w:smallCaps/>
          <w:lang w:eastAsia="en-GB"/>
        </w:rPr>
        <w:sectPr w:rsidR="004943EC" w:rsidSect="0052620D">
          <w:pgSz w:w="11906" w:h="16838"/>
          <w:pgMar w:top="1276" w:right="1077" w:bottom="1440" w:left="1077" w:header="709" w:footer="709" w:gutter="0"/>
          <w:cols w:space="708"/>
          <w:docGrid w:linePitch="360"/>
        </w:sectPr>
      </w:pPr>
      <w:bookmarkStart w:id="73" w:name="_Toc536822829"/>
    </w:p>
    <w:p w14:paraId="542DDAB7" w14:textId="77777777" w:rsidR="004943EC" w:rsidRPr="004943EC" w:rsidRDefault="004943EC" w:rsidP="004943EC">
      <w:pPr>
        <w:pStyle w:val="ListParagraph"/>
        <w:numPr>
          <w:ilvl w:val="0"/>
          <w:numId w:val="39"/>
        </w:numPr>
        <w:spacing w:before="120"/>
        <w:rPr>
          <w:lang w:val="en-US"/>
        </w:rPr>
      </w:pPr>
      <w:r w:rsidRPr="004943EC">
        <w:rPr>
          <w:smallCaps/>
          <w:lang w:eastAsia="en-GB"/>
        </w:rPr>
        <w:lastRenderedPageBreak/>
        <w:t>risk of bias assessment. Randomized controlled trials.</w:t>
      </w:r>
    </w:p>
    <w:p w14:paraId="7E2C7146" w14:textId="77777777" w:rsidR="004943EC" w:rsidRPr="00CD78F1" w:rsidRDefault="004943EC" w:rsidP="004943EC">
      <w:pPr>
        <w:shd w:val="clear" w:color="auto" w:fill="FFFFFF"/>
        <w:spacing w:before="120"/>
        <w:textAlignment w:val="baseline"/>
        <w:rPr>
          <w:smallCaps/>
          <w:lang w:eastAsia="en-GB"/>
        </w:rPr>
      </w:pPr>
      <w:r w:rsidRPr="00CD78F1">
        <w:rPr>
          <w:smallCaps/>
          <w:lang w:eastAsia="en-GB"/>
        </w:rPr>
        <w:t>Cochrane Collaboration’s tool for assessing risk of bias (adapted from Higgins and Altman</w:t>
      </w:r>
      <w:r>
        <w:rPr>
          <w:smallCaps/>
          <w:lang w:eastAsia="en-GB"/>
        </w:rPr>
        <w:t xml:space="preserve">) </w:t>
      </w:r>
      <w:r w:rsidRPr="009C1A1C">
        <w:rPr>
          <w:lang w:val="en-US"/>
        </w:rPr>
        <w:t>(</w:t>
      </w:r>
      <w:hyperlink r:id="rId25" w:history="1">
        <w:r w:rsidRPr="009C1A1C">
          <w:rPr>
            <w:rStyle w:val="Hyperlink"/>
            <w:lang w:val="en-US"/>
          </w:rPr>
          <w:t>http://www.cochrane-handbook.org/</w:t>
        </w:r>
      </w:hyperlink>
      <w:r w:rsidRPr="009C1A1C">
        <w:rPr>
          <w:lang w:val="en-US"/>
        </w:rPr>
        <w:t>)</w:t>
      </w:r>
    </w:p>
    <w:p w14:paraId="0A027F9F" w14:textId="77777777" w:rsidR="0040350F" w:rsidRPr="004943EC" w:rsidRDefault="004943EC" w:rsidP="004943EC">
      <w:pPr>
        <w:shd w:val="clear" w:color="auto" w:fill="FFFFFF"/>
        <w:spacing w:before="120"/>
        <w:textAlignment w:val="baseline"/>
        <w:rPr>
          <w:smallCaps/>
          <w:lang w:eastAsia="en-GB"/>
        </w:rPr>
      </w:pPr>
      <w:r w:rsidRPr="00CD78F1">
        <w:rPr>
          <w:lang w:eastAsia="en-GB"/>
        </w:rPr>
        <w:t>Reviewers will judge risk of bias as low, unclear or high risk of bias.</w:t>
      </w:r>
    </w:p>
    <w:tbl>
      <w:tblPr>
        <w:tblW w:w="4766" w:type="pct"/>
        <w:tblBorders>
          <w:top w:val="single" w:sz="6" w:space="0" w:color="CCCCCC"/>
        </w:tblBorders>
        <w:shd w:val="clear" w:color="auto" w:fill="FFFFFF"/>
        <w:tblCellMar>
          <w:left w:w="0" w:type="dxa"/>
          <w:right w:w="0" w:type="dxa"/>
        </w:tblCellMar>
        <w:tblLook w:val="04A0" w:firstRow="1" w:lastRow="0" w:firstColumn="1" w:lastColumn="0" w:noHBand="0" w:noVBand="1"/>
      </w:tblPr>
      <w:tblGrid>
        <w:gridCol w:w="2322"/>
        <w:gridCol w:w="6958"/>
      </w:tblGrid>
      <w:tr w:rsidR="004943EC" w:rsidRPr="00CD78F1" w14:paraId="7B3C72F4" w14:textId="77777777" w:rsidTr="00EE49E9">
        <w:trPr>
          <w:tblHeader/>
        </w:trPr>
        <w:tc>
          <w:tcPr>
            <w:tcW w:w="1251" w:type="pct"/>
            <w:tcBorders>
              <w:top w:val="single" w:sz="6" w:space="0" w:color="D3D3D3"/>
              <w:left w:val="single" w:sz="6" w:space="0" w:color="D3D3D3"/>
              <w:bottom w:val="single" w:sz="6" w:space="0" w:color="D3D3D3"/>
              <w:right w:val="single" w:sz="6" w:space="0" w:color="D3D3D3"/>
            </w:tcBorders>
            <w:shd w:val="clear" w:color="auto" w:fill="EEEEEE"/>
            <w:tcMar>
              <w:top w:w="48" w:type="dxa"/>
              <w:left w:w="48" w:type="dxa"/>
              <w:bottom w:w="48" w:type="dxa"/>
              <w:right w:w="48" w:type="dxa"/>
            </w:tcMar>
            <w:vAlign w:val="center"/>
            <w:hideMark/>
          </w:tcPr>
          <w:p w14:paraId="1CE6AD89" w14:textId="77777777" w:rsidR="004943EC" w:rsidRPr="00CD78F1" w:rsidRDefault="004943EC" w:rsidP="004943EC">
            <w:pPr>
              <w:spacing w:before="0" w:after="120" w:line="240" w:lineRule="auto"/>
              <w:rPr>
                <w:b/>
                <w:lang w:eastAsia="en-GB"/>
              </w:rPr>
            </w:pPr>
            <w:r w:rsidRPr="00CD78F1">
              <w:rPr>
                <w:b/>
                <w:lang w:eastAsia="en-GB"/>
              </w:rPr>
              <w:t>Bias domain</w:t>
            </w:r>
          </w:p>
        </w:tc>
        <w:tc>
          <w:tcPr>
            <w:tcW w:w="3749" w:type="pct"/>
            <w:tcBorders>
              <w:top w:val="single" w:sz="6" w:space="0" w:color="D3D3D3"/>
              <w:left w:val="single" w:sz="6" w:space="0" w:color="D3D3D3"/>
              <w:bottom w:val="single" w:sz="6" w:space="0" w:color="D3D3D3"/>
              <w:right w:val="single" w:sz="6" w:space="0" w:color="D3D3D3"/>
            </w:tcBorders>
            <w:shd w:val="clear" w:color="auto" w:fill="EEEEEE"/>
            <w:tcMar>
              <w:top w:w="48" w:type="dxa"/>
              <w:left w:w="48" w:type="dxa"/>
              <w:bottom w:w="48" w:type="dxa"/>
              <w:right w:w="48" w:type="dxa"/>
            </w:tcMar>
            <w:vAlign w:val="center"/>
            <w:hideMark/>
          </w:tcPr>
          <w:p w14:paraId="589C3224" w14:textId="77777777" w:rsidR="004943EC" w:rsidRPr="00CD78F1" w:rsidRDefault="004943EC" w:rsidP="004943EC">
            <w:pPr>
              <w:spacing w:before="0" w:after="120" w:line="240" w:lineRule="auto"/>
              <w:rPr>
                <w:b/>
                <w:lang w:eastAsia="en-GB"/>
              </w:rPr>
            </w:pPr>
            <w:r w:rsidRPr="00CD78F1">
              <w:rPr>
                <w:b/>
                <w:lang w:eastAsia="en-GB"/>
              </w:rPr>
              <w:t>Source of bias</w:t>
            </w:r>
          </w:p>
        </w:tc>
      </w:tr>
      <w:tr w:rsidR="004943EC" w:rsidRPr="00CD78F1" w14:paraId="27F5DB5D" w14:textId="77777777" w:rsidTr="00EE49E9">
        <w:tc>
          <w:tcPr>
            <w:tcW w:w="1251" w:type="pct"/>
            <w:vMerge w:val="restar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5912FFB6" w14:textId="77777777" w:rsidR="004943EC" w:rsidRPr="00CD78F1" w:rsidRDefault="004943EC" w:rsidP="004943EC">
            <w:pPr>
              <w:spacing w:before="0" w:after="120" w:line="240" w:lineRule="auto"/>
              <w:rPr>
                <w:lang w:eastAsia="en-GB"/>
              </w:rPr>
            </w:pPr>
            <w:r w:rsidRPr="00CD78F1">
              <w:rPr>
                <w:lang w:eastAsia="en-GB"/>
              </w:rPr>
              <w:t>Selection bias</w:t>
            </w:r>
          </w:p>
        </w:tc>
        <w:tc>
          <w:tcPr>
            <w:tcW w:w="3749"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48E8D9BC" w14:textId="77777777" w:rsidR="004943EC" w:rsidRPr="00CD78F1" w:rsidRDefault="004943EC" w:rsidP="004943EC">
            <w:pPr>
              <w:spacing w:before="0" w:after="120" w:line="240" w:lineRule="auto"/>
              <w:rPr>
                <w:lang w:eastAsia="en-GB"/>
              </w:rPr>
            </w:pPr>
            <w:r w:rsidRPr="00CD78F1">
              <w:rPr>
                <w:lang w:eastAsia="en-GB"/>
              </w:rPr>
              <w:t>Random sequence generation</w:t>
            </w:r>
          </w:p>
        </w:tc>
      </w:tr>
      <w:tr w:rsidR="004943EC" w:rsidRPr="00CD78F1" w14:paraId="7CEBCBE3" w14:textId="77777777" w:rsidTr="00EE49E9">
        <w:tc>
          <w:tcPr>
            <w:tcW w:w="1251" w:type="pct"/>
            <w:vMerge/>
            <w:tcBorders>
              <w:top w:val="single" w:sz="6" w:space="0" w:color="D3D3D3"/>
              <w:left w:val="single" w:sz="6" w:space="0" w:color="D3D3D3"/>
              <w:bottom w:val="single" w:sz="6" w:space="0" w:color="D3D3D3"/>
              <w:right w:val="single" w:sz="6" w:space="0" w:color="D3D3D3"/>
            </w:tcBorders>
            <w:shd w:val="clear" w:color="auto" w:fill="FFFFFF"/>
            <w:vAlign w:val="center"/>
            <w:hideMark/>
          </w:tcPr>
          <w:p w14:paraId="1DED3F00" w14:textId="77777777" w:rsidR="004943EC" w:rsidRPr="00CD78F1" w:rsidRDefault="004943EC" w:rsidP="004943EC">
            <w:pPr>
              <w:spacing w:before="0" w:after="120" w:line="240" w:lineRule="auto"/>
              <w:rPr>
                <w:lang w:eastAsia="en-GB"/>
              </w:rPr>
            </w:pPr>
          </w:p>
        </w:tc>
        <w:tc>
          <w:tcPr>
            <w:tcW w:w="3749"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3196B007" w14:textId="77777777" w:rsidR="004943EC" w:rsidRPr="00CD78F1" w:rsidRDefault="004943EC" w:rsidP="004943EC">
            <w:pPr>
              <w:spacing w:before="0" w:after="120" w:line="240" w:lineRule="auto"/>
              <w:rPr>
                <w:lang w:eastAsia="en-GB"/>
              </w:rPr>
            </w:pPr>
            <w:r w:rsidRPr="00CD78F1">
              <w:rPr>
                <w:lang w:eastAsia="en-GB"/>
              </w:rPr>
              <w:t>Allocation concealment</w:t>
            </w:r>
          </w:p>
        </w:tc>
      </w:tr>
      <w:tr w:rsidR="004943EC" w:rsidRPr="00CD78F1" w14:paraId="0354DEF2" w14:textId="77777777" w:rsidTr="00EE49E9">
        <w:tc>
          <w:tcPr>
            <w:tcW w:w="1251"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7CF9D160" w14:textId="77777777" w:rsidR="004943EC" w:rsidRPr="00CD78F1" w:rsidRDefault="004943EC" w:rsidP="004943EC">
            <w:pPr>
              <w:spacing w:before="0" w:after="120" w:line="240" w:lineRule="auto"/>
              <w:rPr>
                <w:lang w:eastAsia="en-GB"/>
              </w:rPr>
            </w:pPr>
            <w:r w:rsidRPr="00CD78F1">
              <w:rPr>
                <w:lang w:eastAsia="en-GB"/>
              </w:rPr>
              <w:t>Performance bias</w:t>
            </w:r>
          </w:p>
        </w:tc>
        <w:tc>
          <w:tcPr>
            <w:tcW w:w="3749"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16E25147" w14:textId="77777777" w:rsidR="004943EC" w:rsidRPr="00CD78F1" w:rsidRDefault="004943EC" w:rsidP="004943EC">
            <w:pPr>
              <w:spacing w:before="0" w:after="120" w:line="240" w:lineRule="auto"/>
              <w:rPr>
                <w:lang w:eastAsia="en-GB"/>
              </w:rPr>
            </w:pPr>
            <w:r w:rsidRPr="00CD78F1">
              <w:rPr>
                <w:lang w:eastAsia="en-GB"/>
              </w:rPr>
              <w:t>Blinding of participants and personnel</w:t>
            </w:r>
          </w:p>
        </w:tc>
      </w:tr>
      <w:tr w:rsidR="004943EC" w:rsidRPr="00CD78F1" w14:paraId="37299823" w14:textId="77777777" w:rsidTr="00EE49E9">
        <w:tc>
          <w:tcPr>
            <w:tcW w:w="1251"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69F9AEB2" w14:textId="77777777" w:rsidR="004943EC" w:rsidRPr="00CD78F1" w:rsidRDefault="004943EC" w:rsidP="004943EC">
            <w:pPr>
              <w:spacing w:before="0" w:after="120" w:line="240" w:lineRule="auto"/>
              <w:rPr>
                <w:lang w:eastAsia="en-GB"/>
              </w:rPr>
            </w:pPr>
            <w:r w:rsidRPr="00CD78F1">
              <w:rPr>
                <w:lang w:eastAsia="en-GB"/>
              </w:rPr>
              <w:t>Detection bias</w:t>
            </w:r>
          </w:p>
        </w:tc>
        <w:tc>
          <w:tcPr>
            <w:tcW w:w="3749"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2AAFD921" w14:textId="77777777" w:rsidR="004943EC" w:rsidRPr="00CD78F1" w:rsidRDefault="004943EC" w:rsidP="004943EC">
            <w:pPr>
              <w:spacing w:before="0" w:after="120" w:line="240" w:lineRule="auto"/>
              <w:rPr>
                <w:lang w:eastAsia="en-GB"/>
              </w:rPr>
            </w:pPr>
            <w:r w:rsidRPr="00CD78F1">
              <w:rPr>
                <w:lang w:eastAsia="en-GB"/>
              </w:rPr>
              <w:t>Blinding of outcome assessment</w:t>
            </w:r>
          </w:p>
        </w:tc>
      </w:tr>
      <w:tr w:rsidR="004943EC" w:rsidRPr="00CD78F1" w14:paraId="6FCAA838" w14:textId="77777777" w:rsidTr="00EE49E9">
        <w:tc>
          <w:tcPr>
            <w:tcW w:w="1251"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51BE45B0" w14:textId="77777777" w:rsidR="004943EC" w:rsidRPr="00CD78F1" w:rsidRDefault="004943EC" w:rsidP="004943EC">
            <w:pPr>
              <w:spacing w:before="0" w:after="120" w:line="240" w:lineRule="auto"/>
              <w:rPr>
                <w:lang w:eastAsia="en-GB"/>
              </w:rPr>
            </w:pPr>
            <w:r w:rsidRPr="00CD78F1">
              <w:rPr>
                <w:lang w:eastAsia="en-GB"/>
              </w:rPr>
              <w:t>Attrition bias</w:t>
            </w:r>
          </w:p>
        </w:tc>
        <w:tc>
          <w:tcPr>
            <w:tcW w:w="3749"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0B845C03" w14:textId="77777777" w:rsidR="004943EC" w:rsidRPr="00CD78F1" w:rsidRDefault="004943EC" w:rsidP="004943EC">
            <w:pPr>
              <w:spacing w:before="0" w:after="120" w:line="240" w:lineRule="auto"/>
              <w:rPr>
                <w:lang w:eastAsia="en-GB"/>
              </w:rPr>
            </w:pPr>
            <w:r w:rsidRPr="00CD78F1">
              <w:rPr>
                <w:lang w:eastAsia="en-GB"/>
              </w:rPr>
              <w:t>Incomplete outcome data, nature or handling of incomplete outcome</w:t>
            </w:r>
          </w:p>
        </w:tc>
      </w:tr>
      <w:tr w:rsidR="004943EC" w:rsidRPr="00CD78F1" w14:paraId="1A4FCAE8" w14:textId="77777777" w:rsidTr="00EE49E9">
        <w:tc>
          <w:tcPr>
            <w:tcW w:w="1251"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4CA450F9" w14:textId="77777777" w:rsidR="004943EC" w:rsidRPr="00CD78F1" w:rsidRDefault="004943EC" w:rsidP="004943EC">
            <w:pPr>
              <w:spacing w:before="0" w:after="120" w:line="240" w:lineRule="auto"/>
              <w:rPr>
                <w:lang w:eastAsia="en-GB"/>
              </w:rPr>
            </w:pPr>
            <w:r w:rsidRPr="00CD78F1">
              <w:rPr>
                <w:lang w:eastAsia="en-GB"/>
              </w:rPr>
              <w:t>Reporting bias</w:t>
            </w:r>
          </w:p>
        </w:tc>
        <w:tc>
          <w:tcPr>
            <w:tcW w:w="3749"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56C33832" w14:textId="77777777" w:rsidR="004943EC" w:rsidRPr="00CD78F1" w:rsidRDefault="004943EC" w:rsidP="004943EC">
            <w:pPr>
              <w:spacing w:before="0" w:after="120" w:line="240" w:lineRule="auto"/>
              <w:rPr>
                <w:lang w:eastAsia="en-GB"/>
              </w:rPr>
            </w:pPr>
            <w:r w:rsidRPr="00CD78F1">
              <w:rPr>
                <w:lang w:eastAsia="en-GB"/>
              </w:rPr>
              <w:t>Selective outcome reporting</w:t>
            </w:r>
          </w:p>
        </w:tc>
      </w:tr>
      <w:tr w:rsidR="004943EC" w:rsidRPr="00CD78F1" w14:paraId="5813EC6A" w14:textId="77777777" w:rsidTr="00EE49E9">
        <w:tc>
          <w:tcPr>
            <w:tcW w:w="1251"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0227D99C" w14:textId="77777777" w:rsidR="004943EC" w:rsidRPr="00CD78F1" w:rsidRDefault="004943EC" w:rsidP="004943EC">
            <w:pPr>
              <w:spacing w:before="0" w:after="120" w:line="240" w:lineRule="auto"/>
              <w:rPr>
                <w:lang w:eastAsia="en-GB"/>
              </w:rPr>
            </w:pPr>
            <w:r w:rsidRPr="00CD78F1">
              <w:rPr>
                <w:lang w:eastAsia="en-GB"/>
              </w:rPr>
              <w:t>Other bias</w:t>
            </w:r>
          </w:p>
        </w:tc>
        <w:tc>
          <w:tcPr>
            <w:tcW w:w="3749" w:type="pct"/>
            <w:tcBorders>
              <w:top w:val="single" w:sz="6" w:space="0" w:color="D3D3D3"/>
              <w:left w:val="single" w:sz="6" w:space="0" w:color="D3D3D3"/>
              <w:bottom w:val="single" w:sz="6" w:space="0" w:color="D3D3D3"/>
              <w:right w:val="single" w:sz="6" w:space="0" w:color="D3D3D3"/>
            </w:tcBorders>
            <w:shd w:val="clear" w:color="auto" w:fill="FFFFFF"/>
            <w:tcMar>
              <w:top w:w="48" w:type="dxa"/>
              <w:left w:w="48" w:type="dxa"/>
              <w:bottom w:w="48" w:type="dxa"/>
              <w:right w:w="48" w:type="dxa"/>
            </w:tcMar>
            <w:vAlign w:val="center"/>
            <w:hideMark/>
          </w:tcPr>
          <w:p w14:paraId="4DD3F968" w14:textId="77777777" w:rsidR="004943EC" w:rsidRPr="00CD78F1" w:rsidRDefault="004943EC" w:rsidP="004943EC">
            <w:pPr>
              <w:spacing w:before="0" w:after="120" w:line="240" w:lineRule="auto"/>
              <w:rPr>
                <w:lang w:eastAsia="en-GB"/>
              </w:rPr>
            </w:pPr>
            <w:r w:rsidRPr="00CD78F1">
              <w:rPr>
                <w:lang w:eastAsia="en-GB"/>
              </w:rPr>
              <w:t>Anything else, ideally prespecified</w:t>
            </w:r>
          </w:p>
        </w:tc>
      </w:tr>
    </w:tbl>
    <w:p w14:paraId="0F6182FD" w14:textId="77777777" w:rsidR="004943EC" w:rsidRPr="004943EC" w:rsidRDefault="004943EC" w:rsidP="004943EC">
      <w:pPr>
        <w:sectPr w:rsidR="004943EC" w:rsidRPr="004943EC" w:rsidSect="0052620D">
          <w:pgSz w:w="11906" w:h="16838"/>
          <w:pgMar w:top="1276" w:right="1077" w:bottom="1440" w:left="1077" w:header="709" w:footer="709" w:gutter="0"/>
          <w:cols w:space="708"/>
          <w:docGrid w:linePitch="360"/>
        </w:sectPr>
      </w:pPr>
    </w:p>
    <w:p w14:paraId="2AEAEDA4" w14:textId="77777777" w:rsidR="008A724D" w:rsidRDefault="008A724D" w:rsidP="004943EC">
      <w:pPr>
        <w:pStyle w:val="Heading1"/>
        <w:ind w:left="0" w:firstLine="0"/>
      </w:pPr>
      <w:bookmarkStart w:id="74" w:name="_Toc37704864"/>
      <w:r>
        <w:lastRenderedPageBreak/>
        <w:t>Annex 5. Procedures for calculating missing information for dose-response meta-analysis</w:t>
      </w:r>
      <w:bookmarkEnd w:id="73"/>
      <w:bookmarkEnd w:id="74"/>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5695"/>
      </w:tblGrid>
      <w:tr w:rsidR="004943EC" w14:paraId="7AC99A21" w14:textId="77777777" w:rsidTr="00EE49E9">
        <w:tc>
          <w:tcPr>
            <w:tcW w:w="8755" w:type="dxa"/>
            <w:gridSpan w:val="2"/>
            <w:tcBorders>
              <w:top w:val="single" w:sz="4" w:space="0" w:color="auto"/>
              <w:left w:val="single" w:sz="4" w:space="0" w:color="auto"/>
              <w:bottom w:val="single" w:sz="4" w:space="0" w:color="auto"/>
              <w:right w:val="single" w:sz="4" w:space="0" w:color="auto"/>
            </w:tcBorders>
          </w:tcPr>
          <w:p w14:paraId="11AB7C3B" w14:textId="77777777" w:rsidR="004943EC" w:rsidRPr="00B60DFC" w:rsidRDefault="004943EC" w:rsidP="004943EC">
            <w:pPr>
              <w:pStyle w:val="ListParagraph"/>
              <w:numPr>
                <w:ilvl w:val="0"/>
                <w:numId w:val="41"/>
              </w:numPr>
              <w:autoSpaceDE w:val="0"/>
              <w:autoSpaceDN w:val="0"/>
              <w:adjustRightInd w:val="0"/>
              <w:spacing w:before="0" w:after="120" w:line="240" w:lineRule="auto"/>
              <w:contextualSpacing/>
            </w:pPr>
            <w:r w:rsidRPr="001F1323">
              <w:t>Studies with categories of exposure calculated as quantiles (e.g. quartiles, quintiles)</w:t>
            </w:r>
          </w:p>
        </w:tc>
      </w:tr>
      <w:tr w:rsidR="004943EC" w14:paraId="15E28EBE" w14:textId="77777777" w:rsidTr="00EE49E9">
        <w:tc>
          <w:tcPr>
            <w:tcW w:w="3060" w:type="dxa"/>
            <w:tcBorders>
              <w:top w:val="single" w:sz="4" w:space="0" w:color="auto"/>
              <w:left w:val="single" w:sz="4" w:space="0" w:color="auto"/>
              <w:bottom w:val="single" w:sz="4" w:space="0" w:color="auto"/>
              <w:right w:val="single" w:sz="4" w:space="0" w:color="auto"/>
            </w:tcBorders>
            <w:hideMark/>
          </w:tcPr>
          <w:p w14:paraId="232AD4C2" w14:textId="77777777" w:rsidR="004943EC" w:rsidRDefault="004943EC" w:rsidP="004943EC">
            <w:pPr>
              <w:autoSpaceDE w:val="0"/>
              <w:autoSpaceDN w:val="0"/>
              <w:adjustRightInd w:val="0"/>
              <w:spacing w:before="0" w:after="120" w:line="240" w:lineRule="auto"/>
            </w:pPr>
            <w:r>
              <w:t>Missing data</w:t>
            </w:r>
          </w:p>
        </w:tc>
        <w:tc>
          <w:tcPr>
            <w:tcW w:w="5695" w:type="dxa"/>
            <w:tcBorders>
              <w:top w:val="single" w:sz="4" w:space="0" w:color="auto"/>
              <w:left w:val="single" w:sz="4" w:space="0" w:color="auto"/>
              <w:bottom w:val="single" w:sz="4" w:space="0" w:color="auto"/>
              <w:right w:val="single" w:sz="4" w:space="0" w:color="auto"/>
            </w:tcBorders>
            <w:hideMark/>
          </w:tcPr>
          <w:p w14:paraId="3D30D830" w14:textId="77777777" w:rsidR="004943EC" w:rsidRDefault="004943EC" w:rsidP="004943EC">
            <w:pPr>
              <w:autoSpaceDE w:val="0"/>
              <w:autoSpaceDN w:val="0"/>
              <w:adjustRightInd w:val="0"/>
              <w:spacing w:before="0" w:after="120" w:line="240" w:lineRule="auto"/>
            </w:pPr>
            <w:r>
              <w:t>Approach</w:t>
            </w:r>
          </w:p>
        </w:tc>
      </w:tr>
      <w:tr w:rsidR="004943EC" w14:paraId="3A4A3303" w14:textId="77777777" w:rsidTr="00EE49E9">
        <w:trPr>
          <w:trHeight w:val="859"/>
        </w:trPr>
        <w:tc>
          <w:tcPr>
            <w:tcW w:w="3060" w:type="dxa"/>
            <w:vMerge w:val="restart"/>
            <w:tcBorders>
              <w:top w:val="single" w:sz="4" w:space="0" w:color="auto"/>
              <w:left w:val="single" w:sz="4" w:space="0" w:color="auto"/>
              <w:bottom w:val="single" w:sz="4" w:space="0" w:color="auto"/>
              <w:right w:val="single" w:sz="4" w:space="0" w:color="auto"/>
            </w:tcBorders>
            <w:hideMark/>
          </w:tcPr>
          <w:p w14:paraId="2F8AD8AE" w14:textId="77777777" w:rsidR="004943EC" w:rsidRDefault="004943EC" w:rsidP="004943EC">
            <w:pPr>
              <w:autoSpaceDE w:val="0"/>
              <w:autoSpaceDN w:val="0"/>
              <w:adjustRightInd w:val="0"/>
              <w:spacing w:before="0" w:after="120" w:line="240" w:lineRule="auto"/>
            </w:pPr>
            <w:r>
              <w:t>Numbers of comparison group (or the denominator in cohort studies) per category</w:t>
            </w:r>
          </w:p>
        </w:tc>
        <w:tc>
          <w:tcPr>
            <w:tcW w:w="5695" w:type="dxa"/>
            <w:vMerge w:val="restart"/>
            <w:tcBorders>
              <w:top w:val="single" w:sz="4" w:space="0" w:color="auto"/>
              <w:left w:val="single" w:sz="4" w:space="0" w:color="auto"/>
              <w:bottom w:val="single" w:sz="4" w:space="0" w:color="auto"/>
              <w:right w:val="single" w:sz="4" w:space="0" w:color="auto"/>
            </w:tcBorders>
            <w:hideMark/>
          </w:tcPr>
          <w:p w14:paraId="7CA753E3" w14:textId="77777777" w:rsidR="004943EC" w:rsidRDefault="004943EC" w:rsidP="004943EC">
            <w:pPr>
              <w:autoSpaceDE w:val="0"/>
              <w:autoSpaceDN w:val="0"/>
              <w:adjustRightInd w:val="0"/>
              <w:spacing w:before="0" w:after="120" w:line="240" w:lineRule="auto"/>
            </w:pPr>
            <w:r>
              <w:t xml:space="preserve">Assume that group sizes are approximately equal if the quantiles are based in the distribution of comparison group. If quantiles are derived using all study participants, or this is not explicitly said, use the approach </w:t>
            </w:r>
            <w:proofErr w:type="gramStart"/>
            <w:r>
              <w:t>indicated  in</w:t>
            </w:r>
            <w:proofErr w:type="gramEnd"/>
            <w:r>
              <w:t xml:space="preserve"> 2) “Categories”</w:t>
            </w:r>
          </w:p>
        </w:tc>
      </w:tr>
      <w:tr w:rsidR="004943EC" w14:paraId="1F2BCBB4" w14:textId="77777777" w:rsidTr="00EE49E9">
        <w:trPr>
          <w:trHeight w:val="97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93C432" w14:textId="77777777" w:rsidR="004943EC" w:rsidRDefault="004943EC" w:rsidP="004943EC">
            <w:pPr>
              <w:spacing w:before="0" w:after="120" w:line="240" w:lineRule="auto"/>
            </w:pPr>
          </w:p>
        </w:tc>
        <w:tc>
          <w:tcPr>
            <w:tcW w:w="5695" w:type="dxa"/>
            <w:vMerge/>
            <w:tcBorders>
              <w:top w:val="single" w:sz="4" w:space="0" w:color="auto"/>
              <w:left w:val="single" w:sz="4" w:space="0" w:color="auto"/>
              <w:bottom w:val="single" w:sz="4" w:space="0" w:color="auto"/>
              <w:right w:val="single" w:sz="4" w:space="0" w:color="auto"/>
            </w:tcBorders>
            <w:vAlign w:val="center"/>
            <w:hideMark/>
          </w:tcPr>
          <w:p w14:paraId="7EDA7E4A" w14:textId="77777777" w:rsidR="004943EC" w:rsidRDefault="004943EC" w:rsidP="004943EC">
            <w:pPr>
              <w:spacing w:before="0" w:after="120" w:line="240" w:lineRule="auto"/>
            </w:pPr>
          </w:p>
        </w:tc>
      </w:tr>
      <w:tr w:rsidR="004943EC" w14:paraId="69017807" w14:textId="77777777" w:rsidTr="00EE49E9">
        <w:tc>
          <w:tcPr>
            <w:tcW w:w="3060" w:type="dxa"/>
            <w:tcBorders>
              <w:top w:val="single" w:sz="4" w:space="0" w:color="auto"/>
              <w:left w:val="single" w:sz="4" w:space="0" w:color="auto"/>
              <w:bottom w:val="single" w:sz="4" w:space="0" w:color="auto"/>
              <w:right w:val="single" w:sz="4" w:space="0" w:color="auto"/>
            </w:tcBorders>
            <w:hideMark/>
          </w:tcPr>
          <w:p w14:paraId="6E3284BD" w14:textId="77777777" w:rsidR="004943EC" w:rsidRDefault="004943EC" w:rsidP="004943EC">
            <w:pPr>
              <w:autoSpaceDE w:val="0"/>
              <w:autoSpaceDN w:val="0"/>
              <w:adjustRightInd w:val="0"/>
              <w:spacing w:before="0" w:after="120" w:line="240" w:lineRule="auto"/>
            </w:pPr>
            <w:r>
              <w:t>Confidence intervals</w:t>
            </w:r>
          </w:p>
        </w:tc>
        <w:tc>
          <w:tcPr>
            <w:tcW w:w="5695" w:type="dxa"/>
            <w:tcBorders>
              <w:top w:val="single" w:sz="4" w:space="0" w:color="auto"/>
              <w:left w:val="single" w:sz="4" w:space="0" w:color="auto"/>
              <w:bottom w:val="single" w:sz="4" w:space="0" w:color="auto"/>
              <w:right w:val="single" w:sz="4" w:space="0" w:color="auto"/>
            </w:tcBorders>
            <w:hideMark/>
          </w:tcPr>
          <w:p w14:paraId="231B4A63" w14:textId="77777777" w:rsidR="004943EC" w:rsidRDefault="004943EC" w:rsidP="004943EC">
            <w:pPr>
              <w:autoSpaceDE w:val="0"/>
              <w:autoSpaceDN w:val="0"/>
              <w:adjustRightInd w:val="0"/>
              <w:spacing w:before="0" w:after="120" w:line="240" w:lineRule="auto"/>
            </w:pPr>
            <w:r>
              <w:t>Use raw numbers of participants (or the denominator in cohort studies) to calculate confidence interval (although doing so may result in a somewhat smaller standard error than would be obtained in an adjusted analysis)</w:t>
            </w:r>
          </w:p>
        </w:tc>
      </w:tr>
      <w:tr w:rsidR="004943EC" w14:paraId="035C3EF3" w14:textId="77777777" w:rsidTr="00EE49E9">
        <w:tc>
          <w:tcPr>
            <w:tcW w:w="3060" w:type="dxa"/>
            <w:tcBorders>
              <w:top w:val="single" w:sz="4" w:space="0" w:color="auto"/>
              <w:left w:val="single" w:sz="4" w:space="0" w:color="auto"/>
              <w:bottom w:val="single" w:sz="4" w:space="0" w:color="auto"/>
              <w:right w:val="single" w:sz="4" w:space="0" w:color="auto"/>
            </w:tcBorders>
            <w:hideMark/>
          </w:tcPr>
          <w:p w14:paraId="786689FE" w14:textId="77777777" w:rsidR="004943EC" w:rsidRDefault="004943EC" w:rsidP="004943EC">
            <w:pPr>
              <w:autoSpaceDE w:val="0"/>
              <w:autoSpaceDN w:val="0"/>
              <w:adjustRightInd w:val="0"/>
              <w:spacing w:before="0" w:after="120" w:line="240" w:lineRule="auto"/>
            </w:pPr>
            <w:r>
              <w:t>Group means, medians per category</w:t>
            </w:r>
          </w:p>
        </w:tc>
        <w:tc>
          <w:tcPr>
            <w:tcW w:w="5695" w:type="dxa"/>
            <w:tcBorders>
              <w:top w:val="single" w:sz="4" w:space="0" w:color="auto"/>
              <w:left w:val="single" w:sz="4" w:space="0" w:color="auto"/>
              <w:bottom w:val="single" w:sz="4" w:space="0" w:color="auto"/>
              <w:right w:val="single" w:sz="4" w:space="0" w:color="auto"/>
            </w:tcBorders>
            <w:hideMark/>
          </w:tcPr>
          <w:p w14:paraId="10C8D33B" w14:textId="77777777" w:rsidR="004943EC" w:rsidRDefault="004943EC" w:rsidP="004943EC">
            <w:pPr>
              <w:autoSpaceDE w:val="0"/>
              <w:autoSpaceDN w:val="0"/>
              <w:adjustRightInd w:val="0"/>
              <w:spacing w:before="0" w:after="120" w:line="240" w:lineRule="auto"/>
            </w:pPr>
            <w:r>
              <w:t xml:space="preserve">Estimate as mid-point in closed-ended intervals and by </w:t>
            </w:r>
            <w:proofErr w:type="spellStart"/>
            <w:r>
              <w:t>Chêne</w:t>
            </w:r>
            <w:proofErr w:type="spellEnd"/>
            <w:r>
              <w:t xml:space="preserve"> and Thompson method </w:t>
            </w:r>
            <w:r>
              <w:fldChar w:fldCharType="begin"/>
            </w:r>
            <w:r>
              <w:instrText xml:space="preserve"> ADDIN REFMGR.CITE &lt;Refman&gt;&lt;Cite&gt;&lt;Author&gt;Chene&lt;/Author&gt;&lt;Year&gt;1996&lt;/Year&gt;&lt;RecNum&gt;11&lt;/RecNum&gt;&lt;IDText&gt;Methods for summarizing the risk associations of quantitative variables in epidemiologic studies in a consistent form&lt;/IDText&gt;&lt;MDL Ref_Type="Journal"&gt;&lt;Ref_Type&gt;Journal&lt;/Ref_Type&gt;&lt;Ref_ID&gt;11&lt;/Ref_ID&gt;&lt;Title_Primary&gt;Methods for summarizing the risk associations of quantitative variables in epidemiologic studies in a consistent form&lt;/Title_Primary&gt;&lt;Authors_Primary&gt;Chene,G.&lt;/Authors_Primary&gt;&lt;Authors_Primary&gt;Thompson,S.G.&lt;/Authors_Primary&gt;&lt;Date_Primary&gt;1996/9/15&lt;/Date_Primary&gt;&lt;Keywords&gt;analysis&lt;/Keywords&gt;&lt;Keywords&gt;Case-Control Studies&lt;/Keywords&gt;&lt;Keywords&gt;Disease&lt;/Keywords&gt;&lt;Keywords&gt;Epidemiologic Methods&lt;/Keywords&gt;&lt;Keywords&gt;Epidemiologic Studies&lt;/Keywords&gt;&lt;Keywords&gt;Humans&lt;/Keywords&gt;&lt;Keywords&gt;Hygiene&lt;/Keywords&gt;&lt;Keywords&gt;Logistic Models&lt;/Keywords&gt;&lt;Keywords&gt;Meta-Analysis as Topic&lt;/Keywords&gt;&lt;Keywords&gt;methods&lt;/Keywords&gt;&lt;Keywords&gt;Models,Statistical&lt;/Keywords&gt;&lt;Keywords&gt;mortality&lt;/Keywords&gt;&lt;Keywords&gt;Normal Distribution&lt;/Keywords&gt;&lt;Keywords&gt;Reference Values&lt;/Keywords&gt;&lt;Keywords&gt;Regression Analysis&lt;/Keywords&gt;&lt;Keywords&gt;Research&lt;/Keywords&gt;&lt;Keywords&gt;Risk&lt;/Keywords&gt;&lt;Keywords&gt;Serum Albumin&lt;/Keywords&gt;&lt;Reprint&gt;Not in File&lt;/Reprint&gt;&lt;Start_Page&gt;610&lt;/Start_Page&gt;&lt;End_Page&gt;621&lt;/End_Page&gt;&lt;Periodical&gt;Am.J Epidemiol.&lt;/Periodical&gt;&lt;Volume&gt;144&lt;/Volume&gt;&lt;Issue&gt;6&lt;/Issue&gt;&lt;ZZ_JournalStdAbbrev&gt;&lt;f name="System"&gt;Am.J Epidemiol.&lt;/f&gt;&lt;/ZZ_JournalStdAbbrev&gt;&lt;ZZ_WorkformID&gt;1&lt;/ZZ_WorkformID&gt;&lt;/MDL&gt;&lt;/Cite&gt;&lt;/Refman&gt;</w:instrText>
            </w:r>
            <w:r>
              <w:fldChar w:fldCharType="separate"/>
            </w:r>
            <w:r>
              <w:rPr>
                <w:noProof/>
              </w:rPr>
              <w:t>(32)</w:t>
            </w:r>
            <w:r>
              <w:fldChar w:fldCharType="end"/>
            </w:r>
            <w:r>
              <w:rPr>
                <w:vertAlign w:val="superscript"/>
              </w:rPr>
              <w:t xml:space="preserve">  </w:t>
            </w:r>
            <w:r>
              <w:t>for open-ended categories. For BMI, set the minimum bound for mid-point calculation as 17 kg/m</w:t>
            </w:r>
            <w:r w:rsidRPr="00B60DFC">
              <w:rPr>
                <w:vertAlign w:val="superscript"/>
              </w:rPr>
              <w:t>2</w:t>
            </w:r>
            <w:r>
              <w:t xml:space="preserve"> if the lowest category is underweight.</w:t>
            </w:r>
          </w:p>
        </w:tc>
      </w:tr>
      <w:tr w:rsidR="004943EC" w14:paraId="47C3BACA" w14:textId="77777777" w:rsidTr="00EE49E9">
        <w:tc>
          <w:tcPr>
            <w:tcW w:w="8755" w:type="dxa"/>
            <w:gridSpan w:val="2"/>
            <w:tcBorders>
              <w:top w:val="single" w:sz="4" w:space="0" w:color="auto"/>
              <w:left w:val="single" w:sz="4" w:space="0" w:color="auto"/>
              <w:bottom w:val="single" w:sz="4" w:space="0" w:color="auto"/>
              <w:right w:val="single" w:sz="4" w:space="0" w:color="auto"/>
            </w:tcBorders>
          </w:tcPr>
          <w:p w14:paraId="04E7B2D1" w14:textId="77777777" w:rsidR="004943EC" w:rsidRDefault="004943EC" w:rsidP="004943EC">
            <w:pPr>
              <w:pStyle w:val="ListParagraph"/>
              <w:numPr>
                <w:ilvl w:val="0"/>
                <w:numId w:val="41"/>
              </w:numPr>
              <w:autoSpaceDE w:val="0"/>
              <w:autoSpaceDN w:val="0"/>
              <w:adjustRightInd w:val="0"/>
              <w:spacing w:before="0" w:after="120" w:line="240" w:lineRule="auto"/>
              <w:contextualSpacing/>
            </w:pPr>
            <w:r w:rsidRPr="001F1323">
              <w:t>Categories of exposure are predefined and not quantile-based</w:t>
            </w:r>
            <w:r>
              <w:t xml:space="preserve"> </w:t>
            </w:r>
          </w:p>
        </w:tc>
      </w:tr>
      <w:tr w:rsidR="004943EC" w14:paraId="793CBF6E" w14:textId="77777777" w:rsidTr="00EE49E9">
        <w:tc>
          <w:tcPr>
            <w:tcW w:w="3060" w:type="dxa"/>
            <w:tcBorders>
              <w:top w:val="single" w:sz="4" w:space="0" w:color="auto"/>
              <w:left w:val="single" w:sz="4" w:space="0" w:color="auto"/>
              <w:bottom w:val="single" w:sz="4" w:space="0" w:color="auto"/>
              <w:right w:val="single" w:sz="4" w:space="0" w:color="auto"/>
            </w:tcBorders>
            <w:hideMark/>
          </w:tcPr>
          <w:p w14:paraId="3AE1C06F" w14:textId="77777777" w:rsidR="004943EC" w:rsidRDefault="004943EC" w:rsidP="004943EC">
            <w:pPr>
              <w:autoSpaceDE w:val="0"/>
              <w:autoSpaceDN w:val="0"/>
              <w:adjustRightInd w:val="0"/>
              <w:spacing w:before="0" w:after="120" w:line="240" w:lineRule="auto"/>
            </w:pPr>
            <w:r>
              <w:t xml:space="preserve">Numbers of comparison group (or the denominator in cohort studies) </w:t>
            </w:r>
          </w:p>
        </w:tc>
        <w:tc>
          <w:tcPr>
            <w:tcW w:w="5695" w:type="dxa"/>
            <w:tcBorders>
              <w:top w:val="single" w:sz="4" w:space="0" w:color="auto"/>
              <w:left w:val="single" w:sz="4" w:space="0" w:color="auto"/>
              <w:bottom w:val="single" w:sz="4" w:space="0" w:color="auto"/>
              <w:right w:val="single" w:sz="4" w:space="0" w:color="auto"/>
            </w:tcBorders>
            <w:hideMark/>
          </w:tcPr>
          <w:p w14:paraId="01A02F21" w14:textId="77777777" w:rsidR="004943EC" w:rsidRDefault="004943EC" w:rsidP="004943EC">
            <w:pPr>
              <w:autoSpaceDE w:val="0"/>
              <w:autoSpaceDN w:val="0"/>
              <w:adjustRightInd w:val="0"/>
              <w:spacing w:before="0" w:after="120" w:line="240" w:lineRule="auto"/>
            </w:pPr>
            <w:r>
              <w:t xml:space="preserve">Derive these numbers from </w:t>
            </w:r>
            <w:proofErr w:type="gramStart"/>
            <w:r>
              <w:t>the  numbers</w:t>
            </w:r>
            <w:proofErr w:type="gramEnd"/>
            <w:r>
              <w:t xml:space="preserve"> of events and the reported odds/ risk ratios (proportions will be correct unless adjustment for confounding factors considerably alter the crude odds/ risk ratios ratios) </w:t>
            </w:r>
          </w:p>
        </w:tc>
      </w:tr>
      <w:tr w:rsidR="004943EC" w14:paraId="5E0EC0C0" w14:textId="77777777" w:rsidTr="00EE49E9">
        <w:tc>
          <w:tcPr>
            <w:tcW w:w="8755" w:type="dxa"/>
            <w:gridSpan w:val="2"/>
            <w:tcBorders>
              <w:top w:val="single" w:sz="4" w:space="0" w:color="auto"/>
              <w:left w:val="single" w:sz="4" w:space="0" w:color="auto"/>
              <w:bottom w:val="single" w:sz="4" w:space="0" w:color="auto"/>
              <w:right w:val="single" w:sz="4" w:space="0" w:color="auto"/>
            </w:tcBorders>
          </w:tcPr>
          <w:p w14:paraId="2A88D2E1" w14:textId="77777777" w:rsidR="004943EC" w:rsidRDefault="004943EC" w:rsidP="004943EC">
            <w:pPr>
              <w:autoSpaceDE w:val="0"/>
              <w:autoSpaceDN w:val="0"/>
              <w:adjustRightInd w:val="0"/>
              <w:spacing w:before="0" w:after="120" w:line="240" w:lineRule="auto"/>
            </w:pPr>
            <w:r w:rsidRPr="00F716DE">
              <w:t>Any study type</w:t>
            </w:r>
          </w:p>
        </w:tc>
      </w:tr>
      <w:tr w:rsidR="004943EC" w14:paraId="1646FCFA" w14:textId="77777777" w:rsidTr="00EE49E9">
        <w:tc>
          <w:tcPr>
            <w:tcW w:w="3060" w:type="dxa"/>
            <w:tcBorders>
              <w:top w:val="single" w:sz="4" w:space="0" w:color="auto"/>
              <w:left w:val="single" w:sz="4" w:space="0" w:color="auto"/>
              <w:bottom w:val="single" w:sz="4" w:space="0" w:color="auto"/>
              <w:right w:val="single" w:sz="4" w:space="0" w:color="auto"/>
            </w:tcBorders>
          </w:tcPr>
          <w:p w14:paraId="77057CBC" w14:textId="77777777" w:rsidR="004943EC" w:rsidRPr="00F716DE" w:rsidRDefault="004943EC" w:rsidP="004943EC">
            <w:pPr>
              <w:pStyle w:val="ListParagraph"/>
              <w:autoSpaceDE w:val="0"/>
              <w:autoSpaceDN w:val="0"/>
              <w:adjustRightInd w:val="0"/>
              <w:spacing w:before="0" w:after="120" w:line="240" w:lineRule="auto"/>
              <w:ind w:left="0"/>
            </w:pPr>
            <w:r>
              <w:t xml:space="preserve">Exposure as </w:t>
            </w:r>
            <w:proofErr w:type="gramStart"/>
            <w:r>
              <w:t>serving  and</w:t>
            </w:r>
            <w:proofErr w:type="gramEnd"/>
            <w:r>
              <w:t xml:space="preserve"> serving size not reported </w:t>
            </w:r>
          </w:p>
        </w:tc>
        <w:tc>
          <w:tcPr>
            <w:tcW w:w="5695" w:type="dxa"/>
            <w:tcBorders>
              <w:top w:val="single" w:sz="4" w:space="0" w:color="auto"/>
              <w:left w:val="single" w:sz="4" w:space="0" w:color="auto"/>
              <w:bottom w:val="single" w:sz="4" w:space="0" w:color="auto"/>
              <w:right w:val="single" w:sz="4" w:space="0" w:color="auto"/>
            </w:tcBorders>
          </w:tcPr>
          <w:p w14:paraId="288F2339" w14:textId="77777777" w:rsidR="004943EC" w:rsidRDefault="004943EC" w:rsidP="004943EC">
            <w:pPr>
              <w:autoSpaceDE w:val="0"/>
              <w:autoSpaceDN w:val="0"/>
              <w:adjustRightInd w:val="0"/>
              <w:spacing w:before="0" w:after="120" w:line="240" w:lineRule="auto"/>
            </w:pPr>
            <w:r>
              <w:t xml:space="preserve">Use standard conversion unit </w:t>
            </w:r>
            <w:proofErr w:type="gramStart"/>
            <w:r>
              <w:t>( Table</w:t>
            </w:r>
            <w:proofErr w:type="gramEnd"/>
            <w:r>
              <w:t xml:space="preserve"> 8.1)</w:t>
            </w:r>
          </w:p>
        </w:tc>
      </w:tr>
    </w:tbl>
    <w:p w14:paraId="3C63D04C" w14:textId="77777777" w:rsidR="00FB3BBB" w:rsidRDefault="00FB3BBB" w:rsidP="004943EC">
      <w:pPr>
        <w:spacing w:before="360"/>
        <w:rPr>
          <w:b/>
          <w:smallCaps/>
          <w:sz w:val="28"/>
          <w:szCs w:val="28"/>
          <w:lang w:val="en-US"/>
        </w:rPr>
      </w:pPr>
    </w:p>
    <w:p w14:paraId="5C3AC667" w14:textId="77777777" w:rsidR="00FB3BBB" w:rsidRDefault="00FB3BBB">
      <w:pPr>
        <w:spacing w:before="0" w:line="276" w:lineRule="auto"/>
        <w:rPr>
          <w:b/>
          <w:smallCaps/>
          <w:sz w:val="28"/>
          <w:szCs w:val="28"/>
          <w:lang w:val="en-US"/>
        </w:rPr>
      </w:pPr>
      <w:r>
        <w:rPr>
          <w:b/>
          <w:smallCaps/>
          <w:sz w:val="28"/>
          <w:szCs w:val="28"/>
          <w:lang w:val="en-US"/>
        </w:rPr>
        <w:br w:type="page"/>
      </w:r>
    </w:p>
    <w:p w14:paraId="55DA529B" w14:textId="77777777" w:rsidR="008A724D" w:rsidRPr="004943EC" w:rsidRDefault="004943EC" w:rsidP="004943EC">
      <w:pPr>
        <w:spacing w:before="360"/>
        <w:rPr>
          <w:smallCaps/>
          <w:sz w:val="28"/>
          <w:szCs w:val="28"/>
        </w:rPr>
      </w:pPr>
      <w:r w:rsidRPr="004943EC">
        <w:rPr>
          <w:b/>
          <w:smallCaps/>
          <w:sz w:val="28"/>
          <w:szCs w:val="28"/>
          <w:lang w:val="en-US"/>
        </w:rPr>
        <w:lastRenderedPageBreak/>
        <w:t>Annex 5 (Cont.). List of conversion units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4"/>
        <w:gridCol w:w="4878"/>
      </w:tblGrid>
      <w:tr w:rsidR="004943EC" w:rsidRPr="004943EC" w14:paraId="55D039E6" w14:textId="77777777" w:rsidTr="00BC5F1C">
        <w:trPr>
          <w:jc w:val="center"/>
        </w:trPr>
        <w:tc>
          <w:tcPr>
            <w:tcW w:w="4984" w:type="dxa"/>
            <w:tcBorders>
              <w:top w:val="single" w:sz="4" w:space="0" w:color="auto"/>
              <w:bottom w:val="single" w:sz="4" w:space="0" w:color="auto"/>
            </w:tcBorders>
          </w:tcPr>
          <w:p w14:paraId="339FE172" w14:textId="77777777" w:rsidR="004943EC" w:rsidRPr="004943EC" w:rsidRDefault="004943EC" w:rsidP="004943EC">
            <w:pPr>
              <w:spacing w:before="100" w:beforeAutospacing="1" w:after="120" w:line="240" w:lineRule="auto"/>
              <w:rPr>
                <w:b/>
              </w:rPr>
            </w:pPr>
            <w:r w:rsidRPr="004943EC">
              <w:rPr>
                <w:b/>
              </w:rPr>
              <w:t>Item</w:t>
            </w:r>
          </w:p>
        </w:tc>
        <w:tc>
          <w:tcPr>
            <w:tcW w:w="4984" w:type="dxa"/>
            <w:tcBorders>
              <w:top w:val="single" w:sz="4" w:space="0" w:color="auto"/>
              <w:bottom w:val="single" w:sz="4" w:space="0" w:color="auto"/>
            </w:tcBorders>
          </w:tcPr>
          <w:p w14:paraId="1798A3CA" w14:textId="77777777" w:rsidR="004943EC" w:rsidRPr="004943EC" w:rsidRDefault="004943EC" w:rsidP="00BC5F1C">
            <w:pPr>
              <w:spacing w:before="100" w:beforeAutospacing="1" w:after="120" w:line="240" w:lineRule="auto"/>
              <w:jc w:val="center"/>
              <w:rPr>
                <w:b/>
              </w:rPr>
            </w:pPr>
            <w:r w:rsidRPr="004943EC">
              <w:rPr>
                <w:b/>
                <w:lang w:val="en-US"/>
              </w:rPr>
              <w:t>Conversion of one serving/unit</w:t>
            </w:r>
          </w:p>
        </w:tc>
      </w:tr>
      <w:tr w:rsidR="004943EC" w:rsidRPr="004943EC" w14:paraId="24E80612" w14:textId="77777777" w:rsidTr="00BC5F1C">
        <w:trPr>
          <w:trHeight w:val="257"/>
          <w:jc w:val="center"/>
        </w:trPr>
        <w:tc>
          <w:tcPr>
            <w:tcW w:w="4984" w:type="dxa"/>
            <w:tcBorders>
              <w:top w:val="single" w:sz="4" w:space="0" w:color="auto"/>
            </w:tcBorders>
          </w:tcPr>
          <w:p w14:paraId="304A0B44" w14:textId="77777777" w:rsidR="004943EC" w:rsidRPr="004943EC" w:rsidRDefault="004943EC" w:rsidP="004943EC">
            <w:pPr>
              <w:spacing w:before="100" w:beforeAutospacing="1" w:after="120" w:line="240" w:lineRule="auto"/>
            </w:pPr>
            <w:r>
              <w:t>Beer</w:t>
            </w:r>
          </w:p>
        </w:tc>
        <w:tc>
          <w:tcPr>
            <w:tcW w:w="4984" w:type="dxa"/>
            <w:tcBorders>
              <w:top w:val="single" w:sz="4" w:space="0" w:color="auto"/>
            </w:tcBorders>
          </w:tcPr>
          <w:p w14:paraId="239EF9F6" w14:textId="77777777" w:rsidR="004943EC" w:rsidRPr="004943EC" w:rsidRDefault="004943EC" w:rsidP="00BC5F1C">
            <w:pPr>
              <w:spacing w:before="100" w:beforeAutospacing="1" w:after="120" w:line="240" w:lineRule="auto"/>
              <w:jc w:val="center"/>
            </w:pPr>
            <w:r>
              <w:t>400ml</w:t>
            </w:r>
          </w:p>
        </w:tc>
      </w:tr>
      <w:tr w:rsidR="004943EC" w:rsidRPr="004943EC" w14:paraId="4E33096D" w14:textId="77777777" w:rsidTr="00BC5F1C">
        <w:trPr>
          <w:jc w:val="center"/>
        </w:trPr>
        <w:tc>
          <w:tcPr>
            <w:tcW w:w="4984" w:type="dxa"/>
          </w:tcPr>
          <w:p w14:paraId="743DA0C0" w14:textId="77777777" w:rsidR="004943EC" w:rsidRPr="004943EC" w:rsidRDefault="004943EC" w:rsidP="004943EC">
            <w:pPr>
              <w:spacing w:before="100" w:beforeAutospacing="1" w:after="120" w:line="240" w:lineRule="auto"/>
            </w:pPr>
            <w:r>
              <w:t>Cereals</w:t>
            </w:r>
          </w:p>
        </w:tc>
        <w:tc>
          <w:tcPr>
            <w:tcW w:w="4984" w:type="dxa"/>
          </w:tcPr>
          <w:p w14:paraId="7B4CD923" w14:textId="77777777" w:rsidR="004943EC" w:rsidRPr="004943EC" w:rsidRDefault="004943EC" w:rsidP="00BC5F1C">
            <w:pPr>
              <w:spacing w:before="100" w:beforeAutospacing="1" w:after="120" w:line="240" w:lineRule="auto"/>
              <w:jc w:val="center"/>
            </w:pPr>
            <w:r>
              <w:t>60g</w:t>
            </w:r>
          </w:p>
        </w:tc>
      </w:tr>
      <w:tr w:rsidR="004943EC" w:rsidRPr="004943EC" w14:paraId="53F7C4B1" w14:textId="77777777" w:rsidTr="00BC5F1C">
        <w:trPr>
          <w:jc w:val="center"/>
        </w:trPr>
        <w:tc>
          <w:tcPr>
            <w:tcW w:w="4984" w:type="dxa"/>
          </w:tcPr>
          <w:p w14:paraId="16FD823A" w14:textId="77777777" w:rsidR="004943EC" w:rsidRPr="004943EC" w:rsidRDefault="004943EC" w:rsidP="004943EC">
            <w:pPr>
              <w:spacing w:before="100" w:beforeAutospacing="1" w:after="120" w:line="240" w:lineRule="auto"/>
            </w:pPr>
            <w:r>
              <w:t>Cheese</w:t>
            </w:r>
          </w:p>
        </w:tc>
        <w:tc>
          <w:tcPr>
            <w:tcW w:w="4984" w:type="dxa"/>
          </w:tcPr>
          <w:p w14:paraId="1679A691" w14:textId="77777777" w:rsidR="004943EC" w:rsidRPr="004943EC" w:rsidRDefault="004943EC" w:rsidP="00BC5F1C">
            <w:pPr>
              <w:spacing w:before="100" w:beforeAutospacing="1" w:after="120" w:line="240" w:lineRule="auto"/>
              <w:jc w:val="center"/>
            </w:pPr>
            <w:r>
              <w:t>35g</w:t>
            </w:r>
          </w:p>
        </w:tc>
      </w:tr>
      <w:tr w:rsidR="004943EC" w:rsidRPr="004943EC" w14:paraId="6523177A" w14:textId="77777777" w:rsidTr="00BC5F1C">
        <w:trPr>
          <w:jc w:val="center"/>
        </w:trPr>
        <w:tc>
          <w:tcPr>
            <w:tcW w:w="4984" w:type="dxa"/>
          </w:tcPr>
          <w:p w14:paraId="6341A718" w14:textId="77777777" w:rsidR="004943EC" w:rsidRPr="004943EC" w:rsidRDefault="004943EC" w:rsidP="004943EC">
            <w:pPr>
              <w:spacing w:before="100" w:beforeAutospacing="1" w:after="120" w:line="240" w:lineRule="auto"/>
            </w:pPr>
            <w:r>
              <w:t>Dried Fish</w:t>
            </w:r>
          </w:p>
        </w:tc>
        <w:tc>
          <w:tcPr>
            <w:tcW w:w="4984" w:type="dxa"/>
          </w:tcPr>
          <w:p w14:paraId="68B43A07" w14:textId="77777777" w:rsidR="004943EC" w:rsidRPr="004943EC" w:rsidRDefault="004943EC" w:rsidP="00BC5F1C">
            <w:pPr>
              <w:spacing w:before="100" w:beforeAutospacing="1" w:after="120" w:line="240" w:lineRule="auto"/>
              <w:jc w:val="center"/>
            </w:pPr>
            <w:r>
              <w:t>10g</w:t>
            </w:r>
          </w:p>
        </w:tc>
      </w:tr>
      <w:tr w:rsidR="004943EC" w:rsidRPr="004943EC" w14:paraId="4B64A9A9" w14:textId="77777777" w:rsidTr="00BC5F1C">
        <w:trPr>
          <w:jc w:val="center"/>
        </w:trPr>
        <w:tc>
          <w:tcPr>
            <w:tcW w:w="4984" w:type="dxa"/>
          </w:tcPr>
          <w:p w14:paraId="0E48839B" w14:textId="77777777" w:rsidR="004943EC" w:rsidRPr="004943EC" w:rsidRDefault="004943EC" w:rsidP="004943EC">
            <w:pPr>
              <w:spacing w:before="100" w:beforeAutospacing="1" w:after="120" w:line="240" w:lineRule="auto"/>
            </w:pPr>
            <w:r>
              <w:t>Eggs</w:t>
            </w:r>
          </w:p>
        </w:tc>
        <w:tc>
          <w:tcPr>
            <w:tcW w:w="4984" w:type="dxa"/>
          </w:tcPr>
          <w:p w14:paraId="0EED9473" w14:textId="77777777" w:rsidR="004943EC" w:rsidRPr="004943EC" w:rsidRDefault="004943EC" w:rsidP="00BC5F1C">
            <w:pPr>
              <w:spacing w:before="100" w:beforeAutospacing="1" w:after="120" w:line="240" w:lineRule="auto"/>
              <w:jc w:val="center"/>
            </w:pPr>
            <w:r>
              <w:t>55g (1 egg)</w:t>
            </w:r>
          </w:p>
        </w:tc>
      </w:tr>
      <w:tr w:rsidR="004943EC" w:rsidRPr="004943EC" w14:paraId="1F9A69FE" w14:textId="77777777" w:rsidTr="00BC5F1C">
        <w:trPr>
          <w:jc w:val="center"/>
        </w:trPr>
        <w:tc>
          <w:tcPr>
            <w:tcW w:w="4984" w:type="dxa"/>
          </w:tcPr>
          <w:p w14:paraId="6FCDA6D6" w14:textId="77777777" w:rsidR="004943EC" w:rsidRPr="004943EC" w:rsidRDefault="004943EC" w:rsidP="004943EC">
            <w:pPr>
              <w:spacing w:before="100" w:beforeAutospacing="1" w:after="120" w:line="240" w:lineRule="auto"/>
            </w:pPr>
            <w:r>
              <w:t>Fats</w:t>
            </w:r>
          </w:p>
        </w:tc>
        <w:tc>
          <w:tcPr>
            <w:tcW w:w="4984" w:type="dxa"/>
          </w:tcPr>
          <w:p w14:paraId="3F8655E8" w14:textId="77777777" w:rsidR="004943EC" w:rsidRPr="004943EC" w:rsidRDefault="004943EC" w:rsidP="00BC5F1C">
            <w:pPr>
              <w:spacing w:before="100" w:beforeAutospacing="1" w:after="120" w:line="240" w:lineRule="auto"/>
              <w:jc w:val="center"/>
            </w:pPr>
            <w:r>
              <w:t>10g</w:t>
            </w:r>
          </w:p>
        </w:tc>
      </w:tr>
      <w:tr w:rsidR="004943EC" w:rsidRPr="004943EC" w14:paraId="3FFE9607" w14:textId="77777777" w:rsidTr="00BC5F1C">
        <w:trPr>
          <w:jc w:val="center"/>
        </w:trPr>
        <w:tc>
          <w:tcPr>
            <w:tcW w:w="4984" w:type="dxa"/>
          </w:tcPr>
          <w:p w14:paraId="01E0FE68" w14:textId="77777777" w:rsidR="004943EC" w:rsidRPr="004943EC" w:rsidRDefault="004943EC" w:rsidP="004943EC">
            <w:pPr>
              <w:spacing w:before="100" w:beforeAutospacing="1" w:after="120" w:line="240" w:lineRule="auto"/>
            </w:pPr>
            <w:r>
              <w:t>Fruit &amp; Vegetables</w:t>
            </w:r>
          </w:p>
        </w:tc>
        <w:tc>
          <w:tcPr>
            <w:tcW w:w="4984" w:type="dxa"/>
          </w:tcPr>
          <w:p w14:paraId="2F8C9A0C" w14:textId="77777777" w:rsidR="004943EC" w:rsidRPr="004943EC" w:rsidRDefault="004943EC" w:rsidP="00BC5F1C">
            <w:pPr>
              <w:spacing w:before="100" w:beforeAutospacing="1" w:after="120" w:line="240" w:lineRule="auto"/>
              <w:jc w:val="center"/>
            </w:pPr>
            <w:r>
              <w:t>80g</w:t>
            </w:r>
          </w:p>
        </w:tc>
      </w:tr>
      <w:tr w:rsidR="004943EC" w:rsidRPr="004943EC" w14:paraId="31E2F327" w14:textId="77777777" w:rsidTr="00BC5F1C">
        <w:trPr>
          <w:jc w:val="center"/>
        </w:trPr>
        <w:tc>
          <w:tcPr>
            <w:tcW w:w="4984" w:type="dxa"/>
          </w:tcPr>
          <w:p w14:paraId="24CE68F4" w14:textId="77777777" w:rsidR="004943EC" w:rsidRPr="004943EC" w:rsidRDefault="004943EC" w:rsidP="004943EC">
            <w:pPr>
              <w:spacing w:before="100" w:beforeAutospacing="1" w:after="120" w:line="240" w:lineRule="auto"/>
            </w:pPr>
            <w:r>
              <w:t>Fruit Juice</w:t>
            </w:r>
          </w:p>
        </w:tc>
        <w:tc>
          <w:tcPr>
            <w:tcW w:w="4984" w:type="dxa"/>
          </w:tcPr>
          <w:p w14:paraId="1D9D2D63" w14:textId="77777777" w:rsidR="004943EC" w:rsidRPr="004943EC" w:rsidRDefault="004943EC" w:rsidP="00BC5F1C">
            <w:pPr>
              <w:spacing w:before="100" w:beforeAutospacing="1" w:after="120" w:line="240" w:lineRule="auto"/>
              <w:jc w:val="center"/>
            </w:pPr>
            <w:r>
              <w:t>125 ml</w:t>
            </w:r>
          </w:p>
        </w:tc>
      </w:tr>
      <w:tr w:rsidR="004943EC" w:rsidRPr="004943EC" w14:paraId="5F20CD06" w14:textId="77777777" w:rsidTr="00BC5F1C">
        <w:trPr>
          <w:jc w:val="center"/>
        </w:trPr>
        <w:tc>
          <w:tcPr>
            <w:tcW w:w="4984" w:type="dxa"/>
          </w:tcPr>
          <w:p w14:paraId="6A96DDE1" w14:textId="77777777" w:rsidR="004943EC" w:rsidRPr="004943EC" w:rsidRDefault="004943EC" w:rsidP="004943EC">
            <w:pPr>
              <w:spacing w:before="100" w:beforeAutospacing="1" w:after="120" w:line="240" w:lineRule="auto"/>
            </w:pPr>
            <w:r>
              <w:t xml:space="preserve">General drinks </w:t>
            </w:r>
            <w:proofErr w:type="spellStart"/>
            <w:r>
              <w:t>inc.</w:t>
            </w:r>
            <w:proofErr w:type="spellEnd"/>
            <w:r>
              <w:t xml:space="preserve"> soft &amp; hot drinks</w:t>
            </w:r>
          </w:p>
        </w:tc>
        <w:tc>
          <w:tcPr>
            <w:tcW w:w="4984" w:type="dxa"/>
          </w:tcPr>
          <w:p w14:paraId="38CB0237" w14:textId="77777777" w:rsidR="004943EC" w:rsidRPr="004943EC" w:rsidRDefault="004943EC" w:rsidP="00BC5F1C">
            <w:pPr>
              <w:spacing w:before="100" w:beforeAutospacing="1" w:after="120" w:line="240" w:lineRule="auto"/>
              <w:jc w:val="center"/>
            </w:pPr>
            <w:r>
              <w:t>200 ml</w:t>
            </w:r>
          </w:p>
        </w:tc>
      </w:tr>
      <w:tr w:rsidR="004943EC" w:rsidRPr="004943EC" w14:paraId="4ABF57B9" w14:textId="77777777" w:rsidTr="00BC5F1C">
        <w:trPr>
          <w:jc w:val="center"/>
        </w:trPr>
        <w:tc>
          <w:tcPr>
            <w:tcW w:w="4984" w:type="dxa"/>
          </w:tcPr>
          <w:p w14:paraId="08663F3E" w14:textId="77777777" w:rsidR="004943EC" w:rsidRPr="004943EC" w:rsidRDefault="004943EC" w:rsidP="004943EC">
            <w:pPr>
              <w:spacing w:before="100" w:beforeAutospacing="1" w:after="120" w:line="240" w:lineRule="auto"/>
            </w:pPr>
            <w:r>
              <w:t>Meat &amp; Fish</w:t>
            </w:r>
          </w:p>
        </w:tc>
        <w:tc>
          <w:tcPr>
            <w:tcW w:w="4984" w:type="dxa"/>
          </w:tcPr>
          <w:p w14:paraId="5594DBC1" w14:textId="77777777" w:rsidR="004943EC" w:rsidRPr="004943EC" w:rsidRDefault="004943EC" w:rsidP="00BC5F1C">
            <w:pPr>
              <w:spacing w:before="100" w:beforeAutospacing="1" w:after="120" w:line="240" w:lineRule="auto"/>
              <w:jc w:val="center"/>
            </w:pPr>
            <w:r>
              <w:t>120g</w:t>
            </w:r>
          </w:p>
        </w:tc>
      </w:tr>
      <w:tr w:rsidR="004943EC" w:rsidRPr="004943EC" w14:paraId="356C1BDE" w14:textId="77777777" w:rsidTr="00BC5F1C">
        <w:trPr>
          <w:jc w:val="center"/>
        </w:trPr>
        <w:tc>
          <w:tcPr>
            <w:tcW w:w="4984" w:type="dxa"/>
          </w:tcPr>
          <w:p w14:paraId="29954187" w14:textId="77777777" w:rsidR="004943EC" w:rsidRPr="004943EC" w:rsidRDefault="004943EC" w:rsidP="004943EC">
            <w:pPr>
              <w:spacing w:before="100" w:beforeAutospacing="1" w:after="120" w:line="240" w:lineRule="auto"/>
            </w:pPr>
            <w:r>
              <w:t>Milk</w:t>
            </w:r>
          </w:p>
        </w:tc>
        <w:tc>
          <w:tcPr>
            <w:tcW w:w="4984" w:type="dxa"/>
          </w:tcPr>
          <w:p w14:paraId="5DFFB268" w14:textId="77777777" w:rsidR="004943EC" w:rsidRPr="004943EC" w:rsidRDefault="004943EC" w:rsidP="00BC5F1C">
            <w:pPr>
              <w:spacing w:before="100" w:beforeAutospacing="1" w:after="120" w:line="240" w:lineRule="auto"/>
              <w:jc w:val="center"/>
            </w:pPr>
            <w:r>
              <w:t>50ml</w:t>
            </w:r>
          </w:p>
        </w:tc>
      </w:tr>
      <w:tr w:rsidR="004943EC" w:rsidRPr="004943EC" w14:paraId="4A4C59CA" w14:textId="77777777" w:rsidTr="00BC5F1C">
        <w:trPr>
          <w:jc w:val="center"/>
        </w:trPr>
        <w:tc>
          <w:tcPr>
            <w:tcW w:w="4984" w:type="dxa"/>
          </w:tcPr>
          <w:p w14:paraId="0F75F68F" w14:textId="77777777" w:rsidR="004943EC" w:rsidRPr="004943EC" w:rsidRDefault="004943EC" w:rsidP="004943EC">
            <w:pPr>
              <w:spacing w:before="100" w:beforeAutospacing="1" w:after="120" w:line="240" w:lineRule="auto"/>
            </w:pPr>
            <w:r>
              <w:t>Milk as beverage</w:t>
            </w:r>
          </w:p>
        </w:tc>
        <w:tc>
          <w:tcPr>
            <w:tcW w:w="4984" w:type="dxa"/>
          </w:tcPr>
          <w:p w14:paraId="3B80766F" w14:textId="77777777" w:rsidR="004943EC" w:rsidRPr="004943EC" w:rsidRDefault="004943EC" w:rsidP="00BC5F1C">
            <w:pPr>
              <w:spacing w:before="100" w:beforeAutospacing="1" w:after="120" w:line="240" w:lineRule="auto"/>
              <w:jc w:val="center"/>
            </w:pPr>
            <w:r>
              <w:t>200ml</w:t>
            </w:r>
          </w:p>
        </w:tc>
      </w:tr>
      <w:tr w:rsidR="004943EC" w:rsidRPr="004943EC" w14:paraId="283C3D69" w14:textId="77777777" w:rsidTr="00BC5F1C">
        <w:trPr>
          <w:jc w:val="center"/>
        </w:trPr>
        <w:tc>
          <w:tcPr>
            <w:tcW w:w="4984" w:type="dxa"/>
          </w:tcPr>
          <w:p w14:paraId="6E1D6F93" w14:textId="77777777" w:rsidR="004943EC" w:rsidRPr="004943EC" w:rsidRDefault="004943EC" w:rsidP="004943EC">
            <w:pPr>
              <w:spacing w:before="100" w:beforeAutospacing="1" w:after="120" w:line="240" w:lineRule="auto"/>
            </w:pPr>
            <w:r>
              <w:t>Processed cheese slice</w:t>
            </w:r>
          </w:p>
        </w:tc>
        <w:tc>
          <w:tcPr>
            <w:tcW w:w="4984" w:type="dxa"/>
          </w:tcPr>
          <w:p w14:paraId="7A4E4865" w14:textId="77777777" w:rsidR="004943EC" w:rsidRPr="004943EC" w:rsidRDefault="004943EC" w:rsidP="00BC5F1C">
            <w:pPr>
              <w:spacing w:before="100" w:beforeAutospacing="1" w:after="120" w:line="240" w:lineRule="auto"/>
              <w:jc w:val="center"/>
            </w:pPr>
            <w:r>
              <w:t>10g</w:t>
            </w:r>
          </w:p>
        </w:tc>
      </w:tr>
      <w:tr w:rsidR="004943EC" w:rsidRPr="004943EC" w14:paraId="4D3A9F77" w14:textId="77777777" w:rsidTr="00BC5F1C">
        <w:trPr>
          <w:jc w:val="center"/>
        </w:trPr>
        <w:tc>
          <w:tcPr>
            <w:tcW w:w="4984" w:type="dxa"/>
          </w:tcPr>
          <w:p w14:paraId="2A0C9C38" w14:textId="77777777" w:rsidR="004943EC" w:rsidRPr="004943EC" w:rsidRDefault="004943EC" w:rsidP="004943EC">
            <w:pPr>
              <w:spacing w:before="100" w:beforeAutospacing="1" w:after="120" w:line="240" w:lineRule="auto"/>
            </w:pPr>
            <w:r>
              <w:t>Processed meat</w:t>
            </w:r>
          </w:p>
        </w:tc>
        <w:tc>
          <w:tcPr>
            <w:tcW w:w="4984" w:type="dxa"/>
          </w:tcPr>
          <w:p w14:paraId="40D1D73A" w14:textId="77777777" w:rsidR="004943EC" w:rsidRPr="004943EC" w:rsidRDefault="004943EC" w:rsidP="00BC5F1C">
            <w:pPr>
              <w:spacing w:before="100" w:beforeAutospacing="1" w:after="120" w:line="240" w:lineRule="auto"/>
              <w:jc w:val="center"/>
            </w:pPr>
            <w:r>
              <w:t>50g</w:t>
            </w:r>
          </w:p>
        </w:tc>
      </w:tr>
      <w:tr w:rsidR="004943EC" w:rsidRPr="004943EC" w14:paraId="39588FB7" w14:textId="77777777" w:rsidTr="00BC5F1C">
        <w:trPr>
          <w:jc w:val="center"/>
        </w:trPr>
        <w:tc>
          <w:tcPr>
            <w:tcW w:w="4984" w:type="dxa"/>
          </w:tcPr>
          <w:p w14:paraId="5D047870" w14:textId="77777777" w:rsidR="004943EC" w:rsidRPr="004943EC" w:rsidRDefault="004943EC" w:rsidP="004943EC">
            <w:pPr>
              <w:spacing w:before="100" w:beforeAutospacing="1" w:after="120" w:line="240" w:lineRule="auto"/>
            </w:pPr>
            <w:r>
              <w:t>Shellfish</w:t>
            </w:r>
          </w:p>
        </w:tc>
        <w:tc>
          <w:tcPr>
            <w:tcW w:w="4984" w:type="dxa"/>
          </w:tcPr>
          <w:p w14:paraId="0F8D4339" w14:textId="77777777" w:rsidR="004943EC" w:rsidRPr="004943EC" w:rsidRDefault="004943EC" w:rsidP="00BC5F1C">
            <w:pPr>
              <w:spacing w:before="100" w:beforeAutospacing="1" w:after="120" w:line="240" w:lineRule="auto"/>
              <w:jc w:val="center"/>
            </w:pPr>
            <w:r>
              <w:t>60g</w:t>
            </w:r>
          </w:p>
        </w:tc>
      </w:tr>
      <w:tr w:rsidR="004943EC" w:rsidRPr="004943EC" w14:paraId="626EFEB7" w14:textId="77777777" w:rsidTr="00BC5F1C">
        <w:trPr>
          <w:jc w:val="center"/>
        </w:trPr>
        <w:tc>
          <w:tcPr>
            <w:tcW w:w="4984" w:type="dxa"/>
          </w:tcPr>
          <w:p w14:paraId="158E2731" w14:textId="77777777" w:rsidR="004943EC" w:rsidRPr="004943EC" w:rsidRDefault="004943EC" w:rsidP="004943EC">
            <w:pPr>
              <w:spacing w:before="100" w:beforeAutospacing="1" w:after="120" w:line="240" w:lineRule="auto"/>
            </w:pPr>
            <w:r>
              <w:t>Spirits</w:t>
            </w:r>
          </w:p>
        </w:tc>
        <w:tc>
          <w:tcPr>
            <w:tcW w:w="4984" w:type="dxa"/>
          </w:tcPr>
          <w:p w14:paraId="09822FC3" w14:textId="77777777" w:rsidR="004943EC" w:rsidRPr="004943EC" w:rsidRDefault="004943EC" w:rsidP="00BC5F1C">
            <w:pPr>
              <w:spacing w:before="100" w:beforeAutospacing="1" w:after="120" w:line="240" w:lineRule="auto"/>
              <w:jc w:val="center"/>
            </w:pPr>
            <w:r>
              <w:t>25ml</w:t>
            </w:r>
          </w:p>
        </w:tc>
      </w:tr>
      <w:tr w:rsidR="004943EC" w:rsidRPr="004943EC" w14:paraId="1B2FFE90" w14:textId="77777777" w:rsidTr="00BC5F1C">
        <w:trPr>
          <w:jc w:val="center"/>
        </w:trPr>
        <w:tc>
          <w:tcPr>
            <w:tcW w:w="4984" w:type="dxa"/>
          </w:tcPr>
          <w:p w14:paraId="572E9922" w14:textId="77777777" w:rsidR="004943EC" w:rsidRPr="004943EC" w:rsidRDefault="004943EC" w:rsidP="004943EC">
            <w:pPr>
              <w:spacing w:before="100" w:beforeAutospacing="1" w:after="120" w:line="240" w:lineRule="auto"/>
            </w:pPr>
            <w:r>
              <w:t>Stap</w:t>
            </w:r>
            <w:r w:rsidR="00BC5F1C">
              <w:t>le foods (rice, pasta, potatoes,</w:t>
            </w:r>
          </w:p>
        </w:tc>
        <w:tc>
          <w:tcPr>
            <w:tcW w:w="4984" w:type="dxa"/>
          </w:tcPr>
          <w:p w14:paraId="31B58159" w14:textId="77777777" w:rsidR="004943EC" w:rsidRPr="004943EC" w:rsidRDefault="004943EC" w:rsidP="00BC5F1C">
            <w:pPr>
              <w:spacing w:before="100" w:beforeAutospacing="1" w:after="120" w:line="240" w:lineRule="auto"/>
              <w:jc w:val="center"/>
            </w:pPr>
          </w:p>
        </w:tc>
      </w:tr>
      <w:tr w:rsidR="004943EC" w:rsidRPr="004943EC" w14:paraId="508AC5EB" w14:textId="77777777" w:rsidTr="00BC5F1C">
        <w:trPr>
          <w:jc w:val="center"/>
        </w:trPr>
        <w:tc>
          <w:tcPr>
            <w:tcW w:w="4984" w:type="dxa"/>
          </w:tcPr>
          <w:p w14:paraId="1B459BE1" w14:textId="77777777" w:rsidR="004943EC" w:rsidRPr="004943EC" w:rsidRDefault="00BC5F1C" w:rsidP="004943EC">
            <w:pPr>
              <w:spacing w:before="100" w:beforeAutospacing="1" w:after="120" w:line="240" w:lineRule="auto"/>
            </w:pPr>
            <w:r>
              <w:t>b</w:t>
            </w:r>
            <w:r w:rsidR="004943EC">
              <w:t>eans &amp; lentils, foods, boiled in soy sauce</w:t>
            </w:r>
            <w:r>
              <w:t>)</w:t>
            </w:r>
          </w:p>
        </w:tc>
        <w:tc>
          <w:tcPr>
            <w:tcW w:w="4984" w:type="dxa"/>
          </w:tcPr>
          <w:p w14:paraId="5879B7BD" w14:textId="77777777" w:rsidR="004943EC" w:rsidRPr="004943EC" w:rsidRDefault="004943EC" w:rsidP="00BC5F1C">
            <w:pPr>
              <w:spacing w:before="100" w:beforeAutospacing="1" w:after="120" w:line="240" w:lineRule="auto"/>
              <w:jc w:val="center"/>
            </w:pPr>
            <w:r>
              <w:t>150g</w:t>
            </w:r>
          </w:p>
        </w:tc>
      </w:tr>
      <w:tr w:rsidR="004943EC" w:rsidRPr="004943EC" w14:paraId="0545B381" w14:textId="77777777" w:rsidTr="00BC5F1C">
        <w:trPr>
          <w:jc w:val="center"/>
        </w:trPr>
        <w:tc>
          <w:tcPr>
            <w:tcW w:w="4984" w:type="dxa"/>
          </w:tcPr>
          <w:p w14:paraId="76D7B6AA" w14:textId="77777777" w:rsidR="004943EC" w:rsidRPr="004943EC" w:rsidRDefault="004943EC" w:rsidP="004943EC">
            <w:pPr>
              <w:spacing w:before="100" w:beforeAutospacing="1" w:after="120" w:line="240" w:lineRule="auto"/>
            </w:pPr>
            <w:r>
              <w:t>Water &amp; Fluid intake</w:t>
            </w:r>
          </w:p>
        </w:tc>
        <w:tc>
          <w:tcPr>
            <w:tcW w:w="4984" w:type="dxa"/>
          </w:tcPr>
          <w:p w14:paraId="4C877FFC" w14:textId="77777777" w:rsidR="004943EC" w:rsidRPr="004943EC" w:rsidRDefault="004943EC" w:rsidP="00BC5F1C">
            <w:pPr>
              <w:spacing w:before="100" w:beforeAutospacing="1" w:after="120" w:line="240" w:lineRule="auto"/>
              <w:jc w:val="center"/>
            </w:pPr>
            <w:r>
              <w:t>8 oz cup</w:t>
            </w:r>
          </w:p>
        </w:tc>
      </w:tr>
      <w:tr w:rsidR="004943EC" w:rsidRPr="004943EC" w14:paraId="6D2A72A8" w14:textId="77777777" w:rsidTr="00BC5F1C">
        <w:trPr>
          <w:jc w:val="center"/>
        </w:trPr>
        <w:tc>
          <w:tcPr>
            <w:tcW w:w="4984" w:type="dxa"/>
            <w:tcBorders>
              <w:bottom w:val="single" w:sz="4" w:space="0" w:color="auto"/>
            </w:tcBorders>
          </w:tcPr>
          <w:p w14:paraId="5E03FDE1" w14:textId="77777777" w:rsidR="004943EC" w:rsidRPr="004943EC" w:rsidRDefault="004943EC" w:rsidP="004943EC">
            <w:pPr>
              <w:spacing w:before="100" w:beforeAutospacing="1" w:after="120" w:line="240" w:lineRule="auto"/>
            </w:pPr>
            <w:r>
              <w:t>Wine</w:t>
            </w:r>
          </w:p>
        </w:tc>
        <w:tc>
          <w:tcPr>
            <w:tcW w:w="4984" w:type="dxa"/>
            <w:tcBorders>
              <w:bottom w:val="single" w:sz="4" w:space="0" w:color="auto"/>
            </w:tcBorders>
          </w:tcPr>
          <w:p w14:paraId="5A2F8C69" w14:textId="77777777" w:rsidR="004943EC" w:rsidRPr="004943EC" w:rsidRDefault="004943EC" w:rsidP="00BC5F1C">
            <w:pPr>
              <w:spacing w:before="100" w:beforeAutospacing="1" w:after="120" w:line="240" w:lineRule="auto"/>
              <w:jc w:val="center"/>
            </w:pPr>
            <w:r>
              <w:t>125 ml</w:t>
            </w:r>
          </w:p>
        </w:tc>
      </w:tr>
    </w:tbl>
    <w:p w14:paraId="3379904B" w14:textId="77777777" w:rsidR="003E0F4C" w:rsidRDefault="003E0F4C" w:rsidP="0021421F">
      <w:pPr>
        <w:sectPr w:rsidR="003E0F4C" w:rsidSect="0052620D">
          <w:pgSz w:w="11906" w:h="16838"/>
          <w:pgMar w:top="1276" w:right="1077" w:bottom="1440" w:left="1077" w:header="709" w:footer="709" w:gutter="0"/>
          <w:cols w:space="708"/>
          <w:docGrid w:linePitch="360"/>
        </w:sectPr>
      </w:pPr>
    </w:p>
    <w:p w14:paraId="08C01D60" w14:textId="1B37B24C" w:rsidR="00D74BFE" w:rsidRDefault="003E0F4C" w:rsidP="000E1A8C">
      <w:pPr>
        <w:pStyle w:val="Heading1"/>
        <w:spacing w:after="0"/>
        <w:ind w:left="0" w:firstLine="0"/>
      </w:pPr>
      <w:bookmarkStart w:id="75" w:name="_Toc37704865"/>
      <w:r>
        <w:lastRenderedPageBreak/>
        <w:t>Annex 6</w:t>
      </w:r>
      <w:r w:rsidR="00D74BFE">
        <w:t>. Example tables in the systematic literature review</w:t>
      </w:r>
      <w:bookmarkEnd w:id="75"/>
    </w:p>
    <w:p w14:paraId="2827ED2B" w14:textId="4D339A68" w:rsidR="003E0F4C" w:rsidRPr="00D74BFE" w:rsidRDefault="003E0F4C" w:rsidP="00D74BFE">
      <w:pPr>
        <w:rPr>
          <w:smallCaps/>
        </w:rPr>
      </w:pPr>
      <w:r w:rsidRPr="00D74BFE">
        <w:rPr>
          <w:smallCaps/>
        </w:rPr>
        <w:t xml:space="preserve">A. Example summary table of the meta-analyses in the systematic literature review by study type and outcome </w:t>
      </w:r>
    </w:p>
    <w:tbl>
      <w:tblPr>
        <w:tblStyle w:val="TableGrid"/>
        <w:tblW w:w="9889" w:type="dxa"/>
        <w:tblLayout w:type="fixed"/>
        <w:tblLook w:val="04A0" w:firstRow="1" w:lastRow="0" w:firstColumn="1" w:lastColumn="0" w:noHBand="0" w:noVBand="1"/>
      </w:tblPr>
      <w:tblGrid>
        <w:gridCol w:w="1668"/>
        <w:gridCol w:w="850"/>
        <w:gridCol w:w="1134"/>
        <w:gridCol w:w="992"/>
        <w:gridCol w:w="142"/>
        <w:gridCol w:w="425"/>
        <w:gridCol w:w="851"/>
        <w:gridCol w:w="1134"/>
        <w:gridCol w:w="992"/>
        <w:gridCol w:w="142"/>
        <w:gridCol w:w="425"/>
        <w:gridCol w:w="567"/>
        <w:gridCol w:w="567"/>
      </w:tblGrid>
      <w:tr w:rsidR="003E0F4C" w14:paraId="601D8D29" w14:textId="77777777" w:rsidTr="003E0F4C">
        <w:trPr>
          <w:trHeight w:val="655"/>
        </w:trPr>
        <w:tc>
          <w:tcPr>
            <w:tcW w:w="1668" w:type="dxa"/>
          </w:tcPr>
          <w:p w14:paraId="732720FF" w14:textId="77777777" w:rsidR="003E0F4C" w:rsidRPr="005F02E9" w:rsidRDefault="003E0F4C" w:rsidP="003E0F4C">
            <w:pPr>
              <w:spacing w:before="80" w:line="240" w:lineRule="auto"/>
              <w:rPr>
                <w:b/>
              </w:rPr>
            </w:pPr>
            <w:r>
              <w:rPr>
                <w:b/>
              </w:rPr>
              <w:t>Exposure</w:t>
            </w:r>
          </w:p>
        </w:tc>
        <w:tc>
          <w:tcPr>
            <w:tcW w:w="3543" w:type="dxa"/>
            <w:gridSpan w:val="5"/>
          </w:tcPr>
          <w:p w14:paraId="40B9C395" w14:textId="2ADB6B00" w:rsidR="003E0F4C" w:rsidRPr="003E0F4C" w:rsidRDefault="003E0F4C" w:rsidP="003E0F4C">
            <w:pPr>
              <w:spacing w:before="80" w:line="240" w:lineRule="auto"/>
              <w:rPr>
                <w:b/>
              </w:rPr>
            </w:pPr>
            <w:r w:rsidRPr="005F02E9">
              <w:rPr>
                <w:b/>
              </w:rPr>
              <w:t>Outcome 1</w:t>
            </w:r>
          </w:p>
        </w:tc>
        <w:tc>
          <w:tcPr>
            <w:tcW w:w="3544" w:type="dxa"/>
            <w:gridSpan w:val="5"/>
          </w:tcPr>
          <w:p w14:paraId="23F40A35" w14:textId="418244F7" w:rsidR="003E0F4C" w:rsidRPr="003E0F4C" w:rsidRDefault="003E0F4C" w:rsidP="003E0F4C">
            <w:pPr>
              <w:spacing w:before="80" w:line="240" w:lineRule="auto"/>
              <w:rPr>
                <w:b/>
              </w:rPr>
            </w:pPr>
            <w:r w:rsidRPr="005F02E9">
              <w:rPr>
                <w:b/>
              </w:rPr>
              <w:t>Outcome 2</w:t>
            </w:r>
          </w:p>
        </w:tc>
        <w:tc>
          <w:tcPr>
            <w:tcW w:w="1134" w:type="dxa"/>
            <w:gridSpan w:val="2"/>
          </w:tcPr>
          <w:p w14:paraId="643854E4" w14:textId="048F4B2E" w:rsidR="003E0F4C" w:rsidRDefault="003E0F4C" w:rsidP="003E0F4C">
            <w:pPr>
              <w:spacing w:before="80" w:line="240" w:lineRule="auto"/>
            </w:pPr>
            <w:r>
              <w:t>…</w:t>
            </w:r>
          </w:p>
        </w:tc>
      </w:tr>
      <w:tr w:rsidR="003E0F4C" w14:paraId="51F082FE" w14:textId="77777777" w:rsidTr="003E0F4C">
        <w:trPr>
          <w:trHeight w:val="222"/>
        </w:trPr>
        <w:tc>
          <w:tcPr>
            <w:tcW w:w="1668" w:type="dxa"/>
          </w:tcPr>
          <w:p w14:paraId="68BD5208" w14:textId="77777777" w:rsidR="003E0F4C" w:rsidRDefault="003E0F4C" w:rsidP="003E0F4C">
            <w:pPr>
              <w:spacing w:before="80" w:line="240" w:lineRule="auto"/>
              <w:rPr>
                <w:b/>
              </w:rPr>
            </w:pPr>
            <w:r w:rsidRPr="0052263B">
              <w:rPr>
                <w:b/>
              </w:rPr>
              <w:t>Increment/</w:t>
            </w:r>
          </w:p>
          <w:p w14:paraId="4200EB93" w14:textId="77777777" w:rsidR="003E0F4C" w:rsidRPr="0052263B" w:rsidRDefault="003E0F4C" w:rsidP="003E0F4C">
            <w:pPr>
              <w:spacing w:before="80" w:line="240" w:lineRule="auto"/>
              <w:rPr>
                <w:b/>
              </w:rPr>
            </w:pPr>
            <w:r w:rsidRPr="0052263B">
              <w:rPr>
                <w:b/>
              </w:rPr>
              <w:t>comparison</w:t>
            </w:r>
          </w:p>
        </w:tc>
        <w:tc>
          <w:tcPr>
            <w:tcW w:w="850" w:type="dxa"/>
          </w:tcPr>
          <w:p w14:paraId="385A4B1B" w14:textId="77777777" w:rsidR="003E0F4C" w:rsidRPr="002F10B4" w:rsidRDefault="003E0F4C" w:rsidP="003E0F4C">
            <w:pPr>
              <w:spacing w:before="80" w:line="240" w:lineRule="auto"/>
              <w:rPr>
                <w:b/>
                <w:sz w:val="20"/>
                <w:szCs w:val="20"/>
              </w:rPr>
            </w:pPr>
            <w:r w:rsidRPr="002F10B4">
              <w:rPr>
                <w:b/>
                <w:sz w:val="20"/>
                <w:szCs w:val="20"/>
              </w:rPr>
              <w:t xml:space="preserve">No. studies </w:t>
            </w:r>
          </w:p>
        </w:tc>
        <w:tc>
          <w:tcPr>
            <w:tcW w:w="1134" w:type="dxa"/>
          </w:tcPr>
          <w:p w14:paraId="7B002971" w14:textId="77777777" w:rsidR="003E0F4C" w:rsidRPr="002F10B4" w:rsidRDefault="003E0F4C" w:rsidP="003E0F4C">
            <w:pPr>
              <w:spacing w:before="80" w:line="240" w:lineRule="auto"/>
              <w:rPr>
                <w:b/>
                <w:sz w:val="20"/>
                <w:szCs w:val="20"/>
              </w:rPr>
            </w:pPr>
            <w:r w:rsidRPr="002F10B4">
              <w:rPr>
                <w:b/>
                <w:sz w:val="20"/>
                <w:szCs w:val="20"/>
              </w:rPr>
              <w:t>No. events</w:t>
            </w:r>
            <w:r>
              <w:rPr>
                <w:b/>
                <w:sz w:val="20"/>
                <w:szCs w:val="20"/>
              </w:rPr>
              <w:t>/</w:t>
            </w:r>
            <w:r w:rsidRPr="002F10B4">
              <w:rPr>
                <w:b/>
                <w:sz w:val="20"/>
                <w:szCs w:val="20"/>
              </w:rPr>
              <w:t xml:space="preserve"> </w:t>
            </w:r>
            <w:r w:rsidRPr="002F10B4">
              <w:rPr>
                <w:b/>
                <w:sz w:val="16"/>
                <w:szCs w:val="16"/>
              </w:rPr>
              <w:t>participants</w:t>
            </w:r>
          </w:p>
        </w:tc>
        <w:tc>
          <w:tcPr>
            <w:tcW w:w="1134" w:type="dxa"/>
            <w:gridSpan w:val="2"/>
          </w:tcPr>
          <w:p w14:paraId="5042BDB3" w14:textId="77777777" w:rsidR="003E0F4C" w:rsidRDefault="003E0F4C" w:rsidP="003E0F4C">
            <w:pPr>
              <w:spacing w:before="80" w:line="240" w:lineRule="auto"/>
              <w:rPr>
                <w:b/>
                <w:sz w:val="16"/>
                <w:szCs w:val="16"/>
              </w:rPr>
            </w:pPr>
            <w:r w:rsidRPr="00F66943">
              <w:rPr>
                <w:b/>
                <w:sz w:val="16"/>
                <w:szCs w:val="16"/>
              </w:rPr>
              <w:t>Standardized mean difference/</w:t>
            </w:r>
          </w:p>
          <w:p w14:paraId="2B745A37" w14:textId="77777777" w:rsidR="003E0F4C" w:rsidRPr="00F66943" w:rsidRDefault="003E0F4C" w:rsidP="003E0F4C">
            <w:pPr>
              <w:spacing w:before="80" w:line="240" w:lineRule="auto"/>
              <w:rPr>
                <w:b/>
                <w:sz w:val="16"/>
                <w:szCs w:val="16"/>
              </w:rPr>
            </w:pPr>
            <w:r w:rsidRPr="00F66943">
              <w:rPr>
                <w:b/>
                <w:sz w:val="16"/>
                <w:szCs w:val="16"/>
              </w:rPr>
              <w:t>relative risk</w:t>
            </w:r>
          </w:p>
          <w:p w14:paraId="29B5AFD2" w14:textId="77777777" w:rsidR="003E0F4C" w:rsidRPr="002F10B4" w:rsidRDefault="003E0F4C" w:rsidP="003E0F4C">
            <w:pPr>
              <w:spacing w:before="80" w:line="240" w:lineRule="auto"/>
              <w:rPr>
                <w:b/>
                <w:sz w:val="20"/>
                <w:szCs w:val="20"/>
              </w:rPr>
            </w:pPr>
            <w:r w:rsidRPr="002F10B4">
              <w:rPr>
                <w:b/>
                <w:sz w:val="20"/>
                <w:szCs w:val="20"/>
              </w:rPr>
              <w:t>(95% CI)</w:t>
            </w:r>
          </w:p>
        </w:tc>
        <w:tc>
          <w:tcPr>
            <w:tcW w:w="425" w:type="dxa"/>
          </w:tcPr>
          <w:p w14:paraId="3A26DBD6" w14:textId="77777777" w:rsidR="003E0F4C" w:rsidRPr="002F10B4" w:rsidRDefault="003E0F4C" w:rsidP="003E0F4C">
            <w:pPr>
              <w:spacing w:before="80" w:line="240" w:lineRule="auto"/>
              <w:rPr>
                <w:b/>
                <w:sz w:val="20"/>
                <w:szCs w:val="20"/>
              </w:rPr>
            </w:pPr>
            <w:r w:rsidRPr="002F10B4">
              <w:rPr>
                <w:b/>
                <w:sz w:val="20"/>
                <w:szCs w:val="20"/>
              </w:rPr>
              <w:t>I</w:t>
            </w:r>
            <w:r w:rsidRPr="002F10B4">
              <w:rPr>
                <w:b/>
                <w:sz w:val="20"/>
                <w:szCs w:val="20"/>
                <w:vertAlign w:val="superscript"/>
              </w:rPr>
              <w:t>2</w:t>
            </w:r>
            <w:r>
              <w:rPr>
                <w:b/>
                <w:sz w:val="20"/>
                <w:szCs w:val="20"/>
              </w:rPr>
              <w:t>%</w:t>
            </w:r>
          </w:p>
        </w:tc>
        <w:tc>
          <w:tcPr>
            <w:tcW w:w="851" w:type="dxa"/>
          </w:tcPr>
          <w:p w14:paraId="7FCC84B1" w14:textId="77777777" w:rsidR="003E0F4C" w:rsidRPr="002F10B4" w:rsidRDefault="003E0F4C" w:rsidP="003E0F4C">
            <w:pPr>
              <w:spacing w:before="80" w:line="240" w:lineRule="auto"/>
              <w:rPr>
                <w:b/>
                <w:sz w:val="20"/>
                <w:szCs w:val="20"/>
              </w:rPr>
            </w:pPr>
            <w:r w:rsidRPr="002F10B4">
              <w:rPr>
                <w:b/>
                <w:sz w:val="20"/>
                <w:szCs w:val="20"/>
              </w:rPr>
              <w:t xml:space="preserve">No. studies </w:t>
            </w:r>
          </w:p>
        </w:tc>
        <w:tc>
          <w:tcPr>
            <w:tcW w:w="1134" w:type="dxa"/>
          </w:tcPr>
          <w:p w14:paraId="640B8657" w14:textId="77777777" w:rsidR="003E0F4C" w:rsidRPr="002F10B4" w:rsidRDefault="003E0F4C" w:rsidP="003E0F4C">
            <w:pPr>
              <w:spacing w:before="80" w:line="240" w:lineRule="auto"/>
              <w:rPr>
                <w:b/>
                <w:sz w:val="20"/>
                <w:szCs w:val="20"/>
              </w:rPr>
            </w:pPr>
            <w:r w:rsidRPr="002F10B4">
              <w:rPr>
                <w:b/>
                <w:sz w:val="20"/>
                <w:szCs w:val="20"/>
              </w:rPr>
              <w:t xml:space="preserve">No. events/ </w:t>
            </w:r>
            <w:r w:rsidRPr="002F10B4">
              <w:rPr>
                <w:b/>
                <w:sz w:val="16"/>
                <w:szCs w:val="16"/>
              </w:rPr>
              <w:t>participants</w:t>
            </w:r>
          </w:p>
        </w:tc>
        <w:tc>
          <w:tcPr>
            <w:tcW w:w="1134" w:type="dxa"/>
            <w:gridSpan w:val="2"/>
          </w:tcPr>
          <w:p w14:paraId="292DA42E" w14:textId="77777777" w:rsidR="003E0F4C" w:rsidRDefault="003E0F4C" w:rsidP="003E0F4C">
            <w:pPr>
              <w:spacing w:before="80" w:line="240" w:lineRule="auto"/>
              <w:rPr>
                <w:b/>
                <w:sz w:val="16"/>
                <w:szCs w:val="16"/>
              </w:rPr>
            </w:pPr>
            <w:r w:rsidRPr="00F66943">
              <w:rPr>
                <w:b/>
                <w:sz w:val="16"/>
                <w:szCs w:val="16"/>
              </w:rPr>
              <w:t>Standardized mean difference/</w:t>
            </w:r>
          </w:p>
          <w:p w14:paraId="570033C1" w14:textId="77777777" w:rsidR="003E0F4C" w:rsidRPr="00F66943" w:rsidRDefault="003E0F4C" w:rsidP="003E0F4C">
            <w:pPr>
              <w:spacing w:before="80" w:line="240" w:lineRule="auto"/>
              <w:rPr>
                <w:b/>
                <w:sz w:val="16"/>
                <w:szCs w:val="16"/>
              </w:rPr>
            </w:pPr>
            <w:r w:rsidRPr="00F66943">
              <w:rPr>
                <w:b/>
                <w:sz w:val="16"/>
                <w:szCs w:val="16"/>
              </w:rPr>
              <w:t>relative risk</w:t>
            </w:r>
          </w:p>
          <w:p w14:paraId="3DCE520C" w14:textId="77777777" w:rsidR="003E0F4C" w:rsidRPr="002F10B4" w:rsidRDefault="003E0F4C" w:rsidP="003E0F4C">
            <w:pPr>
              <w:spacing w:before="80" w:line="240" w:lineRule="auto"/>
              <w:rPr>
                <w:b/>
                <w:sz w:val="20"/>
                <w:szCs w:val="20"/>
              </w:rPr>
            </w:pPr>
            <w:r w:rsidRPr="002F10B4">
              <w:rPr>
                <w:b/>
                <w:sz w:val="20"/>
                <w:szCs w:val="20"/>
              </w:rPr>
              <w:t xml:space="preserve"> (95% CI)</w:t>
            </w:r>
          </w:p>
        </w:tc>
        <w:tc>
          <w:tcPr>
            <w:tcW w:w="425" w:type="dxa"/>
          </w:tcPr>
          <w:p w14:paraId="2F2E7585" w14:textId="77777777" w:rsidR="003E0F4C" w:rsidRPr="002F10B4" w:rsidRDefault="003E0F4C" w:rsidP="003E0F4C">
            <w:pPr>
              <w:spacing w:before="80" w:line="240" w:lineRule="auto"/>
              <w:rPr>
                <w:b/>
                <w:sz w:val="20"/>
                <w:szCs w:val="20"/>
              </w:rPr>
            </w:pPr>
            <w:r w:rsidRPr="002F10B4">
              <w:rPr>
                <w:b/>
                <w:sz w:val="20"/>
                <w:szCs w:val="20"/>
              </w:rPr>
              <w:t>I</w:t>
            </w:r>
            <w:r w:rsidRPr="002F10B4">
              <w:rPr>
                <w:b/>
                <w:sz w:val="20"/>
                <w:szCs w:val="20"/>
                <w:vertAlign w:val="superscript"/>
              </w:rPr>
              <w:t>2</w:t>
            </w:r>
            <w:r>
              <w:rPr>
                <w:b/>
                <w:sz w:val="20"/>
                <w:szCs w:val="20"/>
              </w:rPr>
              <w:t>%</w:t>
            </w:r>
          </w:p>
        </w:tc>
        <w:tc>
          <w:tcPr>
            <w:tcW w:w="567" w:type="dxa"/>
          </w:tcPr>
          <w:p w14:paraId="245F3D05" w14:textId="77777777" w:rsidR="003E0F4C" w:rsidRPr="002F10B4" w:rsidRDefault="003E0F4C" w:rsidP="003E0F4C">
            <w:pPr>
              <w:spacing w:before="80" w:line="240" w:lineRule="auto"/>
              <w:rPr>
                <w:sz w:val="20"/>
                <w:szCs w:val="20"/>
              </w:rPr>
            </w:pPr>
          </w:p>
        </w:tc>
        <w:tc>
          <w:tcPr>
            <w:tcW w:w="567" w:type="dxa"/>
          </w:tcPr>
          <w:p w14:paraId="74B4AA27" w14:textId="77777777" w:rsidR="003E0F4C" w:rsidRPr="002F10B4" w:rsidRDefault="003E0F4C" w:rsidP="003E0F4C">
            <w:pPr>
              <w:spacing w:before="80" w:line="240" w:lineRule="auto"/>
              <w:rPr>
                <w:sz w:val="20"/>
                <w:szCs w:val="20"/>
              </w:rPr>
            </w:pPr>
          </w:p>
        </w:tc>
      </w:tr>
      <w:tr w:rsidR="003E0F4C" w14:paraId="6FC8B672" w14:textId="77777777" w:rsidTr="00A07BA9">
        <w:trPr>
          <w:trHeight w:val="539"/>
        </w:trPr>
        <w:tc>
          <w:tcPr>
            <w:tcW w:w="9889" w:type="dxa"/>
            <w:gridSpan w:val="13"/>
          </w:tcPr>
          <w:p w14:paraId="12DE289C" w14:textId="77777777" w:rsidR="003E0F4C" w:rsidRDefault="003E0F4C" w:rsidP="003E0F4C">
            <w:pPr>
              <w:spacing w:before="80" w:line="240" w:lineRule="auto"/>
            </w:pPr>
            <w:r>
              <w:rPr>
                <w:b/>
              </w:rPr>
              <w:t>Pre-diagnosis e</w:t>
            </w:r>
            <w:r w:rsidRPr="00295F79">
              <w:rPr>
                <w:b/>
              </w:rPr>
              <w:t>xposure</w:t>
            </w:r>
          </w:p>
        </w:tc>
      </w:tr>
      <w:tr w:rsidR="003E0F4C" w14:paraId="26846469" w14:textId="77777777" w:rsidTr="003E0F4C">
        <w:trPr>
          <w:trHeight w:val="222"/>
        </w:trPr>
        <w:tc>
          <w:tcPr>
            <w:tcW w:w="9889" w:type="dxa"/>
            <w:gridSpan w:val="13"/>
          </w:tcPr>
          <w:p w14:paraId="020C2216" w14:textId="77777777" w:rsidR="003E0F4C" w:rsidRPr="00295F79" w:rsidRDefault="003E0F4C" w:rsidP="003E0F4C">
            <w:pPr>
              <w:spacing w:before="80" w:line="240" w:lineRule="auto"/>
              <w:rPr>
                <w:b/>
              </w:rPr>
            </w:pPr>
            <w:r w:rsidRPr="005F02E9">
              <w:rPr>
                <w:b/>
              </w:rPr>
              <w:t>Randomized controlled trials</w:t>
            </w:r>
          </w:p>
        </w:tc>
      </w:tr>
      <w:tr w:rsidR="003E0F4C" w14:paraId="2AE83BEC" w14:textId="77777777" w:rsidTr="003E0F4C">
        <w:trPr>
          <w:trHeight w:val="222"/>
        </w:trPr>
        <w:tc>
          <w:tcPr>
            <w:tcW w:w="1668" w:type="dxa"/>
          </w:tcPr>
          <w:p w14:paraId="400CCF63" w14:textId="77777777" w:rsidR="003E0F4C" w:rsidRPr="00DE50ED" w:rsidRDefault="003E0F4C" w:rsidP="003E0F4C">
            <w:pPr>
              <w:spacing w:before="80" w:line="240" w:lineRule="auto"/>
            </w:pPr>
            <w:r w:rsidRPr="00DE50ED">
              <w:t>Intervention vs comparison</w:t>
            </w:r>
          </w:p>
        </w:tc>
        <w:tc>
          <w:tcPr>
            <w:tcW w:w="850" w:type="dxa"/>
          </w:tcPr>
          <w:p w14:paraId="467CDF22" w14:textId="77777777" w:rsidR="003E0F4C" w:rsidRDefault="003E0F4C" w:rsidP="003E0F4C">
            <w:pPr>
              <w:spacing w:before="80" w:line="240" w:lineRule="auto"/>
            </w:pPr>
          </w:p>
        </w:tc>
        <w:tc>
          <w:tcPr>
            <w:tcW w:w="1134" w:type="dxa"/>
          </w:tcPr>
          <w:p w14:paraId="3F88F0D8" w14:textId="77777777" w:rsidR="003E0F4C" w:rsidRDefault="003E0F4C" w:rsidP="003E0F4C">
            <w:pPr>
              <w:spacing w:before="80" w:line="240" w:lineRule="auto"/>
            </w:pPr>
          </w:p>
        </w:tc>
        <w:tc>
          <w:tcPr>
            <w:tcW w:w="992" w:type="dxa"/>
          </w:tcPr>
          <w:p w14:paraId="038C71FA" w14:textId="77777777" w:rsidR="003E0F4C" w:rsidRDefault="003E0F4C" w:rsidP="003E0F4C">
            <w:pPr>
              <w:spacing w:before="80" w:line="240" w:lineRule="auto"/>
            </w:pPr>
          </w:p>
        </w:tc>
        <w:tc>
          <w:tcPr>
            <w:tcW w:w="567" w:type="dxa"/>
            <w:gridSpan w:val="2"/>
          </w:tcPr>
          <w:p w14:paraId="3DFD3FB0" w14:textId="77777777" w:rsidR="003E0F4C" w:rsidRDefault="003E0F4C" w:rsidP="003E0F4C">
            <w:pPr>
              <w:spacing w:before="80" w:line="240" w:lineRule="auto"/>
            </w:pPr>
          </w:p>
        </w:tc>
        <w:tc>
          <w:tcPr>
            <w:tcW w:w="851" w:type="dxa"/>
          </w:tcPr>
          <w:p w14:paraId="378121CC" w14:textId="77777777" w:rsidR="003E0F4C" w:rsidRDefault="003E0F4C" w:rsidP="003E0F4C">
            <w:pPr>
              <w:spacing w:before="80" w:line="240" w:lineRule="auto"/>
            </w:pPr>
          </w:p>
        </w:tc>
        <w:tc>
          <w:tcPr>
            <w:tcW w:w="1134" w:type="dxa"/>
          </w:tcPr>
          <w:p w14:paraId="6FFA674C" w14:textId="77777777" w:rsidR="003E0F4C" w:rsidRDefault="003E0F4C" w:rsidP="003E0F4C">
            <w:pPr>
              <w:spacing w:before="80" w:line="240" w:lineRule="auto"/>
            </w:pPr>
          </w:p>
        </w:tc>
        <w:tc>
          <w:tcPr>
            <w:tcW w:w="992" w:type="dxa"/>
          </w:tcPr>
          <w:p w14:paraId="7459C6CB" w14:textId="77777777" w:rsidR="003E0F4C" w:rsidRDefault="003E0F4C" w:rsidP="003E0F4C">
            <w:pPr>
              <w:spacing w:before="80" w:line="240" w:lineRule="auto"/>
            </w:pPr>
          </w:p>
        </w:tc>
        <w:tc>
          <w:tcPr>
            <w:tcW w:w="567" w:type="dxa"/>
            <w:gridSpan w:val="2"/>
          </w:tcPr>
          <w:p w14:paraId="332C4113" w14:textId="77777777" w:rsidR="003E0F4C" w:rsidRDefault="003E0F4C" w:rsidP="003E0F4C">
            <w:pPr>
              <w:spacing w:before="80" w:line="240" w:lineRule="auto"/>
            </w:pPr>
          </w:p>
        </w:tc>
        <w:tc>
          <w:tcPr>
            <w:tcW w:w="567" w:type="dxa"/>
          </w:tcPr>
          <w:p w14:paraId="43C93BF6" w14:textId="77777777" w:rsidR="003E0F4C" w:rsidRDefault="003E0F4C" w:rsidP="003E0F4C">
            <w:pPr>
              <w:spacing w:before="80" w:line="240" w:lineRule="auto"/>
            </w:pPr>
          </w:p>
        </w:tc>
        <w:tc>
          <w:tcPr>
            <w:tcW w:w="567" w:type="dxa"/>
          </w:tcPr>
          <w:p w14:paraId="1A0E1FD7" w14:textId="77777777" w:rsidR="003E0F4C" w:rsidRDefault="003E0F4C" w:rsidP="003E0F4C">
            <w:pPr>
              <w:spacing w:before="80" w:line="240" w:lineRule="auto"/>
            </w:pPr>
          </w:p>
        </w:tc>
      </w:tr>
      <w:tr w:rsidR="003E0F4C" w14:paraId="47A5C166" w14:textId="77777777" w:rsidTr="003E0F4C">
        <w:trPr>
          <w:trHeight w:val="222"/>
        </w:trPr>
        <w:tc>
          <w:tcPr>
            <w:tcW w:w="9889" w:type="dxa"/>
            <w:gridSpan w:val="13"/>
          </w:tcPr>
          <w:p w14:paraId="2A4F84C8" w14:textId="77777777" w:rsidR="003E0F4C" w:rsidRPr="00295F79" w:rsidRDefault="003E0F4C" w:rsidP="003E0F4C">
            <w:pPr>
              <w:spacing w:before="80" w:line="240" w:lineRule="auto"/>
              <w:rPr>
                <w:b/>
              </w:rPr>
            </w:pPr>
            <w:r w:rsidRPr="00295F79">
              <w:rPr>
                <w:b/>
              </w:rPr>
              <w:t>Follow-up studies</w:t>
            </w:r>
          </w:p>
        </w:tc>
      </w:tr>
      <w:tr w:rsidR="003E0F4C" w14:paraId="207928B2" w14:textId="77777777" w:rsidTr="003E0F4C">
        <w:tc>
          <w:tcPr>
            <w:tcW w:w="1668" w:type="dxa"/>
          </w:tcPr>
          <w:p w14:paraId="3CF9509A" w14:textId="77777777" w:rsidR="003E0F4C" w:rsidRPr="00DE50ED" w:rsidRDefault="003E0F4C" w:rsidP="003E0F4C">
            <w:pPr>
              <w:spacing w:before="80" w:line="240" w:lineRule="auto"/>
            </w:pPr>
            <w:r w:rsidRPr="00DE50ED">
              <w:t>Per unit increment</w:t>
            </w:r>
          </w:p>
        </w:tc>
        <w:tc>
          <w:tcPr>
            <w:tcW w:w="850" w:type="dxa"/>
          </w:tcPr>
          <w:p w14:paraId="43960906" w14:textId="77777777" w:rsidR="003E0F4C" w:rsidRDefault="003E0F4C" w:rsidP="003E0F4C">
            <w:pPr>
              <w:spacing w:before="80" w:line="240" w:lineRule="auto"/>
            </w:pPr>
          </w:p>
        </w:tc>
        <w:tc>
          <w:tcPr>
            <w:tcW w:w="1134" w:type="dxa"/>
          </w:tcPr>
          <w:p w14:paraId="6DE5064A" w14:textId="77777777" w:rsidR="003E0F4C" w:rsidRDefault="003E0F4C" w:rsidP="003E0F4C">
            <w:pPr>
              <w:spacing w:before="80" w:line="240" w:lineRule="auto"/>
            </w:pPr>
          </w:p>
        </w:tc>
        <w:tc>
          <w:tcPr>
            <w:tcW w:w="992" w:type="dxa"/>
          </w:tcPr>
          <w:p w14:paraId="062F404B" w14:textId="77777777" w:rsidR="003E0F4C" w:rsidRDefault="003E0F4C" w:rsidP="003E0F4C">
            <w:pPr>
              <w:spacing w:before="80" w:line="240" w:lineRule="auto"/>
            </w:pPr>
          </w:p>
        </w:tc>
        <w:tc>
          <w:tcPr>
            <w:tcW w:w="567" w:type="dxa"/>
            <w:gridSpan w:val="2"/>
          </w:tcPr>
          <w:p w14:paraId="5DC23704" w14:textId="77777777" w:rsidR="003E0F4C" w:rsidRDefault="003E0F4C" w:rsidP="003E0F4C">
            <w:pPr>
              <w:spacing w:before="80" w:line="240" w:lineRule="auto"/>
            </w:pPr>
          </w:p>
        </w:tc>
        <w:tc>
          <w:tcPr>
            <w:tcW w:w="851" w:type="dxa"/>
          </w:tcPr>
          <w:p w14:paraId="7EC57003" w14:textId="77777777" w:rsidR="003E0F4C" w:rsidRDefault="003E0F4C" w:rsidP="003E0F4C">
            <w:pPr>
              <w:spacing w:before="80" w:line="240" w:lineRule="auto"/>
            </w:pPr>
          </w:p>
        </w:tc>
        <w:tc>
          <w:tcPr>
            <w:tcW w:w="1134" w:type="dxa"/>
          </w:tcPr>
          <w:p w14:paraId="776721F1" w14:textId="77777777" w:rsidR="003E0F4C" w:rsidRDefault="003E0F4C" w:rsidP="003E0F4C">
            <w:pPr>
              <w:spacing w:before="80" w:line="240" w:lineRule="auto"/>
            </w:pPr>
          </w:p>
        </w:tc>
        <w:tc>
          <w:tcPr>
            <w:tcW w:w="992" w:type="dxa"/>
          </w:tcPr>
          <w:p w14:paraId="4A8E0852" w14:textId="77777777" w:rsidR="003E0F4C" w:rsidRDefault="003E0F4C" w:rsidP="003E0F4C">
            <w:pPr>
              <w:spacing w:before="80" w:line="240" w:lineRule="auto"/>
            </w:pPr>
          </w:p>
        </w:tc>
        <w:tc>
          <w:tcPr>
            <w:tcW w:w="567" w:type="dxa"/>
            <w:gridSpan w:val="2"/>
          </w:tcPr>
          <w:p w14:paraId="45E20FAD" w14:textId="77777777" w:rsidR="003E0F4C" w:rsidRDefault="003E0F4C" w:rsidP="003E0F4C">
            <w:pPr>
              <w:spacing w:before="80" w:line="240" w:lineRule="auto"/>
            </w:pPr>
          </w:p>
        </w:tc>
        <w:tc>
          <w:tcPr>
            <w:tcW w:w="567" w:type="dxa"/>
          </w:tcPr>
          <w:p w14:paraId="0C802A2E" w14:textId="77777777" w:rsidR="003E0F4C" w:rsidRDefault="003E0F4C" w:rsidP="003E0F4C">
            <w:pPr>
              <w:spacing w:before="80" w:line="240" w:lineRule="auto"/>
            </w:pPr>
          </w:p>
        </w:tc>
        <w:tc>
          <w:tcPr>
            <w:tcW w:w="567" w:type="dxa"/>
          </w:tcPr>
          <w:p w14:paraId="2BDEE162" w14:textId="77777777" w:rsidR="003E0F4C" w:rsidRDefault="003E0F4C" w:rsidP="003E0F4C">
            <w:pPr>
              <w:spacing w:before="80" w:line="240" w:lineRule="auto"/>
            </w:pPr>
          </w:p>
        </w:tc>
      </w:tr>
      <w:tr w:rsidR="003E0F4C" w14:paraId="1E2B1201" w14:textId="77777777" w:rsidTr="00A07BA9">
        <w:trPr>
          <w:trHeight w:val="532"/>
        </w:trPr>
        <w:tc>
          <w:tcPr>
            <w:tcW w:w="9889" w:type="dxa"/>
            <w:gridSpan w:val="13"/>
          </w:tcPr>
          <w:p w14:paraId="631B0210" w14:textId="77777777" w:rsidR="003E0F4C" w:rsidRDefault="003E0F4C" w:rsidP="003E0F4C">
            <w:pPr>
              <w:spacing w:before="80" w:line="240" w:lineRule="auto"/>
            </w:pPr>
            <w:r>
              <w:rPr>
                <w:b/>
              </w:rPr>
              <w:t>Post-diagnosis e</w:t>
            </w:r>
            <w:r w:rsidRPr="00295F79">
              <w:rPr>
                <w:b/>
              </w:rPr>
              <w:t>xposure</w:t>
            </w:r>
          </w:p>
        </w:tc>
      </w:tr>
      <w:tr w:rsidR="003E0F4C" w14:paraId="45E04A76" w14:textId="77777777" w:rsidTr="003E0F4C">
        <w:tc>
          <w:tcPr>
            <w:tcW w:w="9889" w:type="dxa"/>
            <w:gridSpan w:val="13"/>
          </w:tcPr>
          <w:p w14:paraId="755E834E" w14:textId="77777777" w:rsidR="003E0F4C" w:rsidRPr="00295F79" w:rsidRDefault="003E0F4C" w:rsidP="003E0F4C">
            <w:pPr>
              <w:spacing w:before="80" w:line="240" w:lineRule="auto"/>
              <w:rPr>
                <w:b/>
              </w:rPr>
            </w:pPr>
            <w:r w:rsidRPr="005F02E9">
              <w:rPr>
                <w:b/>
              </w:rPr>
              <w:t>Randomized controlled trials</w:t>
            </w:r>
          </w:p>
        </w:tc>
      </w:tr>
      <w:tr w:rsidR="003E0F4C" w14:paraId="1C0DE793" w14:textId="77777777" w:rsidTr="003E0F4C">
        <w:tc>
          <w:tcPr>
            <w:tcW w:w="1668" w:type="dxa"/>
          </w:tcPr>
          <w:p w14:paraId="489565C3" w14:textId="77777777" w:rsidR="003E0F4C" w:rsidRPr="00DE50ED" w:rsidRDefault="003E0F4C" w:rsidP="003E0F4C">
            <w:pPr>
              <w:spacing w:before="80" w:line="240" w:lineRule="auto"/>
            </w:pPr>
            <w:r w:rsidRPr="00DE50ED">
              <w:t>Intervention vs comparison</w:t>
            </w:r>
          </w:p>
        </w:tc>
        <w:tc>
          <w:tcPr>
            <w:tcW w:w="850" w:type="dxa"/>
          </w:tcPr>
          <w:p w14:paraId="266DBBF7" w14:textId="77777777" w:rsidR="003E0F4C" w:rsidRDefault="003E0F4C" w:rsidP="003E0F4C">
            <w:pPr>
              <w:spacing w:before="80" w:line="240" w:lineRule="auto"/>
            </w:pPr>
          </w:p>
        </w:tc>
        <w:tc>
          <w:tcPr>
            <w:tcW w:w="1134" w:type="dxa"/>
          </w:tcPr>
          <w:p w14:paraId="5AD0A934" w14:textId="77777777" w:rsidR="003E0F4C" w:rsidRDefault="003E0F4C" w:rsidP="003E0F4C">
            <w:pPr>
              <w:spacing w:before="80" w:line="240" w:lineRule="auto"/>
            </w:pPr>
          </w:p>
        </w:tc>
        <w:tc>
          <w:tcPr>
            <w:tcW w:w="992" w:type="dxa"/>
          </w:tcPr>
          <w:p w14:paraId="11F80BC1" w14:textId="77777777" w:rsidR="003E0F4C" w:rsidRDefault="003E0F4C" w:rsidP="003E0F4C">
            <w:pPr>
              <w:spacing w:before="80" w:line="240" w:lineRule="auto"/>
            </w:pPr>
          </w:p>
        </w:tc>
        <w:tc>
          <w:tcPr>
            <w:tcW w:w="567" w:type="dxa"/>
            <w:gridSpan w:val="2"/>
          </w:tcPr>
          <w:p w14:paraId="73E7B91C" w14:textId="77777777" w:rsidR="003E0F4C" w:rsidRDefault="003E0F4C" w:rsidP="003E0F4C">
            <w:pPr>
              <w:spacing w:before="80" w:line="240" w:lineRule="auto"/>
            </w:pPr>
          </w:p>
        </w:tc>
        <w:tc>
          <w:tcPr>
            <w:tcW w:w="851" w:type="dxa"/>
          </w:tcPr>
          <w:p w14:paraId="1BB56AC0" w14:textId="77777777" w:rsidR="003E0F4C" w:rsidRDefault="003E0F4C" w:rsidP="003E0F4C">
            <w:pPr>
              <w:spacing w:before="80" w:line="240" w:lineRule="auto"/>
            </w:pPr>
          </w:p>
        </w:tc>
        <w:tc>
          <w:tcPr>
            <w:tcW w:w="1134" w:type="dxa"/>
          </w:tcPr>
          <w:p w14:paraId="19CCF9BB" w14:textId="77777777" w:rsidR="003E0F4C" w:rsidRDefault="003E0F4C" w:rsidP="003E0F4C">
            <w:pPr>
              <w:spacing w:before="80" w:line="240" w:lineRule="auto"/>
            </w:pPr>
          </w:p>
        </w:tc>
        <w:tc>
          <w:tcPr>
            <w:tcW w:w="992" w:type="dxa"/>
          </w:tcPr>
          <w:p w14:paraId="67953454" w14:textId="77777777" w:rsidR="003E0F4C" w:rsidRDefault="003E0F4C" w:rsidP="003E0F4C">
            <w:pPr>
              <w:spacing w:before="80" w:line="240" w:lineRule="auto"/>
            </w:pPr>
          </w:p>
        </w:tc>
        <w:tc>
          <w:tcPr>
            <w:tcW w:w="567" w:type="dxa"/>
            <w:gridSpan w:val="2"/>
          </w:tcPr>
          <w:p w14:paraId="62055999" w14:textId="77777777" w:rsidR="003E0F4C" w:rsidRDefault="003E0F4C" w:rsidP="003E0F4C">
            <w:pPr>
              <w:spacing w:before="80" w:line="240" w:lineRule="auto"/>
            </w:pPr>
          </w:p>
        </w:tc>
        <w:tc>
          <w:tcPr>
            <w:tcW w:w="567" w:type="dxa"/>
          </w:tcPr>
          <w:p w14:paraId="024B2FAF" w14:textId="77777777" w:rsidR="003E0F4C" w:rsidRDefault="003E0F4C" w:rsidP="003E0F4C">
            <w:pPr>
              <w:spacing w:before="80" w:line="240" w:lineRule="auto"/>
            </w:pPr>
          </w:p>
        </w:tc>
        <w:tc>
          <w:tcPr>
            <w:tcW w:w="567" w:type="dxa"/>
          </w:tcPr>
          <w:p w14:paraId="1970EBAC" w14:textId="77777777" w:rsidR="003E0F4C" w:rsidRDefault="003E0F4C" w:rsidP="003E0F4C">
            <w:pPr>
              <w:spacing w:before="80" w:line="240" w:lineRule="auto"/>
            </w:pPr>
          </w:p>
        </w:tc>
      </w:tr>
      <w:tr w:rsidR="003E0F4C" w14:paraId="4680A500" w14:textId="77777777" w:rsidTr="003E0F4C">
        <w:tc>
          <w:tcPr>
            <w:tcW w:w="9889" w:type="dxa"/>
            <w:gridSpan w:val="13"/>
          </w:tcPr>
          <w:p w14:paraId="5C79C4D2" w14:textId="77777777" w:rsidR="003E0F4C" w:rsidRPr="00295F79" w:rsidRDefault="003E0F4C" w:rsidP="003E0F4C">
            <w:pPr>
              <w:spacing w:before="80" w:line="240" w:lineRule="auto"/>
              <w:rPr>
                <w:b/>
              </w:rPr>
            </w:pPr>
            <w:r w:rsidRPr="00295F79">
              <w:rPr>
                <w:b/>
              </w:rPr>
              <w:t>Follow-up studies</w:t>
            </w:r>
          </w:p>
        </w:tc>
      </w:tr>
      <w:tr w:rsidR="003E0F4C" w14:paraId="21D66B66" w14:textId="77777777" w:rsidTr="003E0F4C">
        <w:tc>
          <w:tcPr>
            <w:tcW w:w="1668" w:type="dxa"/>
          </w:tcPr>
          <w:p w14:paraId="5046BC61" w14:textId="77777777" w:rsidR="003E0F4C" w:rsidRPr="00DE50ED" w:rsidRDefault="003E0F4C" w:rsidP="003E0F4C">
            <w:pPr>
              <w:spacing w:before="80" w:line="240" w:lineRule="auto"/>
            </w:pPr>
            <w:r w:rsidRPr="00DE50ED">
              <w:t>Per unit increment</w:t>
            </w:r>
          </w:p>
        </w:tc>
        <w:tc>
          <w:tcPr>
            <w:tcW w:w="850" w:type="dxa"/>
          </w:tcPr>
          <w:p w14:paraId="44B5A4BD" w14:textId="77777777" w:rsidR="003E0F4C" w:rsidRDefault="003E0F4C" w:rsidP="003E0F4C">
            <w:pPr>
              <w:spacing w:before="80" w:line="240" w:lineRule="auto"/>
            </w:pPr>
          </w:p>
        </w:tc>
        <w:tc>
          <w:tcPr>
            <w:tcW w:w="1134" w:type="dxa"/>
          </w:tcPr>
          <w:p w14:paraId="077DB5CA" w14:textId="77777777" w:rsidR="003E0F4C" w:rsidRDefault="003E0F4C" w:rsidP="003E0F4C">
            <w:pPr>
              <w:spacing w:before="80" w:line="240" w:lineRule="auto"/>
            </w:pPr>
          </w:p>
        </w:tc>
        <w:tc>
          <w:tcPr>
            <w:tcW w:w="992" w:type="dxa"/>
          </w:tcPr>
          <w:p w14:paraId="7CB3B2A9" w14:textId="77777777" w:rsidR="003E0F4C" w:rsidRDefault="003E0F4C" w:rsidP="003E0F4C">
            <w:pPr>
              <w:spacing w:before="80" w:line="240" w:lineRule="auto"/>
            </w:pPr>
          </w:p>
        </w:tc>
        <w:tc>
          <w:tcPr>
            <w:tcW w:w="567" w:type="dxa"/>
            <w:gridSpan w:val="2"/>
          </w:tcPr>
          <w:p w14:paraId="14DA0B03" w14:textId="77777777" w:rsidR="003E0F4C" w:rsidRDefault="003E0F4C" w:rsidP="003E0F4C">
            <w:pPr>
              <w:spacing w:before="80" w:line="240" w:lineRule="auto"/>
            </w:pPr>
          </w:p>
        </w:tc>
        <w:tc>
          <w:tcPr>
            <w:tcW w:w="851" w:type="dxa"/>
          </w:tcPr>
          <w:p w14:paraId="0BE5311C" w14:textId="77777777" w:rsidR="003E0F4C" w:rsidRDefault="003E0F4C" w:rsidP="003E0F4C">
            <w:pPr>
              <w:spacing w:before="80" w:line="240" w:lineRule="auto"/>
            </w:pPr>
          </w:p>
        </w:tc>
        <w:tc>
          <w:tcPr>
            <w:tcW w:w="1134" w:type="dxa"/>
          </w:tcPr>
          <w:p w14:paraId="7299A96E" w14:textId="77777777" w:rsidR="003E0F4C" w:rsidRDefault="003E0F4C" w:rsidP="003E0F4C">
            <w:pPr>
              <w:spacing w:before="80" w:line="240" w:lineRule="auto"/>
            </w:pPr>
          </w:p>
        </w:tc>
        <w:tc>
          <w:tcPr>
            <w:tcW w:w="992" w:type="dxa"/>
          </w:tcPr>
          <w:p w14:paraId="0C05CBE3" w14:textId="77777777" w:rsidR="003E0F4C" w:rsidRDefault="003E0F4C" w:rsidP="003E0F4C">
            <w:pPr>
              <w:spacing w:before="80" w:line="240" w:lineRule="auto"/>
            </w:pPr>
          </w:p>
        </w:tc>
        <w:tc>
          <w:tcPr>
            <w:tcW w:w="567" w:type="dxa"/>
            <w:gridSpan w:val="2"/>
          </w:tcPr>
          <w:p w14:paraId="556B7EBB" w14:textId="77777777" w:rsidR="003E0F4C" w:rsidRDefault="003E0F4C" w:rsidP="003E0F4C">
            <w:pPr>
              <w:spacing w:before="80" w:line="240" w:lineRule="auto"/>
            </w:pPr>
          </w:p>
        </w:tc>
        <w:tc>
          <w:tcPr>
            <w:tcW w:w="567" w:type="dxa"/>
          </w:tcPr>
          <w:p w14:paraId="17E9BFC7" w14:textId="77777777" w:rsidR="003E0F4C" w:rsidRDefault="003E0F4C" w:rsidP="003E0F4C">
            <w:pPr>
              <w:spacing w:before="80" w:line="240" w:lineRule="auto"/>
            </w:pPr>
          </w:p>
        </w:tc>
        <w:tc>
          <w:tcPr>
            <w:tcW w:w="567" w:type="dxa"/>
          </w:tcPr>
          <w:p w14:paraId="7D6EE1B9" w14:textId="77777777" w:rsidR="003E0F4C" w:rsidRDefault="003E0F4C" w:rsidP="003E0F4C">
            <w:pPr>
              <w:spacing w:before="80" w:line="240" w:lineRule="auto"/>
            </w:pPr>
          </w:p>
        </w:tc>
      </w:tr>
    </w:tbl>
    <w:p w14:paraId="45FE5EB1" w14:textId="77777777" w:rsidR="00D74BFE" w:rsidRDefault="00D74BFE" w:rsidP="00D74BFE"/>
    <w:p w14:paraId="31CA6B9F" w14:textId="77777777" w:rsidR="00D74BFE" w:rsidRDefault="00D74BFE" w:rsidP="00D74BFE">
      <w:pPr>
        <w:sectPr w:rsidR="00D74BFE" w:rsidSect="00A07BA9">
          <w:pgSz w:w="11906" w:h="16838"/>
          <w:pgMar w:top="1135" w:right="1077" w:bottom="1134" w:left="1077" w:header="709" w:footer="709" w:gutter="0"/>
          <w:cols w:space="708"/>
          <w:docGrid w:linePitch="360"/>
        </w:sectPr>
      </w:pPr>
    </w:p>
    <w:p w14:paraId="22AB9446" w14:textId="00EEC1DB" w:rsidR="00D74BFE" w:rsidRDefault="00D74BFE" w:rsidP="00D74BFE">
      <w:r>
        <w:lastRenderedPageBreak/>
        <w:t>ANNEX 6</w:t>
      </w:r>
      <w:r w:rsidRPr="00D74BFE">
        <w:t xml:space="preserve"> (CONT.). </w:t>
      </w:r>
      <w:r>
        <w:t xml:space="preserve">B. </w:t>
      </w:r>
      <w:r w:rsidRPr="00D74BFE">
        <w:rPr>
          <w:smallCaps/>
        </w:rPr>
        <w:t>Example summary table of a meta-analysis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2126"/>
        <w:gridCol w:w="2126"/>
        <w:gridCol w:w="2188"/>
      </w:tblGrid>
      <w:tr w:rsidR="00A07BA9" w:rsidRPr="002C6D36" w14:paraId="51F3CF9E" w14:textId="77777777" w:rsidTr="004A155F">
        <w:trPr>
          <w:trHeight w:hRule="exact" w:val="397"/>
        </w:trPr>
        <w:tc>
          <w:tcPr>
            <w:tcW w:w="2802" w:type="dxa"/>
            <w:shd w:val="clear" w:color="auto" w:fill="auto"/>
          </w:tcPr>
          <w:p w14:paraId="17B4C957" w14:textId="77777777" w:rsidR="00A07BA9" w:rsidRPr="00B11F97" w:rsidRDefault="00A07BA9" w:rsidP="004A155F">
            <w:pPr>
              <w:autoSpaceDE w:val="0"/>
              <w:autoSpaceDN w:val="0"/>
              <w:adjustRightInd w:val="0"/>
              <w:spacing w:before="120" w:after="0" w:line="240" w:lineRule="auto"/>
              <w:rPr>
                <w:b/>
              </w:rPr>
            </w:pPr>
            <w:r w:rsidRPr="00B11F97">
              <w:rPr>
                <w:b/>
                <w:color w:val="000000"/>
              </w:rPr>
              <w:t>Increment unit</w:t>
            </w:r>
          </w:p>
        </w:tc>
        <w:tc>
          <w:tcPr>
            <w:tcW w:w="6440" w:type="dxa"/>
            <w:gridSpan w:val="3"/>
            <w:shd w:val="clear" w:color="auto" w:fill="auto"/>
          </w:tcPr>
          <w:p w14:paraId="0D9CC30F" w14:textId="77777777" w:rsidR="00A07BA9" w:rsidRPr="00152170" w:rsidRDefault="00A07BA9" w:rsidP="004A155F">
            <w:pPr>
              <w:autoSpaceDE w:val="0"/>
              <w:autoSpaceDN w:val="0"/>
              <w:adjustRightInd w:val="0"/>
              <w:spacing w:before="120" w:after="0" w:line="240" w:lineRule="auto"/>
              <w:jc w:val="center"/>
              <w:rPr>
                <w:b/>
              </w:rPr>
            </w:pPr>
          </w:p>
        </w:tc>
      </w:tr>
      <w:tr w:rsidR="00A07BA9" w:rsidRPr="002C6D36" w14:paraId="300C80A6" w14:textId="77777777" w:rsidTr="004A155F">
        <w:trPr>
          <w:trHeight w:hRule="exact" w:val="397"/>
        </w:trPr>
        <w:tc>
          <w:tcPr>
            <w:tcW w:w="9242" w:type="dxa"/>
            <w:gridSpan w:val="4"/>
            <w:shd w:val="clear" w:color="auto" w:fill="auto"/>
          </w:tcPr>
          <w:p w14:paraId="1170D0F2" w14:textId="77777777" w:rsidR="00A07BA9" w:rsidRPr="00152170" w:rsidRDefault="00A07BA9" w:rsidP="004A155F">
            <w:pPr>
              <w:autoSpaceDE w:val="0"/>
              <w:autoSpaceDN w:val="0"/>
              <w:adjustRightInd w:val="0"/>
              <w:spacing w:before="120" w:after="0" w:line="240" w:lineRule="auto"/>
              <w:jc w:val="center"/>
              <w:rPr>
                <w:b/>
              </w:rPr>
            </w:pPr>
            <w:r w:rsidRPr="00152170">
              <w:rPr>
                <w:b/>
              </w:rPr>
              <w:t>All studies</w:t>
            </w:r>
          </w:p>
        </w:tc>
      </w:tr>
      <w:tr w:rsidR="00A07BA9" w:rsidRPr="002C6D36" w14:paraId="2EC9CE4E" w14:textId="77777777" w:rsidTr="004A155F">
        <w:trPr>
          <w:trHeight w:hRule="exact" w:val="397"/>
        </w:trPr>
        <w:tc>
          <w:tcPr>
            <w:tcW w:w="2802" w:type="dxa"/>
            <w:shd w:val="clear" w:color="auto" w:fill="auto"/>
          </w:tcPr>
          <w:p w14:paraId="6AB024A3" w14:textId="77777777" w:rsidR="00A07BA9" w:rsidRPr="00B11F97" w:rsidRDefault="00A07BA9" w:rsidP="004A155F">
            <w:pPr>
              <w:autoSpaceDE w:val="0"/>
              <w:autoSpaceDN w:val="0"/>
              <w:adjustRightInd w:val="0"/>
              <w:spacing w:before="120" w:after="0" w:line="240" w:lineRule="auto"/>
              <w:rPr>
                <w:b/>
                <w:color w:val="000000"/>
              </w:rPr>
            </w:pPr>
            <w:r w:rsidRPr="00B11F97">
              <w:rPr>
                <w:b/>
                <w:color w:val="000000"/>
              </w:rPr>
              <w:t>Number of studies</w:t>
            </w:r>
          </w:p>
        </w:tc>
        <w:tc>
          <w:tcPr>
            <w:tcW w:w="6440" w:type="dxa"/>
            <w:gridSpan w:val="3"/>
            <w:shd w:val="clear" w:color="auto" w:fill="auto"/>
          </w:tcPr>
          <w:p w14:paraId="027A743C" w14:textId="77777777" w:rsidR="00A07BA9" w:rsidRPr="002C6D36" w:rsidRDefault="00A07BA9" w:rsidP="004A155F">
            <w:pPr>
              <w:autoSpaceDE w:val="0"/>
              <w:autoSpaceDN w:val="0"/>
              <w:adjustRightInd w:val="0"/>
              <w:spacing w:before="120" w:after="0" w:line="240" w:lineRule="auto"/>
              <w:jc w:val="center"/>
            </w:pPr>
          </w:p>
        </w:tc>
      </w:tr>
      <w:tr w:rsidR="00A07BA9" w:rsidRPr="002C6D36" w14:paraId="50286B68" w14:textId="77777777" w:rsidTr="004A155F">
        <w:trPr>
          <w:trHeight w:hRule="exact" w:val="397"/>
        </w:trPr>
        <w:tc>
          <w:tcPr>
            <w:tcW w:w="2802" w:type="dxa"/>
            <w:shd w:val="clear" w:color="auto" w:fill="auto"/>
          </w:tcPr>
          <w:p w14:paraId="0EFC5C22" w14:textId="77777777" w:rsidR="00A07BA9" w:rsidRPr="00B11F97" w:rsidRDefault="00A07BA9" w:rsidP="004A155F">
            <w:pPr>
              <w:autoSpaceDE w:val="0"/>
              <w:autoSpaceDN w:val="0"/>
              <w:adjustRightInd w:val="0"/>
              <w:spacing w:before="120" w:after="0" w:line="240" w:lineRule="auto"/>
              <w:rPr>
                <w:b/>
                <w:color w:val="000000"/>
              </w:rPr>
            </w:pPr>
            <w:r w:rsidRPr="00B11F97">
              <w:rPr>
                <w:b/>
                <w:color w:val="000000"/>
              </w:rPr>
              <w:t>Number of events</w:t>
            </w:r>
          </w:p>
        </w:tc>
        <w:tc>
          <w:tcPr>
            <w:tcW w:w="6440" w:type="dxa"/>
            <w:gridSpan w:val="3"/>
            <w:shd w:val="clear" w:color="auto" w:fill="auto"/>
          </w:tcPr>
          <w:p w14:paraId="02674E03" w14:textId="77777777" w:rsidR="00A07BA9" w:rsidRPr="002C6D36" w:rsidRDefault="00A07BA9" w:rsidP="004A155F">
            <w:pPr>
              <w:autoSpaceDE w:val="0"/>
              <w:autoSpaceDN w:val="0"/>
              <w:adjustRightInd w:val="0"/>
              <w:spacing w:before="120" w:after="0" w:line="240" w:lineRule="auto"/>
              <w:jc w:val="center"/>
            </w:pPr>
          </w:p>
        </w:tc>
      </w:tr>
      <w:tr w:rsidR="00A07BA9" w:rsidRPr="002C6D36" w14:paraId="0FFAAC4D" w14:textId="77777777" w:rsidTr="004A155F">
        <w:trPr>
          <w:trHeight w:hRule="exact" w:val="397"/>
        </w:trPr>
        <w:tc>
          <w:tcPr>
            <w:tcW w:w="2802" w:type="dxa"/>
            <w:shd w:val="clear" w:color="auto" w:fill="auto"/>
          </w:tcPr>
          <w:p w14:paraId="39AD55F7" w14:textId="77777777" w:rsidR="00A07BA9" w:rsidRPr="00B11F97" w:rsidRDefault="00A07BA9" w:rsidP="004A155F">
            <w:pPr>
              <w:autoSpaceDE w:val="0"/>
              <w:autoSpaceDN w:val="0"/>
              <w:adjustRightInd w:val="0"/>
              <w:spacing w:before="120" w:after="0" w:line="240" w:lineRule="auto"/>
              <w:rPr>
                <w:b/>
                <w:color w:val="000000"/>
              </w:rPr>
            </w:pPr>
            <w:r w:rsidRPr="00B11F97">
              <w:rPr>
                <w:b/>
                <w:color w:val="000000"/>
              </w:rPr>
              <w:t>RR (95% CI)</w:t>
            </w:r>
          </w:p>
        </w:tc>
        <w:tc>
          <w:tcPr>
            <w:tcW w:w="6440" w:type="dxa"/>
            <w:gridSpan w:val="3"/>
            <w:shd w:val="clear" w:color="auto" w:fill="auto"/>
          </w:tcPr>
          <w:p w14:paraId="49C7C5C3" w14:textId="77777777" w:rsidR="00A07BA9" w:rsidRPr="002C6D36" w:rsidRDefault="00A07BA9" w:rsidP="004A155F">
            <w:pPr>
              <w:autoSpaceDE w:val="0"/>
              <w:autoSpaceDN w:val="0"/>
              <w:adjustRightInd w:val="0"/>
              <w:spacing w:before="120" w:after="0" w:line="240" w:lineRule="auto"/>
              <w:jc w:val="center"/>
            </w:pPr>
          </w:p>
        </w:tc>
      </w:tr>
      <w:tr w:rsidR="00A07BA9" w:rsidRPr="002C6D36" w14:paraId="01A46552" w14:textId="77777777" w:rsidTr="00566EE4">
        <w:trPr>
          <w:trHeight w:hRule="exact" w:val="757"/>
        </w:trPr>
        <w:tc>
          <w:tcPr>
            <w:tcW w:w="2802" w:type="dxa"/>
            <w:shd w:val="clear" w:color="auto" w:fill="auto"/>
          </w:tcPr>
          <w:p w14:paraId="1EB0AD03" w14:textId="77777777" w:rsidR="00A07BA9" w:rsidRPr="00B11F97" w:rsidRDefault="00A07BA9" w:rsidP="004A155F">
            <w:pPr>
              <w:autoSpaceDE w:val="0"/>
              <w:autoSpaceDN w:val="0"/>
              <w:adjustRightInd w:val="0"/>
              <w:spacing w:before="120" w:after="0" w:line="240" w:lineRule="auto"/>
              <w:rPr>
                <w:b/>
                <w:color w:val="000000"/>
              </w:rPr>
            </w:pPr>
            <w:r w:rsidRPr="00B11F97">
              <w:rPr>
                <w:b/>
                <w:color w:val="000000"/>
              </w:rPr>
              <w:t>Heterogeneity (I</w:t>
            </w:r>
            <w:r w:rsidRPr="00B11F97">
              <w:rPr>
                <w:b/>
                <w:color w:val="000000"/>
                <w:vertAlign w:val="superscript"/>
              </w:rPr>
              <w:t>2</w:t>
            </w:r>
            <w:r w:rsidRPr="00B11F97">
              <w:rPr>
                <w:b/>
                <w:color w:val="000000"/>
              </w:rPr>
              <w:t>, P-value)</w:t>
            </w:r>
          </w:p>
        </w:tc>
        <w:tc>
          <w:tcPr>
            <w:tcW w:w="6440" w:type="dxa"/>
            <w:gridSpan w:val="3"/>
            <w:shd w:val="clear" w:color="auto" w:fill="auto"/>
          </w:tcPr>
          <w:p w14:paraId="7AEA17EA" w14:textId="77777777" w:rsidR="00A07BA9" w:rsidRPr="002C6D36" w:rsidRDefault="00A07BA9" w:rsidP="004A155F">
            <w:pPr>
              <w:autoSpaceDE w:val="0"/>
              <w:autoSpaceDN w:val="0"/>
              <w:adjustRightInd w:val="0"/>
              <w:spacing w:before="120" w:after="0" w:line="240" w:lineRule="auto"/>
              <w:jc w:val="center"/>
            </w:pPr>
          </w:p>
        </w:tc>
      </w:tr>
      <w:tr w:rsidR="00A07BA9" w:rsidRPr="002C6D36" w14:paraId="4A492B64" w14:textId="77777777" w:rsidTr="004A155F">
        <w:trPr>
          <w:trHeight w:hRule="exact" w:val="397"/>
        </w:trPr>
        <w:tc>
          <w:tcPr>
            <w:tcW w:w="2802" w:type="dxa"/>
            <w:shd w:val="clear" w:color="auto" w:fill="auto"/>
          </w:tcPr>
          <w:p w14:paraId="1ACFB144" w14:textId="77777777" w:rsidR="00A07BA9" w:rsidRPr="00B11F97" w:rsidRDefault="00A07BA9" w:rsidP="004A155F">
            <w:pPr>
              <w:autoSpaceDE w:val="0"/>
              <w:autoSpaceDN w:val="0"/>
              <w:adjustRightInd w:val="0"/>
              <w:spacing w:before="120" w:after="0" w:line="240" w:lineRule="auto"/>
              <w:rPr>
                <w:b/>
                <w:color w:val="000000"/>
              </w:rPr>
            </w:pPr>
            <w:r w:rsidRPr="00B11F97">
              <w:rPr>
                <w:b/>
                <w:color w:val="000000"/>
              </w:rPr>
              <w:t xml:space="preserve">P-value Egger test </w:t>
            </w:r>
          </w:p>
        </w:tc>
        <w:tc>
          <w:tcPr>
            <w:tcW w:w="6440" w:type="dxa"/>
            <w:gridSpan w:val="3"/>
            <w:shd w:val="clear" w:color="auto" w:fill="auto"/>
          </w:tcPr>
          <w:p w14:paraId="2CD03334" w14:textId="77777777" w:rsidR="00A07BA9" w:rsidRPr="002C6D36" w:rsidRDefault="00A07BA9" w:rsidP="004A155F">
            <w:pPr>
              <w:autoSpaceDE w:val="0"/>
              <w:autoSpaceDN w:val="0"/>
              <w:adjustRightInd w:val="0"/>
              <w:spacing w:before="120" w:after="0" w:line="240" w:lineRule="auto"/>
              <w:jc w:val="center"/>
            </w:pPr>
          </w:p>
        </w:tc>
      </w:tr>
      <w:tr w:rsidR="00A07BA9" w:rsidRPr="009239C9" w14:paraId="05D9153B" w14:textId="77777777" w:rsidTr="004A155F">
        <w:trPr>
          <w:trHeight w:hRule="exact" w:val="398"/>
        </w:trPr>
        <w:tc>
          <w:tcPr>
            <w:tcW w:w="9242" w:type="dxa"/>
            <w:gridSpan w:val="4"/>
            <w:tcBorders>
              <w:top w:val="single" w:sz="4" w:space="0" w:color="auto"/>
            </w:tcBorders>
            <w:shd w:val="clear" w:color="auto" w:fill="auto"/>
          </w:tcPr>
          <w:p w14:paraId="7412872F" w14:textId="77777777" w:rsidR="00A07BA9" w:rsidRPr="009239C9" w:rsidRDefault="00A07BA9" w:rsidP="004A155F">
            <w:pPr>
              <w:autoSpaceDE w:val="0"/>
              <w:autoSpaceDN w:val="0"/>
              <w:adjustRightInd w:val="0"/>
              <w:spacing w:before="120" w:after="0" w:line="240" w:lineRule="auto"/>
              <w:jc w:val="center"/>
              <w:rPr>
                <w:b/>
                <w:color w:val="000000"/>
              </w:rPr>
            </w:pPr>
            <w:r>
              <w:rPr>
                <w:b/>
                <w:color w:val="000000"/>
              </w:rPr>
              <w:t>Stratified analysis</w:t>
            </w:r>
          </w:p>
        </w:tc>
      </w:tr>
      <w:tr w:rsidR="00A07BA9" w:rsidRPr="009239C9" w14:paraId="6FFCE769" w14:textId="77777777" w:rsidTr="004A155F">
        <w:trPr>
          <w:trHeight w:hRule="exact" w:val="419"/>
        </w:trPr>
        <w:tc>
          <w:tcPr>
            <w:tcW w:w="2802" w:type="dxa"/>
            <w:tcBorders>
              <w:top w:val="single" w:sz="4" w:space="0" w:color="auto"/>
            </w:tcBorders>
            <w:shd w:val="clear" w:color="auto" w:fill="auto"/>
          </w:tcPr>
          <w:p w14:paraId="74103559" w14:textId="77777777" w:rsidR="00A07BA9" w:rsidRPr="009239C9" w:rsidRDefault="00A07BA9" w:rsidP="004A155F">
            <w:pPr>
              <w:autoSpaceDE w:val="0"/>
              <w:autoSpaceDN w:val="0"/>
              <w:adjustRightInd w:val="0"/>
              <w:spacing w:before="120" w:after="0" w:line="240" w:lineRule="auto"/>
              <w:rPr>
                <w:b/>
                <w:color w:val="000000"/>
              </w:rPr>
            </w:pPr>
            <w:r>
              <w:rPr>
                <w:b/>
                <w:color w:val="000000"/>
              </w:rPr>
              <w:t>Subgroup</w:t>
            </w:r>
          </w:p>
        </w:tc>
        <w:tc>
          <w:tcPr>
            <w:tcW w:w="2126" w:type="dxa"/>
            <w:tcBorders>
              <w:top w:val="single" w:sz="4" w:space="0" w:color="auto"/>
            </w:tcBorders>
            <w:shd w:val="clear" w:color="auto" w:fill="auto"/>
          </w:tcPr>
          <w:p w14:paraId="2CDB8B06" w14:textId="77777777" w:rsidR="00A07BA9" w:rsidRPr="009239C9" w:rsidRDefault="00A07BA9" w:rsidP="004A155F">
            <w:pPr>
              <w:autoSpaceDE w:val="0"/>
              <w:autoSpaceDN w:val="0"/>
              <w:adjustRightInd w:val="0"/>
              <w:spacing w:before="120" w:after="0" w:line="240" w:lineRule="auto"/>
              <w:jc w:val="center"/>
              <w:rPr>
                <w:b/>
                <w:color w:val="000000"/>
              </w:rPr>
            </w:pPr>
            <w:r>
              <w:rPr>
                <w:b/>
                <w:color w:val="000000"/>
              </w:rPr>
              <w:t>Category 1</w:t>
            </w:r>
          </w:p>
        </w:tc>
        <w:tc>
          <w:tcPr>
            <w:tcW w:w="2126" w:type="dxa"/>
            <w:tcBorders>
              <w:top w:val="single" w:sz="4" w:space="0" w:color="auto"/>
            </w:tcBorders>
            <w:shd w:val="clear" w:color="auto" w:fill="auto"/>
          </w:tcPr>
          <w:p w14:paraId="7D712A09" w14:textId="77777777" w:rsidR="00A07BA9" w:rsidRPr="009239C9" w:rsidRDefault="00A07BA9" w:rsidP="004A155F">
            <w:pPr>
              <w:autoSpaceDE w:val="0"/>
              <w:autoSpaceDN w:val="0"/>
              <w:adjustRightInd w:val="0"/>
              <w:spacing w:before="120" w:after="0" w:line="240" w:lineRule="auto"/>
              <w:jc w:val="center"/>
              <w:rPr>
                <w:b/>
                <w:color w:val="000000"/>
              </w:rPr>
            </w:pPr>
            <w:r>
              <w:rPr>
                <w:b/>
                <w:color w:val="000000"/>
              </w:rPr>
              <w:t xml:space="preserve">Category 2 </w:t>
            </w:r>
          </w:p>
        </w:tc>
        <w:tc>
          <w:tcPr>
            <w:tcW w:w="2188" w:type="dxa"/>
            <w:tcBorders>
              <w:top w:val="single" w:sz="4" w:space="0" w:color="auto"/>
            </w:tcBorders>
            <w:shd w:val="clear" w:color="auto" w:fill="auto"/>
          </w:tcPr>
          <w:p w14:paraId="796698B2" w14:textId="77777777" w:rsidR="00A07BA9" w:rsidRPr="009239C9" w:rsidRDefault="00A07BA9" w:rsidP="004A155F">
            <w:pPr>
              <w:autoSpaceDE w:val="0"/>
              <w:autoSpaceDN w:val="0"/>
              <w:adjustRightInd w:val="0"/>
              <w:spacing w:before="120" w:after="0" w:line="240" w:lineRule="auto"/>
              <w:jc w:val="center"/>
              <w:rPr>
                <w:b/>
              </w:rPr>
            </w:pPr>
            <w:r>
              <w:rPr>
                <w:b/>
                <w:color w:val="000000"/>
              </w:rPr>
              <w:t>Category 3</w:t>
            </w:r>
          </w:p>
        </w:tc>
      </w:tr>
      <w:tr w:rsidR="00A07BA9" w:rsidRPr="002C6D36" w14:paraId="56F4E8EC" w14:textId="77777777" w:rsidTr="004A155F">
        <w:trPr>
          <w:trHeight w:hRule="exact" w:val="397"/>
        </w:trPr>
        <w:tc>
          <w:tcPr>
            <w:tcW w:w="2802" w:type="dxa"/>
            <w:shd w:val="clear" w:color="auto" w:fill="auto"/>
          </w:tcPr>
          <w:p w14:paraId="5446A5FF" w14:textId="77777777" w:rsidR="00A07BA9" w:rsidRPr="00B11F97" w:rsidRDefault="00A07BA9" w:rsidP="004A155F">
            <w:pPr>
              <w:autoSpaceDE w:val="0"/>
              <w:autoSpaceDN w:val="0"/>
              <w:adjustRightInd w:val="0"/>
              <w:spacing w:before="120" w:after="0" w:line="240" w:lineRule="auto"/>
              <w:rPr>
                <w:b/>
                <w:color w:val="000000"/>
              </w:rPr>
            </w:pPr>
            <w:r w:rsidRPr="00B11F97">
              <w:rPr>
                <w:b/>
                <w:color w:val="000000"/>
              </w:rPr>
              <w:t>Number of studies</w:t>
            </w:r>
          </w:p>
        </w:tc>
        <w:tc>
          <w:tcPr>
            <w:tcW w:w="2126" w:type="dxa"/>
            <w:shd w:val="clear" w:color="auto" w:fill="auto"/>
          </w:tcPr>
          <w:p w14:paraId="355B1568" w14:textId="77777777" w:rsidR="00A07BA9" w:rsidRPr="002C6D36" w:rsidRDefault="00A07BA9" w:rsidP="004A155F">
            <w:pPr>
              <w:autoSpaceDE w:val="0"/>
              <w:autoSpaceDN w:val="0"/>
              <w:adjustRightInd w:val="0"/>
              <w:spacing w:before="120" w:after="0" w:line="240" w:lineRule="auto"/>
              <w:jc w:val="center"/>
            </w:pPr>
          </w:p>
        </w:tc>
        <w:tc>
          <w:tcPr>
            <w:tcW w:w="2126" w:type="dxa"/>
            <w:shd w:val="clear" w:color="auto" w:fill="auto"/>
          </w:tcPr>
          <w:p w14:paraId="02511498" w14:textId="77777777" w:rsidR="00A07BA9" w:rsidRPr="002C6D36" w:rsidRDefault="00A07BA9" w:rsidP="004A155F">
            <w:pPr>
              <w:autoSpaceDE w:val="0"/>
              <w:autoSpaceDN w:val="0"/>
              <w:adjustRightInd w:val="0"/>
              <w:spacing w:before="120" w:after="0" w:line="240" w:lineRule="auto"/>
              <w:jc w:val="center"/>
            </w:pPr>
          </w:p>
        </w:tc>
        <w:tc>
          <w:tcPr>
            <w:tcW w:w="2188" w:type="dxa"/>
            <w:shd w:val="clear" w:color="auto" w:fill="auto"/>
          </w:tcPr>
          <w:p w14:paraId="7B8FCE93" w14:textId="77777777" w:rsidR="00A07BA9" w:rsidRPr="002C6D36" w:rsidRDefault="00A07BA9" w:rsidP="004A155F">
            <w:pPr>
              <w:autoSpaceDE w:val="0"/>
              <w:autoSpaceDN w:val="0"/>
              <w:adjustRightInd w:val="0"/>
              <w:spacing w:before="120" w:after="0" w:line="240" w:lineRule="auto"/>
              <w:jc w:val="center"/>
            </w:pPr>
          </w:p>
        </w:tc>
      </w:tr>
      <w:tr w:rsidR="00A07BA9" w:rsidRPr="002C6D36" w14:paraId="4BB7D74A" w14:textId="77777777" w:rsidTr="004A155F">
        <w:trPr>
          <w:trHeight w:hRule="exact" w:val="397"/>
        </w:trPr>
        <w:tc>
          <w:tcPr>
            <w:tcW w:w="2802" w:type="dxa"/>
            <w:shd w:val="clear" w:color="auto" w:fill="auto"/>
          </w:tcPr>
          <w:p w14:paraId="0C987862" w14:textId="77777777" w:rsidR="00A07BA9" w:rsidRPr="00B11F97" w:rsidRDefault="00A07BA9" w:rsidP="004A155F">
            <w:pPr>
              <w:autoSpaceDE w:val="0"/>
              <w:autoSpaceDN w:val="0"/>
              <w:adjustRightInd w:val="0"/>
              <w:spacing w:before="120" w:after="0" w:line="240" w:lineRule="auto"/>
              <w:rPr>
                <w:b/>
                <w:color w:val="000000"/>
              </w:rPr>
            </w:pPr>
            <w:r w:rsidRPr="00B11F97">
              <w:rPr>
                <w:b/>
                <w:color w:val="000000"/>
              </w:rPr>
              <w:t>Number of events</w:t>
            </w:r>
          </w:p>
        </w:tc>
        <w:tc>
          <w:tcPr>
            <w:tcW w:w="2126" w:type="dxa"/>
            <w:shd w:val="clear" w:color="auto" w:fill="auto"/>
          </w:tcPr>
          <w:p w14:paraId="504F087D" w14:textId="77777777" w:rsidR="00A07BA9" w:rsidRPr="002C6D36" w:rsidRDefault="00A07BA9" w:rsidP="004A155F">
            <w:pPr>
              <w:autoSpaceDE w:val="0"/>
              <w:autoSpaceDN w:val="0"/>
              <w:adjustRightInd w:val="0"/>
              <w:spacing w:before="120" w:after="0" w:line="240" w:lineRule="auto"/>
              <w:jc w:val="center"/>
            </w:pPr>
          </w:p>
        </w:tc>
        <w:tc>
          <w:tcPr>
            <w:tcW w:w="2126" w:type="dxa"/>
            <w:shd w:val="clear" w:color="auto" w:fill="auto"/>
          </w:tcPr>
          <w:p w14:paraId="030588CB" w14:textId="77777777" w:rsidR="00A07BA9" w:rsidRPr="002C6D36" w:rsidRDefault="00A07BA9" w:rsidP="004A155F">
            <w:pPr>
              <w:autoSpaceDE w:val="0"/>
              <w:autoSpaceDN w:val="0"/>
              <w:adjustRightInd w:val="0"/>
              <w:spacing w:before="120" w:after="0" w:line="240" w:lineRule="auto"/>
              <w:jc w:val="center"/>
            </w:pPr>
          </w:p>
        </w:tc>
        <w:tc>
          <w:tcPr>
            <w:tcW w:w="2188" w:type="dxa"/>
            <w:shd w:val="clear" w:color="auto" w:fill="auto"/>
          </w:tcPr>
          <w:p w14:paraId="065D7E02" w14:textId="77777777" w:rsidR="00A07BA9" w:rsidRPr="002C6D36" w:rsidRDefault="00A07BA9" w:rsidP="004A155F">
            <w:pPr>
              <w:autoSpaceDE w:val="0"/>
              <w:autoSpaceDN w:val="0"/>
              <w:adjustRightInd w:val="0"/>
              <w:spacing w:before="120" w:after="0" w:line="240" w:lineRule="auto"/>
              <w:jc w:val="center"/>
            </w:pPr>
          </w:p>
        </w:tc>
      </w:tr>
      <w:tr w:rsidR="00A07BA9" w:rsidRPr="002C6D36" w14:paraId="5C522398" w14:textId="77777777" w:rsidTr="004A155F">
        <w:trPr>
          <w:trHeight w:hRule="exact" w:val="397"/>
        </w:trPr>
        <w:tc>
          <w:tcPr>
            <w:tcW w:w="2802" w:type="dxa"/>
            <w:shd w:val="clear" w:color="auto" w:fill="auto"/>
          </w:tcPr>
          <w:p w14:paraId="66CB0413" w14:textId="77777777" w:rsidR="00A07BA9" w:rsidRPr="00B11F97" w:rsidRDefault="00A07BA9" w:rsidP="004A155F">
            <w:pPr>
              <w:autoSpaceDE w:val="0"/>
              <w:autoSpaceDN w:val="0"/>
              <w:adjustRightInd w:val="0"/>
              <w:spacing w:before="120" w:after="0" w:line="240" w:lineRule="auto"/>
              <w:rPr>
                <w:b/>
                <w:color w:val="000000"/>
              </w:rPr>
            </w:pPr>
            <w:r w:rsidRPr="00B11F97">
              <w:rPr>
                <w:b/>
                <w:color w:val="000000"/>
              </w:rPr>
              <w:t>RR (95% CI)</w:t>
            </w:r>
          </w:p>
        </w:tc>
        <w:tc>
          <w:tcPr>
            <w:tcW w:w="2126" w:type="dxa"/>
            <w:shd w:val="clear" w:color="auto" w:fill="auto"/>
          </w:tcPr>
          <w:p w14:paraId="15682911" w14:textId="77777777" w:rsidR="00A07BA9" w:rsidRPr="002C6D36" w:rsidRDefault="00A07BA9" w:rsidP="004A155F">
            <w:pPr>
              <w:autoSpaceDE w:val="0"/>
              <w:autoSpaceDN w:val="0"/>
              <w:adjustRightInd w:val="0"/>
              <w:spacing w:before="120" w:after="0" w:line="240" w:lineRule="auto"/>
              <w:jc w:val="center"/>
            </w:pPr>
          </w:p>
        </w:tc>
        <w:tc>
          <w:tcPr>
            <w:tcW w:w="2126" w:type="dxa"/>
            <w:shd w:val="clear" w:color="auto" w:fill="auto"/>
          </w:tcPr>
          <w:p w14:paraId="57FC34AF" w14:textId="77777777" w:rsidR="00A07BA9" w:rsidRPr="002C6D36" w:rsidRDefault="00A07BA9" w:rsidP="004A155F">
            <w:pPr>
              <w:autoSpaceDE w:val="0"/>
              <w:autoSpaceDN w:val="0"/>
              <w:adjustRightInd w:val="0"/>
              <w:spacing w:before="120" w:after="0" w:line="240" w:lineRule="auto"/>
              <w:jc w:val="center"/>
            </w:pPr>
          </w:p>
        </w:tc>
        <w:tc>
          <w:tcPr>
            <w:tcW w:w="2188" w:type="dxa"/>
            <w:shd w:val="clear" w:color="auto" w:fill="auto"/>
          </w:tcPr>
          <w:p w14:paraId="017E10AB" w14:textId="77777777" w:rsidR="00A07BA9" w:rsidRPr="002C6D36" w:rsidRDefault="00A07BA9" w:rsidP="004A155F">
            <w:pPr>
              <w:autoSpaceDE w:val="0"/>
              <w:autoSpaceDN w:val="0"/>
              <w:adjustRightInd w:val="0"/>
              <w:spacing w:before="120" w:after="0" w:line="240" w:lineRule="auto"/>
              <w:jc w:val="center"/>
            </w:pPr>
          </w:p>
        </w:tc>
      </w:tr>
      <w:tr w:rsidR="00A07BA9" w:rsidRPr="002C6D36" w14:paraId="2B254BAD" w14:textId="77777777" w:rsidTr="00566EE4">
        <w:trPr>
          <w:trHeight w:hRule="exact" w:val="845"/>
        </w:trPr>
        <w:tc>
          <w:tcPr>
            <w:tcW w:w="2802" w:type="dxa"/>
            <w:shd w:val="clear" w:color="auto" w:fill="auto"/>
          </w:tcPr>
          <w:p w14:paraId="562C7641" w14:textId="77777777" w:rsidR="00A07BA9" w:rsidRPr="00B11F97" w:rsidRDefault="00A07BA9" w:rsidP="004A155F">
            <w:pPr>
              <w:autoSpaceDE w:val="0"/>
              <w:autoSpaceDN w:val="0"/>
              <w:adjustRightInd w:val="0"/>
              <w:spacing w:before="120" w:after="0" w:line="240" w:lineRule="auto"/>
              <w:rPr>
                <w:b/>
                <w:color w:val="000000"/>
              </w:rPr>
            </w:pPr>
            <w:r w:rsidRPr="00B11F97">
              <w:rPr>
                <w:b/>
                <w:color w:val="000000"/>
              </w:rPr>
              <w:t>Heterogeneity (I</w:t>
            </w:r>
            <w:r w:rsidRPr="00B11F97">
              <w:rPr>
                <w:b/>
                <w:color w:val="000000"/>
                <w:vertAlign w:val="superscript"/>
              </w:rPr>
              <w:t>2</w:t>
            </w:r>
            <w:r w:rsidRPr="00B11F97">
              <w:rPr>
                <w:b/>
                <w:color w:val="000000"/>
              </w:rPr>
              <w:t>, P-value)</w:t>
            </w:r>
          </w:p>
        </w:tc>
        <w:tc>
          <w:tcPr>
            <w:tcW w:w="2126" w:type="dxa"/>
            <w:shd w:val="clear" w:color="auto" w:fill="auto"/>
          </w:tcPr>
          <w:p w14:paraId="02C18079" w14:textId="77777777" w:rsidR="00A07BA9" w:rsidRPr="002C6D36" w:rsidRDefault="00A07BA9" w:rsidP="004A155F">
            <w:pPr>
              <w:autoSpaceDE w:val="0"/>
              <w:autoSpaceDN w:val="0"/>
              <w:adjustRightInd w:val="0"/>
              <w:spacing w:before="120" w:after="0" w:line="240" w:lineRule="auto"/>
              <w:jc w:val="center"/>
            </w:pPr>
          </w:p>
        </w:tc>
        <w:tc>
          <w:tcPr>
            <w:tcW w:w="2126" w:type="dxa"/>
            <w:shd w:val="clear" w:color="auto" w:fill="auto"/>
          </w:tcPr>
          <w:p w14:paraId="546A41CD" w14:textId="77777777" w:rsidR="00A07BA9" w:rsidRPr="002C6D36" w:rsidRDefault="00A07BA9" w:rsidP="004A155F">
            <w:pPr>
              <w:autoSpaceDE w:val="0"/>
              <w:autoSpaceDN w:val="0"/>
              <w:adjustRightInd w:val="0"/>
              <w:spacing w:before="120" w:after="0" w:line="240" w:lineRule="auto"/>
              <w:jc w:val="center"/>
            </w:pPr>
          </w:p>
        </w:tc>
        <w:tc>
          <w:tcPr>
            <w:tcW w:w="2188" w:type="dxa"/>
            <w:shd w:val="clear" w:color="auto" w:fill="auto"/>
          </w:tcPr>
          <w:p w14:paraId="0B6B36E3" w14:textId="77777777" w:rsidR="00A07BA9" w:rsidRPr="002C6D36" w:rsidRDefault="00A07BA9" w:rsidP="004A155F">
            <w:pPr>
              <w:autoSpaceDE w:val="0"/>
              <w:autoSpaceDN w:val="0"/>
              <w:adjustRightInd w:val="0"/>
              <w:spacing w:before="120" w:after="0" w:line="240" w:lineRule="auto"/>
              <w:jc w:val="center"/>
            </w:pPr>
          </w:p>
        </w:tc>
      </w:tr>
    </w:tbl>
    <w:p w14:paraId="3414A96F" w14:textId="77777777" w:rsidR="00A07BA9" w:rsidRDefault="00A07BA9" w:rsidP="00A07BA9">
      <w:pPr>
        <w:sectPr w:rsidR="00A07BA9" w:rsidSect="00A07BA9">
          <w:pgSz w:w="11906" w:h="16838"/>
          <w:pgMar w:top="1135" w:right="1077" w:bottom="1134" w:left="1077" w:header="709" w:footer="709" w:gutter="0"/>
          <w:cols w:space="708"/>
          <w:docGrid w:linePitch="360"/>
        </w:sectPr>
      </w:pPr>
    </w:p>
    <w:p w14:paraId="3344D6F9" w14:textId="18B8C442" w:rsidR="00A07BA9" w:rsidRDefault="00C719AF" w:rsidP="00C719AF">
      <w:r w:rsidRPr="00C719AF">
        <w:lastRenderedPageBreak/>
        <w:t xml:space="preserve">ANNEX 6 (CONT.). </w:t>
      </w:r>
      <w:r w:rsidR="00D721EF" w:rsidRPr="00C719AF">
        <w:t>C</w:t>
      </w:r>
      <w:r w:rsidR="003B001D">
        <w:t xml:space="preserve">. </w:t>
      </w:r>
      <w:r w:rsidR="003B001D" w:rsidRPr="003B001D">
        <w:rPr>
          <w:smallCaps/>
        </w:rPr>
        <w:t>Example table of randomized controlled tri</w:t>
      </w:r>
      <w:r w:rsidR="00D721EF" w:rsidRPr="003B001D">
        <w:rPr>
          <w:smallCaps/>
        </w:rPr>
        <w:t>als included in a</w:t>
      </w:r>
      <w:r w:rsidR="003B001D" w:rsidRPr="003B001D">
        <w:rPr>
          <w:smallCaps/>
        </w:rPr>
        <w:t xml:space="preserve"> meta-analysis</w:t>
      </w:r>
    </w:p>
    <w:tbl>
      <w:tblPr>
        <w:tblStyle w:val="TableGrid1"/>
        <w:tblW w:w="14850" w:type="dxa"/>
        <w:tblLayout w:type="fixed"/>
        <w:tblLook w:val="04A0" w:firstRow="1" w:lastRow="0" w:firstColumn="1" w:lastColumn="0" w:noHBand="0" w:noVBand="1"/>
      </w:tblPr>
      <w:tblGrid>
        <w:gridCol w:w="1101"/>
        <w:gridCol w:w="708"/>
        <w:gridCol w:w="1418"/>
        <w:gridCol w:w="1417"/>
        <w:gridCol w:w="1560"/>
        <w:gridCol w:w="1275"/>
        <w:gridCol w:w="1418"/>
        <w:gridCol w:w="1417"/>
        <w:gridCol w:w="993"/>
        <w:gridCol w:w="1984"/>
        <w:gridCol w:w="1559"/>
      </w:tblGrid>
      <w:tr w:rsidR="00D721EF" w:rsidRPr="00D721EF" w14:paraId="09794896" w14:textId="77777777" w:rsidTr="004A155F">
        <w:tc>
          <w:tcPr>
            <w:tcW w:w="1101" w:type="dxa"/>
          </w:tcPr>
          <w:p w14:paraId="36903BE7"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Author,</w:t>
            </w:r>
          </w:p>
          <w:p w14:paraId="5656E662"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Year,</w:t>
            </w:r>
          </w:p>
          <w:p w14:paraId="5ED112CB"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Study name,</w:t>
            </w:r>
          </w:p>
          <w:p w14:paraId="15CAE3BE"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Country</w:t>
            </w:r>
          </w:p>
        </w:tc>
        <w:tc>
          <w:tcPr>
            <w:tcW w:w="708" w:type="dxa"/>
          </w:tcPr>
          <w:p w14:paraId="238FBC61"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Study type</w:t>
            </w:r>
          </w:p>
        </w:tc>
        <w:tc>
          <w:tcPr>
            <w:tcW w:w="1418" w:type="dxa"/>
          </w:tcPr>
          <w:p w14:paraId="5C3A8C3C"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Characteristics of study population (age, sex, race/ethnicity, menopausal status, other characteristics)</w:t>
            </w:r>
          </w:p>
        </w:tc>
        <w:tc>
          <w:tcPr>
            <w:tcW w:w="1417" w:type="dxa"/>
          </w:tcPr>
          <w:p w14:paraId="4D22C013" w14:textId="77777777" w:rsidR="00D721EF" w:rsidRPr="00D721EF" w:rsidRDefault="00D721EF" w:rsidP="00D721EF">
            <w:pPr>
              <w:spacing w:before="0" w:line="240" w:lineRule="auto"/>
              <w:rPr>
                <w:rFonts w:eastAsia="Calibri" w:cs="Times New Roman"/>
                <w:sz w:val="20"/>
                <w:szCs w:val="20"/>
              </w:rPr>
            </w:pPr>
            <w:proofErr w:type="spellStart"/>
            <w:r w:rsidRPr="00D721EF">
              <w:rPr>
                <w:rFonts w:eastAsia="Calibri" w:cs="Times New Roman"/>
                <w:sz w:val="20"/>
                <w:szCs w:val="20"/>
              </w:rPr>
              <w:t>Tumor</w:t>
            </w:r>
            <w:proofErr w:type="spellEnd"/>
            <w:r w:rsidRPr="00D721EF">
              <w:rPr>
                <w:rFonts w:eastAsia="Calibri" w:cs="Times New Roman"/>
                <w:sz w:val="20"/>
                <w:szCs w:val="20"/>
              </w:rPr>
              <w:t xml:space="preserve"> characteristics (stage, grade, subtypes)</w:t>
            </w:r>
          </w:p>
        </w:tc>
        <w:tc>
          <w:tcPr>
            <w:tcW w:w="1560" w:type="dxa"/>
          </w:tcPr>
          <w:p w14:paraId="492F706B"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Randomization,</w:t>
            </w:r>
          </w:p>
          <w:p w14:paraId="3BF898B4"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blinding</w:t>
            </w:r>
          </w:p>
        </w:tc>
        <w:tc>
          <w:tcPr>
            <w:tcW w:w="1275" w:type="dxa"/>
          </w:tcPr>
          <w:p w14:paraId="4B071771"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Intervention</w:t>
            </w:r>
          </w:p>
        </w:tc>
        <w:tc>
          <w:tcPr>
            <w:tcW w:w="1418" w:type="dxa"/>
          </w:tcPr>
          <w:p w14:paraId="6A1B3306"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No. of events/</w:t>
            </w:r>
          </w:p>
          <w:p w14:paraId="30815961" w14:textId="0CB016DF"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participants i</w:t>
            </w:r>
            <w:r w:rsidR="005D66BD">
              <w:rPr>
                <w:rFonts w:eastAsia="Calibri" w:cs="Times New Roman"/>
                <w:sz w:val="20"/>
                <w:szCs w:val="20"/>
              </w:rPr>
              <w:t>n intervention and control arms</w:t>
            </w:r>
            <w:r w:rsidRPr="00D721EF">
              <w:rPr>
                <w:rFonts w:eastAsia="Calibri" w:cs="Times New Roman"/>
                <w:sz w:val="20"/>
                <w:szCs w:val="20"/>
              </w:rPr>
              <w:t xml:space="preserve"> </w:t>
            </w:r>
          </w:p>
        </w:tc>
        <w:tc>
          <w:tcPr>
            <w:tcW w:w="1417" w:type="dxa"/>
          </w:tcPr>
          <w:p w14:paraId="6D4E9CCD"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Follow-up time, percentage of missing outcome data</w:t>
            </w:r>
          </w:p>
        </w:tc>
        <w:tc>
          <w:tcPr>
            <w:tcW w:w="993" w:type="dxa"/>
          </w:tcPr>
          <w:p w14:paraId="7BE25802"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Outcome</w:t>
            </w:r>
          </w:p>
        </w:tc>
        <w:tc>
          <w:tcPr>
            <w:tcW w:w="1984" w:type="dxa"/>
          </w:tcPr>
          <w:p w14:paraId="246CC0D7" w14:textId="77777777" w:rsidR="00D721EF" w:rsidRDefault="00D721EF" w:rsidP="00D721EF">
            <w:pPr>
              <w:spacing w:before="0" w:line="240" w:lineRule="auto"/>
              <w:rPr>
                <w:rFonts w:eastAsia="Calibri" w:cs="Times New Roman"/>
                <w:sz w:val="20"/>
                <w:szCs w:val="20"/>
              </w:rPr>
            </w:pPr>
            <w:r w:rsidRPr="00D721EF">
              <w:rPr>
                <w:rFonts w:eastAsia="Calibri" w:cs="Times New Roman"/>
                <w:sz w:val="20"/>
                <w:szCs w:val="20"/>
              </w:rPr>
              <w:t>Results Primary/secondary endpoints</w:t>
            </w:r>
            <w:r>
              <w:rPr>
                <w:rFonts w:eastAsia="Calibri" w:cs="Times New Roman"/>
                <w:sz w:val="20"/>
                <w:szCs w:val="20"/>
              </w:rPr>
              <w:t>,</w:t>
            </w:r>
            <w:r w:rsidRPr="00D721EF">
              <w:rPr>
                <w:rFonts w:eastAsia="Calibri" w:cs="Times New Roman"/>
                <w:sz w:val="20"/>
                <w:szCs w:val="20"/>
              </w:rPr>
              <w:t xml:space="preserve"> final/i</w:t>
            </w:r>
            <w:r>
              <w:rPr>
                <w:rFonts w:eastAsia="Calibri" w:cs="Times New Roman"/>
                <w:sz w:val="20"/>
                <w:szCs w:val="20"/>
              </w:rPr>
              <w:t xml:space="preserve">nterim analysis/ad-hoc </w:t>
            </w:r>
            <w:proofErr w:type="spellStart"/>
            <w:r>
              <w:rPr>
                <w:rFonts w:eastAsia="Calibri" w:cs="Times New Roman"/>
                <w:sz w:val="20"/>
                <w:szCs w:val="20"/>
              </w:rPr>
              <w:t>anlaysis</w:t>
            </w:r>
            <w:proofErr w:type="spellEnd"/>
            <w:r>
              <w:rPr>
                <w:rFonts w:eastAsia="Calibri" w:cs="Times New Roman"/>
                <w:sz w:val="20"/>
                <w:szCs w:val="20"/>
              </w:rPr>
              <w:t>,</w:t>
            </w:r>
            <w:r w:rsidRPr="00D721EF">
              <w:rPr>
                <w:rFonts w:eastAsia="Calibri" w:cs="Times New Roman"/>
                <w:sz w:val="20"/>
                <w:szCs w:val="20"/>
              </w:rPr>
              <w:t xml:space="preserve"> </w:t>
            </w:r>
          </w:p>
          <w:p w14:paraId="77195176" w14:textId="7B2ECEDF" w:rsidR="00D721EF" w:rsidRDefault="00D721EF" w:rsidP="00D721EF">
            <w:pPr>
              <w:spacing w:before="0" w:line="240" w:lineRule="auto"/>
              <w:rPr>
                <w:rFonts w:eastAsia="Calibri" w:cs="Times New Roman"/>
                <w:sz w:val="20"/>
                <w:szCs w:val="20"/>
              </w:rPr>
            </w:pPr>
            <w:r w:rsidRPr="00D721EF">
              <w:rPr>
                <w:rFonts w:eastAsia="Calibri" w:cs="Times New Roman"/>
                <w:sz w:val="20"/>
                <w:szCs w:val="20"/>
              </w:rPr>
              <w:t>intention-to-treat/per protocol analysis</w:t>
            </w:r>
            <w:r>
              <w:rPr>
                <w:rFonts w:eastAsia="Calibri" w:cs="Times New Roman"/>
                <w:sz w:val="20"/>
                <w:szCs w:val="20"/>
              </w:rPr>
              <w:t>,</w:t>
            </w:r>
            <w:r w:rsidRPr="00D721EF">
              <w:rPr>
                <w:rFonts w:eastAsia="Calibri" w:cs="Times New Roman"/>
                <w:sz w:val="20"/>
                <w:szCs w:val="20"/>
              </w:rPr>
              <w:t xml:space="preserve"> </w:t>
            </w:r>
          </w:p>
          <w:p w14:paraId="35574860" w14:textId="2157127B"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standardized mean different/summary RR, 95% CI</w:t>
            </w:r>
          </w:p>
        </w:tc>
        <w:tc>
          <w:tcPr>
            <w:tcW w:w="1559" w:type="dxa"/>
          </w:tcPr>
          <w:p w14:paraId="70806A42" w14:textId="77777777" w:rsidR="00D721EF" w:rsidRPr="00D721EF" w:rsidRDefault="00D721EF" w:rsidP="00D721EF">
            <w:pPr>
              <w:spacing w:before="0" w:line="240" w:lineRule="auto"/>
              <w:rPr>
                <w:rFonts w:eastAsia="Calibri" w:cs="Times New Roman"/>
                <w:sz w:val="20"/>
                <w:szCs w:val="20"/>
              </w:rPr>
            </w:pPr>
            <w:r w:rsidRPr="00D721EF">
              <w:rPr>
                <w:rFonts w:eastAsia="Calibri" w:cs="Times New Roman"/>
                <w:sz w:val="20"/>
                <w:szCs w:val="20"/>
              </w:rPr>
              <w:t>Randomization factors</w:t>
            </w:r>
          </w:p>
        </w:tc>
      </w:tr>
      <w:tr w:rsidR="00D721EF" w:rsidRPr="00D721EF" w14:paraId="5AF2828A" w14:textId="77777777" w:rsidTr="004A155F">
        <w:tc>
          <w:tcPr>
            <w:tcW w:w="1101" w:type="dxa"/>
          </w:tcPr>
          <w:p w14:paraId="0CE25778" w14:textId="5949A315" w:rsidR="00D721EF" w:rsidRPr="00D721EF" w:rsidRDefault="005C4DC9" w:rsidP="00D721EF">
            <w:pPr>
              <w:spacing w:before="0" w:line="240" w:lineRule="auto"/>
              <w:rPr>
                <w:rFonts w:eastAsia="Calibri" w:cs="Times New Roman"/>
                <w:sz w:val="20"/>
                <w:szCs w:val="20"/>
              </w:rPr>
            </w:pPr>
            <w:r>
              <w:rPr>
                <w:rFonts w:eastAsia="Calibri" w:cs="Times New Roman"/>
                <w:sz w:val="20"/>
                <w:szCs w:val="20"/>
              </w:rPr>
              <w:t>Study 1</w:t>
            </w:r>
          </w:p>
        </w:tc>
        <w:tc>
          <w:tcPr>
            <w:tcW w:w="708" w:type="dxa"/>
          </w:tcPr>
          <w:p w14:paraId="62425A2D" w14:textId="77777777" w:rsidR="00D721EF" w:rsidRPr="00D721EF" w:rsidRDefault="00D721EF" w:rsidP="00D721EF">
            <w:pPr>
              <w:spacing w:before="0" w:line="240" w:lineRule="auto"/>
              <w:rPr>
                <w:rFonts w:eastAsia="Calibri" w:cs="Times New Roman"/>
                <w:sz w:val="20"/>
                <w:szCs w:val="20"/>
              </w:rPr>
            </w:pPr>
          </w:p>
        </w:tc>
        <w:tc>
          <w:tcPr>
            <w:tcW w:w="1418" w:type="dxa"/>
          </w:tcPr>
          <w:p w14:paraId="268A6A68" w14:textId="77777777" w:rsidR="00D721EF" w:rsidRPr="00D721EF" w:rsidRDefault="00D721EF" w:rsidP="00D721EF">
            <w:pPr>
              <w:spacing w:before="0" w:line="240" w:lineRule="auto"/>
              <w:rPr>
                <w:rFonts w:eastAsia="Calibri" w:cs="Times New Roman"/>
                <w:sz w:val="20"/>
                <w:szCs w:val="20"/>
              </w:rPr>
            </w:pPr>
          </w:p>
        </w:tc>
        <w:tc>
          <w:tcPr>
            <w:tcW w:w="1417" w:type="dxa"/>
          </w:tcPr>
          <w:p w14:paraId="2720ED80" w14:textId="77777777" w:rsidR="00D721EF" w:rsidRPr="00D721EF" w:rsidRDefault="00D721EF" w:rsidP="00D721EF">
            <w:pPr>
              <w:spacing w:before="0" w:line="240" w:lineRule="auto"/>
              <w:rPr>
                <w:rFonts w:eastAsia="Calibri" w:cs="Times New Roman"/>
                <w:sz w:val="20"/>
                <w:szCs w:val="20"/>
              </w:rPr>
            </w:pPr>
          </w:p>
        </w:tc>
        <w:tc>
          <w:tcPr>
            <w:tcW w:w="1560" w:type="dxa"/>
          </w:tcPr>
          <w:p w14:paraId="3544198C" w14:textId="77777777" w:rsidR="00D721EF" w:rsidRPr="00D721EF" w:rsidRDefault="00D721EF" w:rsidP="00D721EF">
            <w:pPr>
              <w:spacing w:before="0" w:line="240" w:lineRule="auto"/>
              <w:rPr>
                <w:rFonts w:eastAsia="Calibri" w:cs="Times New Roman"/>
                <w:sz w:val="20"/>
                <w:szCs w:val="20"/>
              </w:rPr>
            </w:pPr>
          </w:p>
        </w:tc>
        <w:tc>
          <w:tcPr>
            <w:tcW w:w="1275" w:type="dxa"/>
          </w:tcPr>
          <w:p w14:paraId="1094E5BB" w14:textId="77777777" w:rsidR="00D721EF" w:rsidRPr="00D721EF" w:rsidRDefault="00D721EF" w:rsidP="00D721EF">
            <w:pPr>
              <w:spacing w:before="0" w:line="240" w:lineRule="auto"/>
              <w:rPr>
                <w:rFonts w:eastAsia="Calibri" w:cs="Times New Roman"/>
                <w:sz w:val="20"/>
                <w:szCs w:val="20"/>
              </w:rPr>
            </w:pPr>
          </w:p>
        </w:tc>
        <w:tc>
          <w:tcPr>
            <w:tcW w:w="1418" w:type="dxa"/>
          </w:tcPr>
          <w:p w14:paraId="3B3DF08E" w14:textId="77777777" w:rsidR="00D721EF" w:rsidRPr="00D721EF" w:rsidRDefault="00D721EF" w:rsidP="00D721EF">
            <w:pPr>
              <w:spacing w:before="0" w:line="240" w:lineRule="auto"/>
              <w:rPr>
                <w:rFonts w:eastAsia="Calibri" w:cs="Times New Roman"/>
                <w:sz w:val="20"/>
                <w:szCs w:val="20"/>
              </w:rPr>
            </w:pPr>
          </w:p>
        </w:tc>
        <w:tc>
          <w:tcPr>
            <w:tcW w:w="1417" w:type="dxa"/>
          </w:tcPr>
          <w:p w14:paraId="52424536" w14:textId="77777777" w:rsidR="00D721EF" w:rsidRPr="00D721EF" w:rsidRDefault="00D721EF" w:rsidP="00D721EF">
            <w:pPr>
              <w:spacing w:before="0" w:line="240" w:lineRule="auto"/>
              <w:rPr>
                <w:rFonts w:eastAsia="Calibri" w:cs="Times New Roman"/>
                <w:sz w:val="20"/>
                <w:szCs w:val="20"/>
              </w:rPr>
            </w:pPr>
          </w:p>
        </w:tc>
        <w:tc>
          <w:tcPr>
            <w:tcW w:w="993" w:type="dxa"/>
          </w:tcPr>
          <w:p w14:paraId="53660959" w14:textId="77777777" w:rsidR="00D721EF" w:rsidRPr="00D721EF" w:rsidRDefault="00D721EF" w:rsidP="00D721EF">
            <w:pPr>
              <w:spacing w:before="0" w:line="240" w:lineRule="auto"/>
              <w:rPr>
                <w:rFonts w:eastAsia="Calibri" w:cs="Times New Roman"/>
                <w:sz w:val="20"/>
                <w:szCs w:val="20"/>
              </w:rPr>
            </w:pPr>
          </w:p>
        </w:tc>
        <w:tc>
          <w:tcPr>
            <w:tcW w:w="1984" w:type="dxa"/>
          </w:tcPr>
          <w:p w14:paraId="0C818848" w14:textId="77777777" w:rsidR="00D721EF" w:rsidRPr="00D721EF" w:rsidRDefault="00D721EF" w:rsidP="00D721EF">
            <w:pPr>
              <w:spacing w:before="0" w:line="240" w:lineRule="auto"/>
              <w:rPr>
                <w:rFonts w:eastAsia="Calibri" w:cs="Times New Roman"/>
                <w:sz w:val="20"/>
                <w:szCs w:val="20"/>
              </w:rPr>
            </w:pPr>
          </w:p>
        </w:tc>
        <w:tc>
          <w:tcPr>
            <w:tcW w:w="1559" w:type="dxa"/>
          </w:tcPr>
          <w:p w14:paraId="6055E9AD" w14:textId="77777777" w:rsidR="00D721EF" w:rsidRPr="00D721EF" w:rsidRDefault="00D721EF" w:rsidP="00D721EF">
            <w:pPr>
              <w:spacing w:before="0" w:line="240" w:lineRule="auto"/>
              <w:rPr>
                <w:rFonts w:eastAsia="Calibri" w:cs="Times New Roman"/>
                <w:sz w:val="20"/>
                <w:szCs w:val="20"/>
              </w:rPr>
            </w:pPr>
          </w:p>
        </w:tc>
      </w:tr>
      <w:tr w:rsidR="00D721EF" w:rsidRPr="00D721EF" w14:paraId="31B9AFB0" w14:textId="77777777" w:rsidTr="004A155F">
        <w:tc>
          <w:tcPr>
            <w:tcW w:w="1101" w:type="dxa"/>
          </w:tcPr>
          <w:p w14:paraId="2486C92B" w14:textId="790239E9" w:rsidR="00D721EF" w:rsidRPr="00D721EF" w:rsidRDefault="005C4DC9" w:rsidP="00D721EF">
            <w:pPr>
              <w:spacing w:before="0" w:line="240" w:lineRule="auto"/>
              <w:rPr>
                <w:rFonts w:eastAsia="Calibri" w:cs="Times New Roman"/>
                <w:sz w:val="20"/>
                <w:szCs w:val="20"/>
              </w:rPr>
            </w:pPr>
            <w:r>
              <w:rPr>
                <w:rFonts w:eastAsia="Calibri" w:cs="Times New Roman"/>
                <w:sz w:val="20"/>
                <w:szCs w:val="20"/>
              </w:rPr>
              <w:t>Study 2</w:t>
            </w:r>
          </w:p>
        </w:tc>
        <w:tc>
          <w:tcPr>
            <w:tcW w:w="708" w:type="dxa"/>
          </w:tcPr>
          <w:p w14:paraId="61E032B6" w14:textId="77777777" w:rsidR="00D721EF" w:rsidRPr="00D721EF" w:rsidRDefault="00D721EF" w:rsidP="00D721EF">
            <w:pPr>
              <w:spacing w:before="0" w:line="240" w:lineRule="auto"/>
              <w:rPr>
                <w:rFonts w:eastAsia="Calibri" w:cs="Times New Roman"/>
                <w:sz w:val="20"/>
                <w:szCs w:val="20"/>
              </w:rPr>
            </w:pPr>
          </w:p>
        </w:tc>
        <w:tc>
          <w:tcPr>
            <w:tcW w:w="1418" w:type="dxa"/>
          </w:tcPr>
          <w:p w14:paraId="710663E1" w14:textId="77777777" w:rsidR="00D721EF" w:rsidRPr="00D721EF" w:rsidRDefault="00D721EF" w:rsidP="00D721EF">
            <w:pPr>
              <w:spacing w:before="0" w:line="240" w:lineRule="auto"/>
              <w:rPr>
                <w:rFonts w:eastAsia="Calibri" w:cs="Times New Roman"/>
                <w:sz w:val="20"/>
                <w:szCs w:val="20"/>
              </w:rPr>
            </w:pPr>
          </w:p>
        </w:tc>
        <w:tc>
          <w:tcPr>
            <w:tcW w:w="1417" w:type="dxa"/>
          </w:tcPr>
          <w:p w14:paraId="1D32A0EE" w14:textId="77777777" w:rsidR="00D721EF" w:rsidRPr="00D721EF" w:rsidRDefault="00D721EF" w:rsidP="00D721EF">
            <w:pPr>
              <w:spacing w:before="0" w:line="240" w:lineRule="auto"/>
              <w:rPr>
                <w:rFonts w:eastAsia="Calibri" w:cs="Times New Roman"/>
                <w:sz w:val="20"/>
                <w:szCs w:val="20"/>
              </w:rPr>
            </w:pPr>
          </w:p>
        </w:tc>
        <w:tc>
          <w:tcPr>
            <w:tcW w:w="1560" w:type="dxa"/>
          </w:tcPr>
          <w:p w14:paraId="3A549D68" w14:textId="77777777" w:rsidR="00D721EF" w:rsidRPr="00D721EF" w:rsidRDefault="00D721EF" w:rsidP="00D721EF">
            <w:pPr>
              <w:spacing w:before="0" w:line="240" w:lineRule="auto"/>
              <w:rPr>
                <w:rFonts w:eastAsia="Calibri" w:cs="Times New Roman"/>
                <w:sz w:val="20"/>
                <w:szCs w:val="20"/>
              </w:rPr>
            </w:pPr>
          </w:p>
        </w:tc>
        <w:tc>
          <w:tcPr>
            <w:tcW w:w="1275" w:type="dxa"/>
          </w:tcPr>
          <w:p w14:paraId="5B277B8B" w14:textId="77777777" w:rsidR="00D721EF" w:rsidRPr="00D721EF" w:rsidRDefault="00D721EF" w:rsidP="00D721EF">
            <w:pPr>
              <w:spacing w:before="0" w:line="240" w:lineRule="auto"/>
              <w:rPr>
                <w:rFonts w:eastAsia="Calibri" w:cs="Times New Roman"/>
                <w:sz w:val="20"/>
                <w:szCs w:val="20"/>
              </w:rPr>
            </w:pPr>
          </w:p>
        </w:tc>
        <w:tc>
          <w:tcPr>
            <w:tcW w:w="1418" w:type="dxa"/>
          </w:tcPr>
          <w:p w14:paraId="14BB5865" w14:textId="77777777" w:rsidR="00D721EF" w:rsidRPr="00D721EF" w:rsidRDefault="00D721EF" w:rsidP="00D721EF">
            <w:pPr>
              <w:spacing w:before="0" w:line="240" w:lineRule="auto"/>
              <w:rPr>
                <w:rFonts w:eastAsia="Calibri" w:cs="Times New Roman"/>
                <w:sz w:val="20"/>
                <w:szCs w:val="20"/>
              </w:rPr>
            </w:pPr>
          </w:p>
        </w:tc>
        <w:tc>
          <w:tcPr>
            <w:tcW w:w="1417" w:type="dxa"/>
          </w:tcPr>
          <w:p w14:paraId="723AC672" w14:textId="77777777" w:rsidR="00D721EF" w:rsidRPr="00D721EF" w:rsidRDefault="00D721EF" w:rsidP="00D721EF">
            <w:pPr>
              <w:spacing w:before="0" w:line="240" w:lineRule="auto"/>
              <w:rPr>
                <w:rFonts w:eastAsia="Calibri" w:cs="Times New Roman"/>
                <w:sz w:val="20"/>
                <w:szCs w:val="20"/>
              </w:rPr>
            </w:pPr>
          </w:p>
        </w:tc>
        <w:tc>
          <w:tcPr>
            <w:tcW w:w="993" w:type="dxa"/>
          </w:tcPr>
          <w:p w14:paraId="53DC069D" w14:textId="77777777" w:rsidR="00D721EF" w:rsidRPr="00D721EF" w:rsidRDefault="00D721EF" w:rsidP="00D721EF">
            <w:pPr>
              <w:spacing w:before="0" w:line="240" w:lineRule="auto"/>
              <w:rPr>
                <w:rFonts w:eastAsia="Calibri" w:cs="Times New Roman"/>
                <w:sz w:val="20"/>
                <w:szCs w:val="20"/>
              </w:rPr>
            </w:pPr>
          </w:p>
        </w:tc>
        <w:tc>
          <w:tcPr>
            <w:tcW w:w="1984" w:type="dxa"/>
          </w:tcPr>
          <w:p w14:paraId="3AF690F9" w14:textId="77777777" w:rsidR="00D721EF" w:rsidRPr="00D721EF" w:rsidRDefault="00D721EF" w:rsidP="00D721EF">
            <w:pPr>
              <w:spacing w:before="0" w:line="240" w:lineRule="auto"/>
              <w:rPr>
                <w:rFonts w:eastAsia="Calibri" w:cs="Times New Roman"/>
                <w:sz w:val="20"/>
                <w:szCs w:val="20"/>
              </w:rPr>
            </w:pPr>
          </w:p>
        </w:tc>
        <w:tc>
          <w:tcPr>
            <w:tcW w:w="1559" w:type="dxa"/>
          </w:tcPr>
          <w:p w14:paraId="2024756E" w14:textId="77777777" w:rsidR="00D721EF" w:rsidRPr="00D721EF" w:rsidRDefault="00D721EF" w:rsidP="00D721EF">
            <w:pPr>
              <w:spacing w:before="0" w:line="240" w:lineRule="auto"/>
              <w:rPr>
                <w:rFonts w:eastAsia="Calibri" w:cs="Times New Roman"/>
                <w:sz w:val="20"/>
                <w:szCs w:val="20"/>
              </w:rPr>
            </w:pPr>
          </w:p>
        </w:tc>
      </w:tr>
      <w:tr w:rsidR="00D721EF" w:rsidRPr="00D721EF" w14:paraId="5392D8AE" w14:textId="77777777" w:rsidTr="004A155F">
        <w:tc>
          <w:tcPr>
            <w:tcW w:w="1101" w:type="dxa"/>
          </w:tcPr>
          <w:p w14:paraId="3B95CBA7" w14:textId="0A647546" w:rsidR="00D721EF" w:rsidRPr="00D721EF" w:rsidRDefault="005C4DC9" w:rsidP="00D721EF">
            <w:pPr>
              <w:spacing w:before="0" w:line="240" w:lineRule="auto"/>
              <w:rPr>
                <w:rFonts w:eastAsia="Calibri" w:cs="Times New Roman"/>
                <w:sz w:val="20"/>
                <w:szCs w:val="20"/>
              </w:rPr>
            </w:pPr>
            <w:r>
              <w:rPr>
                <w:rFonts w:eastAsia="Calibri" w:cs="Times New Roman"/>
                <w:sz w:val="20"/>
                <w:szCs w:val="20"/>
              </w:rPr>
              <w:t>…</w:t>
            </w:r>
          </w:p>
        </w:tc>
        <w:tc>
          <w:tcPr>
            <w:tcW w:w="708" w:type="dxa"/>
          </w:tcPr>
          <w:p w14:paraId="7CB2A1E7" w14:textId="77777777" w:rsidR="00D721EF" w:rsidRPr="00D721EF" w:rsidRDefault="00D721EF" w:rsidP="00D721EF">
            <w:pPr>
              <w:spacing w:before="0" w:line="240" w:lineRule="auto"/>
              <w:rPr>
                <w:rFonts w:eastAsia="Calibri" w:cs="Times New Roman"/>
                <w:sz w:val="20"/>
                <w:szCs w:val="20"/>
              </w:rPr>
            </w:pPr>
          </w:p>
        </w:tc>
        <w:tc>
          <w:tcPr>
            <w:tcW w:w="1418" w:type="dxa"/>
          </w:tcPr>
          <w:p w14:paraId="6BFA0BC2" w14:textId="77777777" w:rsidR="00D721EF" w:rsidRPr="00D721EF" w:rsidRDefault="00D721EF" w:rsidP="00D721EF">
            <w:pPr>
              <w:spacing w:before="0" w:line="240" w:lineRule="auto"/>
              <w:rPr>
                <w:rFonts w:eastAsia="Calibri" w:cs="Times New Roman"/>
                <w:sz w:val="20"/>
                <w:szCs w:val="20"/>
              </w:rPr>
            </w:pPr>
          </w:p>
        </w:tc>
        <w:tc>
          <w:tcPr>
            <w:tcW w:w="1417" w:type="dxa"/>
          </w:tcPr>
          <w:p w14:paraId="72A20071" w14:textId="77777777" w:rsidR="00D721EF" w:rsidRPr="00D721EF" w:rsidRDefault="00D721EF" w:rsidP="00D721EF">
            <w:pPr>
              <w:spacing w:before="0" w:line="240" w:lineRule="auto"/>
              <w:rPr>
                <w:rFonts w:eastAsia="Calibri" w:cs="Times New Roman"/>
                <w:sz w:val="20"/>
                <w:szCs w:val="20"/>
              </w:rPr>
            </w:pPr>
          </w:p>
        </w:tc>
        <w:tc>
          <w:tcPr>
            <w:tcW w:w="1560" w:type="dxa"/>
          </w:tcPr>
          <w:p w14:paraId="4BF7EFB4" w14:textId="77777777" w:rsidR="00D721EF" w:rsidRPr="00D721EF" w:rsidRDefault="00D721EF" w:rsidP="00D721EF">
            <w:pPr>
              <w:spacing w:before="0" w:line="240" w:lineRule="auto"/>
              <w:rPr>
                <w:rFonts w:eastAsia="Calibri" w:cs="Times New Roman"/>
                <w:sz w:val="20"/>
                <w:szCs w:val="20"/>
              </w:rPr>
            </w:pPr>
          </w:p>
        </w:tc>
        <w:tc>
          <w:tcPr>
            <w:tcW w:w="1275" w:type="dxa"/>
          </w:tcPr>
          <w:p w14:paraId="01B3A197" w14:textId="77777777" w:rsidR="00D721EF" w:rsidRPr="00D721EF" w:rsidRDefault="00D721EF" w:rsidP="00D721EF">
            <w:pPr>
              <w:spacing w:before="0" w:line="240" w:lineRule="auto"/>
              <w:rPr>
                <w:rFonts w:eastAsia="Calibri" w:cs="Times New Roman"/>
                <w:sz w:val="20"/>
                <w:szCs w:val="20"/>
              </w:rPr>
            </w:pPr>
          </w:p>
        </w:tc>
        <w:tc>
          <w:tcPr>
            <w:tcW w:w="1418" w:type="dxa"/>
          </w:tcPr>
          <w:p w14:paraId="634ABF1F" w14:textId="77777777" w:rsidR="00D721EF" w:rsidRPr="00D721EF" w:rsidRDefault="00D721EF" w:rsidP="00D721EF">
            <w:pPr>
              <w:spacing w:before="0" w:line="240" w:lineRule="auto"/>
              <w:rPr>
                <w:rFonts w:eastAsia="Calibri" w:cs="Times New Roman"/>
                <w:sz w:val="20"/>
                <w:szCs w:val="20"/>
              </w:rPr>
            </w:pPr>
          </w:p>
        </w:tc>
        <w:tc>
          <w:tcPr>
            <w:tcW w:w="1417" w:type="dxa"/>
          </w:tcPr>
          <w:p w14:paraId="4592FAFB" w14:textId="77777777" w:rsidR="00D721EF" w:rsidRPr="00D721EF" w:rsidRDefault="00D721EF" w:rsidP="00D721EF">
            <w:pPr>
              <w:spacing w:before="0" w:line="240" w:lineRule="auto"/>
              <w:rPr>
                <w:rFonts w:eastAsia="Calibri" w:cs="Times New Roman"/>
                <w:sz w:val="20"/>
                <w:szCs w:val="20"/>
              </w:rPr>
            </w:pPr>
          </w:p>
        </w:tc>
        <w:tc>
          <w:tcPr>
            <w:tcW w:w="993" w:type="dxa"/>
          </w:tcPr>
          <w:p w14:paraId="32B33D2F" w14:textId="77777777" w:rsidR="00D721EF" w:rsidRPr="00D721EF" w:rsidRDefault="00D721EF" w:rsidP="00D721EF">
            <w:pPr>
              <w:spacing w:before="0" w:line="240" w:lineRule="auto"/>
              <w:rPr>
                <w:rFonts w:eastAsia="Calibri" w:cs="Times New Roman"/>
                <w:sz w:val="20"/>
                <w:szCs w:val="20"/>
              </w:rPr>
            </w:pPr>
          </w:p>
        </w:tc>
        <w:tc>
          <w:tcPr>
            <w:tcW w:w="1984" w:type="dxa"/>
          </w:tcPr>
          <w:p w14:paraId="213F114A" w14:textId="77777777" w:rsidR="00D721EF" w:rsidRPr="00D721EF" w:rsidRDefault="00D721EF" w:rsidP="00D721EF">
            <w:pPr>
              <w:spacing w:before="0" w:line="240" w:lineRule="auto"/>
              <w:rPr>
                <w:rFonts w:eastAsia="Calibri" w:cs="Times New Roman"/>
                <w:sz w:val="20"/>
                <w:szCs w:val="20"/>
              </w:rPr>
            </w:pPr>
          </w:p>
        </w:tc>
        <w:tc>
          <w:tcPr>
            <w:tcW w:w="1559" w:type="dxa"/>
          </w:tcPr>
          <w:p w14:paraId="0B86F5DD" w14:textId="77777777" w:rsidR="00D721EF" w:rsidRPr="00D721EF" w:rsidRDefault="00D721EF" w:rsidP="00D721EF">
            <w:pPr>
              <w:spacing w:before="0" w:line="240" w:lineRule="auto"/>
              <w:rPr>
                <w:rFonts w:eastAsia="Calibri" w:cs="Times New Roman"/>
                <w:sz w:val="20"/>
                <w:szCs w:val="20"/>
              </w:rPr>
            </w:pPr>
          </w:p>
        </w:tc>
      </w:tr>
    </w:tbl>
    <w:p w14:paraId="10A1FDD9" w14:textId="77777777" w:rsidR="003B001D" w:rsidRDefault="003B001D" w:rsidP="00D721EF">
      <w:pPr>
        <w:pStyle w:val="Heading1"/>
        <w:spacing w:after="0"/>
        <w:ind w:left="0" w:firstLine="0"/>
      </w:pPr>
    </w:p>
    <w:p w14:paraId="14E8F9F7" w14:textId="52FC3F2D" w:rsidR="003B001D" w:rsidRDefault="003B001D" w:rsidP="003B001D">
      <w:r w:rsidRPr="00C719AF">
        <w:t xml:space="preserve">ANNEX 6 (CONT.). </w:t>
      </w:r>
      <w:r>
        <w:t xml:space="preserve">D. </w:t>
      </w:r>
      <w:r w:rsidRPr="003B001D">
        <w:rPr>
          <w:smallCaps/>
        </w:rPr>
        <w:t xml:space="preserve">Example table of </w:t>
      </w:r>
      <w:r>
        <w:rPr>
          <w:smallCaps/>
        </w:rPr>
        <w:t>observational studies</w:t>
      </w:r>
      <w:r w:rsidRPr="003B001D">
        <w:rPr>
          <w:smallCaps/>
        </w:rPr>
        <w:t xml:space="preserve"> included in a meta-analysis</w:t>
      </w:r>
    </w:p>
    <w:tbl>
      <w:tblPr>
        <w:tblStyle w:val="TableGrid2"/>
        <w:tblW w:w="14850" w:type="dxa"/>
        <w:tblLook w:val="04A0" w:firstRow="1" w:lastRow="0" w:firstColumn="1" w:lastColumn="0" w:noHBand="0" w:noVBand="1"/>
      </w:tblPr>
      <w:tblGrid>
        <w:gridCol w:w="1403"/>
        <w:gridCol w:w="1095"/>
        <w:gridCol w:w="1864"/>
        <w:gridCol w:w="1396"/>
        <w:gridCol w:w="1388"/>
        <w:gridCol w:w="1393"/>
        <w:gridCol w:w="1391"/>
        <w:gridCol w:w="1041"/>
        <w:gridCol w:w="1205"/>
        <w:gridCol w:w="1402"/>
        <w:gridCol w:w="1272"/>
      </w:tblGrid>
      <w:tr w:rsidR="005D66BD" w:rsidRPr="005D66BD" w14:paraId="5F467E7D" w14:textId="77777777" w:rsidTr="005D66BD">
        <w:tc>
          <w:tcPr>
            <w:tcW w:w="1403" w:type="dxa"/>
          </w:tcPr>
          <w:p w14:paraId="41E0D504" w14:textId="7777777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Author,</w:t>
            </w:r>
          </w:p>
          <w:p w14:paraId="6958D9C3" w14:textId="7777777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Year,</w:t>
            </w:r>
          </w:p>
          <w:p w14:paraId="10A7007C" w14:textId="7777777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Study name,</w:t>
            </w:r>
          </w:p>
          <w:p w14:paraId="71CA4513" w14:textId="7777777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Country</w:t>
            </w:r>
          </w:p>
        </w:tc>
        <w:tc>
          <w:tcPr>
            <w:tcW w:w="1095" w:type="dxa"/>
          </w:tcPr>
          <w:p w14:paraId="77C8D44C" w14:textId="7777777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Study type</w:t>
            </w:r>
          </w:p>
        </w:tc>
        <w:tc>
          <w:tcPr>
            <w:tcW w:w="1864" w:type="dxa"/>
          </w:tcPr>
          <w:p w14:paraId="6E85651D" w14:textId="7777777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Characteristics of study population (age, sex, race/ethnicity, menopausal status, other characteristics)</w:t>
            </w:r>
          </w:p>
        </w:tc>
        <w:tc>
          <w:tcPr>
            <w:tcW w:w="1396" w:type="dxa"/>
          </w:tcPr>
          <w:p w14:paraId="0E84ECF8" w14:textId="77777777" w:rsidR="005D66BD" w:rsidRPr="005D66BD" w:rsidRDefault="005D66BD" w:rsidP="005D66BD">
            <w:pPr>
              <w:spacing w:before="0" w:line="240" w:lineRule="auto"/>
              <w:rPr>
                <w:rFonts w:eastAsia="Calibri" w:cs="Times New Roman"/>
                <w:sz w:val="20"/>
                <w:szCs w:val="20"/>
              </w:rPr>
            </w:pPr>
            <w:proofErr w:type="spellStart"/>
            <w:r w:rsidRPr="005D66BD">
              <w:rPr>
                <w:rFonts w:eastAsia="Calibri" w:cs="Times New Roman"/>
                <w:sz w:val="20"/>
                <w:szCs w:val="20"/>
              </w:rPr>
              <w:t>Tumor</w:t>
            </w:r>
            <w:proofErr w:type="spellEnd"/>
            <w:r w:rsidRPr="005D66BD">
              <w:rPr>
                <w:rFonts w:eastAsia="Calibri" w:cs="Times New Roman"/>
                <w:sz w:val="20"/>
                <w:szCs w:val="20"/>
              </w:rPr>
              <w:t xml:space="preserve"> characteristics (stage, grade, subtypes)</w:t>
            </w:r>
          </w:p>
        </w:tc>
        <w:tc>
          <w:tcPr>
            <w:tcW w:w="1388" w:type="dxa"/>
          </w:tcPr>
          <w:p w14:paraId="1C839B12" w14:textId="7777777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Exposure</w:t>
            </w:r>
          </w:p>
        </w:tc>
        <w:tc>
          <w:tcPr>
            <w:tcW w:w="1393" w:type="dxa"/>
          </w:tcPr>
          <w:p w14:paraId="7FE0C51F" w14:textId="34ED6C69" w:rsidR="005D66BD" w:rsidRPr="005D66BD" w:rsidRDefault="005D66BD" w:rsidP="005D66BD">
            <w:pPr>
              <w:spacing w:before="0" w:line="240" w:lineRule="auto"/>
              <w:rPr>
                <w:rFonts w:eastAsia="Calibri" w:cs="Times New Roman"/>
                <w:sz w:val="20"/>
                <w:szCs w:val="20"/>
              </w:rPr>
            </w:pPr>
            <w:r>
              <w:rPr>
                <w:rFonts w:eastAsia="Calibri" w:cs="Times New Roman"/>
                <w:sz w:val="20"/>
                <w:szCs w:val="20"/>
              </w:rPr>
              <w:t>No. of events/study size</w:t>
            </w:r>
            <w:r w:rsidRPr="005D66BD">
              <w:rPr>
                <w:rFonts w:eastAsia="Calibri" w:cs="Times New Roman"/>
                <w:sz w:val="20"/>
                <w:szCs w:val="20"/>
              </w:rPr>
              <w:t xml:space="preserve"> </w:t>
            </w:r>
          </w:p>
        </w:tc>
        <w:tc>
          <w:tcPr>
            <w:tcW w:w="1391" w:type="dxa"/>
          </w:tcPr>
          <w:p w14:paraId="6CF73051" w14:textId="7777777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Follow-up time, percentage of missing outcome data</w:t>
            </w:r>
          </w:p>
        </w:tc>
        <w:tc>
          <w:tcPr>
            <w:tcW w:w="1041" w:type="dxa"/>
          </w:tcPr>
          <w:p w14:paraId="62058F95" w14:textId="7777777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Outcome</w:t>
            </w:r>
          </w:p>
        </w:tc>
        <w:tc>
          <w:tcPr>
            <w:tcW w:w="1205" w:type="dxa"/>
          </w:tcPr>
          <w:p w14:paraId="18EB3209" w14:textId="77777777" w:rsidR="005D66BD" w:rsidRDefault="005D66BD" w:rsidP="005D66BD">
            <w:pPr>
              <w:spacing w:before="0" w:line="240" w:lineRule="auto"/>
              <w:rPr>
                <w:rFonts w:eastAsia="Calibri" w:cs="Times New Roman"/>
                <w:sz w:val="20"/>
                <w:szCs w:val="20"/>
              </w:rPr>
            </w:pPr>
            <w:r w:rsidRPr="005D66BD">
              <w:rPr>
                <w:rFonts w:eastAsia="Calibri" w:cs="Times New Roman"/>
                <w:sz w:val="20"/>
                <w:szCs w:val="20"/>
              </w:rPr>
              <w:t xml:space="preserve">Exposure </w:t>
            </w:r>
            <w:r>
              <w:rPr>
                <w:rFonts w:eastAsia="Calibri" w:cs="Times New Roman"/>
                <w:sz w:val="20"/>
                <w:szCs w:val="20"/>
              </w:rPr>
              <w:t>comparison/</w:t>
            </w:r>
          </w:p>
          <w:p w14:paraId="0A622039" w14:textId="11EB3AB8" w:rsidR="005D66BD" w:rsidRPr="005D66BD" w:rsidRDefault="005D66BD" w:rsidP="005D66BD">
            <w:pPr>
              <w:spacing w:before="0" w:line="240" w:lineRule="auto"/>
              <w:rPr>
                <w:rFonts w:eastAsia="Calibri" w:cs="Times New Roman"/>
                <w:sz w:val="20"/>
                <w:szCs w:val="20"/>
              </w:rPr>
            </w:pPr>
            <w:r>
              <w:rPr>
                <w:rFonts w:eastAsia="Calibri" w:cs="Times New Roman"/>
                <w:sz w:val="20"/>
                <w:szCs w:val="20"/>
              </w:rPr>
              <w:t>increment</w:t>
            </w:r>
          </w:p>
          <w:p w14:paraId="717ADD0E" w14:textId="2853C8B1" w:rsidR="005D66BD" w:rsidRPr="005D66BD" w:rsidRDefault="005D66BD" w:rsidP="005D66BD">
            <w:pPr>
              <w:spacing w:before="0" w:line="240" w:lineRule="auto"/>
              <w:rPr>
                <w:rFonts w:eastAsia="Calibri" w:cs="Times New Roman"/>
                <w:sz w:val="20"/>
                <w:szCs w:val="20"/>
              </w:rPr>
            </w:pPr>
          </w:p>
        </w:tc>
        <w:tc>
          <w:tcPr>
            <w:tcW w:w="1402" w:type="dxa"/>
          </w:tcPr>
          <w:p w14:paraId="02EF4921" w14:textId="3146F303"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RR (95% CI)</w:t>
            </w:r>
          </w:p>
        </w:tc>
        <w:tc>
          <w:tcPr>
            <w:tcW w:w="1272" w:type="dxa"/>
          </w:tcPr>
          <w:p w14:paraId="117F64B0" w14:textId="3E37EF97" w:rsidR="005D66BD" w:rsidRPr="005D66BD" w:rsidRDefault="005D66BD" w:rsidP="005D66BD">
            <w:pPr>
              <w:spacing w:before="0" w:line="240" w:lineRule="auto"/>
              <w:rPr>
                <w:rFonts w:eastAsia="Calibri" w:cs="Times New Roman"/>
                <w:sz w:val="20"/>
                <w:szCs w:val="20"/>
              </w:rPr>
            </w:pPr>
            <w:r w:rsidRPr="005D66BD">
              <w:rPr>
                <w:rFonts w:eastAsia="Calibri" w:cs="Times New Roman"/>
                <w:sz w:val="20"/>
                <w:szCs w:val="20"/>
              </w:rPr>
              <w:t>Adjustment factors</w:t>
            </w:r>
          </w:p>
        </w:tc>
      </w:tr>
      <w:tr w:rsidR="005D66BD" w:rsidRPr="005D66BD" w14:paraId="7624D963" w14:textId="77777777" w:rsidTr="005D66BD">
        <w:tc>
          <w:tcPr>
            <w:tcW w:w="1403" w:type="dxa"/>
          </w:tcPr>
          <w:p w14:paraId="2E6F7759" w14:textId="19B3D42C" w:rsidR="005D66BD" w:rsidRPr="005D66BD" w:rsidRDefault="005D66BD" w:rsidP="005D66BD">
            <w:pPr>
              <w:spacing w:before="0" w:line="240" w:lineRule="auto"/>
              <w:rPr>
                <w:rFonts w:eastAsia="Calibri" w:cs="Times New Roman"/>
                <w:sz w:val="20"/>
                <w:szCs w:val="20"/>
              </w:rPr>
            </w:pPr>
            <w:r>
              <w:rPr>
                <w:rFonts w:eastAsia="Calibri" w:cs="Times New Roman"/>
                <w:sz w:val="20"/>
                <w:szCs w:val="20"/>
              </w:rPr>
              <w:t>Study 1</w:t>
            </w:r>
          </w:p>
        </w:tc>
        <w:tc>
          <w:tcPr>
            <w:tcW w:w="1095" w:type="dxa"/>
          </w:tcPr>
          <w:p w14:paraId="0542676E" w14:textId="77777777" w:rsidR="005D66BD" w:rsidRPr="005D66BD" w:rsidRDefault="005D66BD" w:rsidP="005D66BD">
            <w:pPr>
              <w:spacing w:before="0" w:line="240" w:lineRule="auto"/>
              <w:rPr>
                <w:rFonts w:eastAsia="Calibri" w:cs="Times New Roman"/>
                <w:sz w:val="20"/>
                <w:szCs w:val="20"/>
              </w:rPr>
            </w:pPr>
          </w:p>
        </w:tc>
        <w:tc>
          <w:tcPr>
            <w:tcW w:w="1864" w:type="dxa"/>
          </w:tcPr>
          <w:p w14:paraId="5F868F1F" w14:textId="77777777" w:rsidR="005D66BD" w:rsidRPr="005D66BD" w:rsidRDefault="005D66BD" w:rsidP="005D66BD">
            <w:pPr>
              <w:spacing w:before="0" w:line="240" w:lineRule="auto"/>
              <w:rPr>
                <w:rFonts w:eastAsia="Calibri" w:cs="Times New Roman"/>
                <w:sz w:val="20"/>
                <w:szCs w:val="20"/>
              </w:rPr>
            </w:pPr>
          </w:p>
        </w:tc>
        <w:tc>
          <w:tcPr>
            <w:tcW w:w="1396" w:type="dxa"/>
          </w:tcPr>
          <w:p w14:paraId="482D7FE3" w14:textId="77777777" w:rsidR="005D66BD" w:rsidRPr="005D66BD" w:rsidRDefault="005D66BD" w:rsidP="005D66BD">
            <w:pPr>
              <w:spacing w:before="0" w:line="240" w:lineRule="auto"/>
              <w:rPr>
                <w:rFonts w:eastAsia="Calibri" w:cs="Times New Roman"/>
                <w:sz w:val="20"/>
                <w:szCs w:val="20"/>
              </w:rPr>
            </w:pPr>
          </w:p>
        </w:tc>
        <w:tc>
          <w:tcPr>
            <w:tcW w:w="1388" w:type="dxa"/>
          </w:tcPr>
          <w:p w14:paraId="14900953" w14:textId="77777777" w:rsidR="005D66BD" w:rsidRPr="005D66BD" w:rsidRDefault="005D66BD" w:rsidP="005D66BD">
            <w:pPr>
              <w:spacing w:before="0" w:line="240" w:lineRule="auto"/>
              <w:rPr>
                <w:rFonts w:eastAsia="Calibri" w:cs="Times New Roman"/>
                <w:sz w:val="20"/>
                <w:szCs w:val="20"/>
              </w:rPr>
            </w:pPr>
          </w:p>
        </w:tc>
        <w:tc>
          <w:tcPr>
            <w:tcW w:w="1393" w:type="dxa"/>
          </w:tcPr>
          <w:p w14:paraId="74C2712B" w14:textId="77777777" w:rsidR="005D66BD" w:rsidRPr="005D66BD" w:rsidRDefault="005D66BD" w:rsidP="005D66BD">
            <w:pPr>
              <w:spacing w:before="0" w:line="240" w:lineRule="auto"/>
              <w:rPr>
                <w:rFonts w:eastAsia="Calibri" w:cs="Times New Roman"/>
                <w:sz w:val="20"/>
                <w:szCs w:val="20"/>
              </w:rPr>
            </w:pPr>
          </w:p>
        </w:tc>
        <w:tc>
          <w:tcPr>
            <w:tcW w:w="1391" w:type="dxa"/>
          </w:tcPr>
          <w:p w14:paraId="627C6B6A" w14:textId="77777777" w:rsidR="005D66BD" w:rsidRPr="005D66BD" w:rsidRDefault="005D66BD" w:rsidP="005D66BD">
            <w:pPr>
              <w:spacing w:before="0" w:line="240" w:lineRule="auto"/>
              <w:rPr>
                <w:rFonts w:eastAsia="Calibri" w:cs="Times New Roman"/>
                <w:sz w:val="20"/>
                <w:szCs w:val="20"/>
              </w:rPr>
            </w:pPr>
          </w:p>
        </w:tc>
        <w:tc>
          <w:tcPr>
            <w:tcW w:w="1041" w:type="dxa"/>
          </w:tcPr>
          <w:p w14:paraId="5A31B7D1" w14:textId="77777777" w:rsidR="005D66BD" w:rsidRPr="005D66BD" w:rsidRDefault="005D66BD" w:rsidP="005D66BD">
            <w:pPr>
              <w:spacing w:before="0" w:line="240" w:lineRule="auto"/>
              <w:rPr>
                <w:rFonts w:eastAsia="Calibri" w:cs="Times New Roman"/>
                <w:sz w:val="20"/>
                <w:szCs w:val="20"/>
              </w:rPr>
            </w:pPr>
          </w:p>
        </w:tc>
        <w:tc>
          <w:tcPr>
            <w:tcW w:w="1205" w:type="dxa"/>
          </w:tcPr>
          <w:p w14:paraId="4065C5DC" w14:textId="77777777" w:rsidR="005D66BD" w:rsidRPr="005D66BD" w:rsidRDefault="005D66BD" w:rsidP="005D66BD">
            <w:pPr>
              <w:spacing w:before="0" w:line="240" w:lineRule="auto"/>
              <w:rPr>
                <w:rFonts w:eastAsia="Calibri" w:cs="Times New Roman"/>
                <w:sz w:val="20"/>
                <w:szCs w:val="20"/>
              </w:rPr>
            </w:pPr>
          </w:p>
        </w:tc>
        <w:tc>
          <w:tcPr>
            <w:tcW w:w="1402" w:type="dxa"/>
          </w:tcPr>
          <w:p w14:paraId="7B1BBC4D" w14:textId="77777777" w:rsidR="005D66BD" w:rsidRPr="005D66BD" w:rsidRDefault="005D66BD" w:rsidP="005D66BD">
            <w:pPr>
              <w:spacing w:before="0" w:line="240" w:lineRule="auto"/>
              <w:rPr>
                <w:rFonts w:eastAsia="Calibri" w:cs="Times New Roman"/>
                <w:sz w:val="20"/>
                <w:szCs w:val="20"/>
              </w:rPr>
            </w:pPr>
          </w:p>
        </w:tc>
        <w:tc>
          <w:tcPr>
            <w:tcW w:w="1272" w:type="dxa"/>
          </w:tcPr>
          <w:p w14:paraId="1B646935" w14:textId="30D51F3A" w:rsidR="005D66BD" w:rsidRPr="005D66BD" w:rsidRDefault="005D66BD" w:rsidP="005D66BD">
            <w:pPr>
              <w:spacing w:before="0" w:line="240" w:lineRule="auto"/>
              <w:rPr>
                <w:rFonts w:eastAsia="Calibri" w:cs="Times New Roman"/>
                <w:sz w:val="20"/>
                <w:szCs w:val="20"/>
              </w:rPr>
            </w:pPr>
          </w:p>
        </w:tc>
      </w:tr>
      <w:tr w:rsidR="005D66BD" w:rsidRPr="005D66BD" w14:paraId="1F5B2EE3" w14:textId="77777777" w:rsidTr="005D66BD">
        <w:tc>
          <w:tcPr>
            <w:tcW w:w="1403" w:type="dxa"/>
          </w:tcPr>
          <w:p w14:paraId="7EB4A193" w14:textId="22DF49D8" w:rsidR="005D66BD" w:rsidRPr="005D66BD" w:rsidRDefault="005D66BD" w:rsidP="005D66BD">
            <w:pPr>
              <w:spacing w:before="0" w:line="240" w:lineRule="auto"/>
              <w:rPr>
                <w:rFonts w:eastAsia="Calibri" w:cs="Times New Roman"/>
                <w:sz w:val="20"/>
                <w:szCs w:val="20"/>
              </w:rPr>
            </w:pPr>
            <w:r>
              <w:rPr>
                <w:rFonts w:eastAsia="Calibri" w:cs="Times New Roman"/>
                <w:sz w:val="20"/>
                <w:szCs w:val="20"/>
              </w:rPr>
              <w:t>Study 2</w:t>
            </w:r>
          </w:p>
        </w:tc>
        <w:tc>
          <w:tcPr>
            <w:tcW w:w="1095" w:type="dxa"/>
          </w:tcPr>
          <w:p w14:paraId="72A772EB" w14:textId="77777777" w:rsidR="005D66BD" w:rsidRPr="005D66BD" w:rsidRDefault="005D66BD" w:rsidP="005D66BD">
            <w:pPr>
              <w:spacing w:before="0" w:line="240" w:lineRule="auto"/>
              <w:rPr>
                <w:rFonts w:eastAsia="Calibri" w:cs="Times New Roman"/>
                <w:sz w:val="20"/>
                <w:szCs w:val="20"/>
              </w:rPr>
            </w:pPr>
          </w:p>
        </w:tc>
        <w:tc>
          <w:tcPr>
            <w:tcW w:w="1864" w:type="dxa"/>
          </w:tcPr>
          <w:p w14:paraId="1CF09E94" w14:textId="77777777" w:rsidR="005D66BD" w:rsidRPr="005D66BD" w:rsidRDefault="005D66BD" w:rsidP="005D66BD">
            <w:pPr>
              <w:spacing w:before="0" w:line="240" w:lineRule="auto"/>
              <w:rPr>
                <w:rFonts w:eastAsia="Calibri" w:cs="Times New Roman"/>
                <w:sz w:val="20"/>
                <w:szCs w:val="20"/>
              </w:rPr>
            </w:pPr>
          </w:p>
        </w:tc>
        <w:tc>
          <w:tcPr>
            <w:tcW w:w="1396" w:type="dxa"/>
          </w:tcPr>
          <w:p w14:paraId="56005B52" w14:textId="77777777" w:rsidR="005D66BD" w:rsidRPr="005D66BD" w:rsidRDefault="005D66BD" w:rsidP="005D66BD">
            <w:pPr>
              <w:spacing w:before="0" w:line="240" w:lineRule="auto"/>
              <w:rPr>
                <w:rFonts w:eastAsia="Calibri" w:cs="Times New Roman"/>
                <w:sz w:val="20"/>
                <w:szCs w:val="20"/>
              </w:rPr>
            </w:pPr>
          </w:p>
        </w:tc>
        <w:tc>
          <w:tcPr>
            <w:tcW w:w="1388" w:type="dxa"/>
          </w:tcPr>
          <w:p w14:paraId="66BC4489" w14:textId="77777777" w:rsidR="005D66BD" w:rsidRPr="005D66BD" w:rsidRDefault="005D66BD" w:rsidP="005D66BD">
            <w:pPr>
              <w:spacing w:before="0" w:line="240" w:lineRule="auto"/>
              <w:rPr>
                <w:rFonts w:eastAsia="Calibri" w:cs="Times New Roman"/>
                <w:sz w:val="20"/>
                <w:szCs w:val="20"/>
              </w:rPr>
            </w:pPr>
          </w:p>
        </w:tc>
        <w:tc>
          <w:tcPr>
            <w:tcW w:w="1393" w:type="dxa"/>
          </w:tcPr>
          <w:p w14:paraId="5F9E1D40" w14:textId="77777777" w:rsidR="005D66BD" w:rsidRPr="005D66BD" w:rsidRDefault="005D66BD" w:rsidP="005D66BD">
            <w:pPr>
              <w:spacing w:before="0" w:line="240" w:lineRule="auto"/>
              <w:rPr>
                <w:rFonts w:eastAsia="Calibri" w:cs="Times New Roman"/>
                <w:sz w:val="20"/>
                <w:szCs w:val="20"/>
              </w:rPr>
            </w:pPr>
          </w:p>
        </w:tc>
        <w:tc>
          <w:tcPr>
            <w:tcW w:w="1391" w:type="dxa"/>
          </w:tcPr>
          <w:p w14:paraId="4FD50627" w14:textId="77777777" w:rsidR="005D66BD" w:rsidRPr="005D66BD" w:rsidRDefault="005D66BD" w:rsidP="005D66BD">
            <w:pPr>
              <w:spacing w:before="0" w:line="240" w:lineRule="auto"/>
              <w:rPr>
                <w:rFonts w:eastAsia="Calibri" w:cs="Times New Roman"/>
                <w:sz w:val="20"/>
                <w:szCs w:val="20"/>
              </w:rPr>
            </w:pPr>
          </w:p>
        </w:tc>
        <w:tc>
          <w:tcPr>
            <w:tcW w:w="1041" w:type="dxa"/>
          </w:tcPr>
          <w:p w14:paraId="3A59E135" w14:textId="77777777" w:rsidR="005D66BD" w:rsidRPr="005D66BD" w:rsidRDefault="005D66BD" w:rsidP="005D66BD">
            <w:pPr>
              <w:spacing w:before="0" w:line="240" w:lineRule="auto"/>
              <w:rPr>
                <w:rFonts w:eastAsia="Calibri" w:cs="Times New Roman"/>
                <w:sz w:val="20"/>
                <w:szCs w:val="20"/>
              </w:rPr>
            </w:pPr>
          </w:p>
        </w:tc>
        <w:tc>
          <w:tcPr>
            <w:tcW w:w="1205" w:type="dxa"/>
          </w:tcPr>
          <w:p w14:paraId="25217C55" w14:textId="77777777" w:rsidR="005D66BD" w:rsidRPr="005D66BD" w:rsidRDefault="005D66BD" w:rsidP="005D66BD">
            <w:pPr>
              <w:spacing w:before="0" w:line="240" w:lineRule="auto"/>
              <w:rPr>
                <w:rFonts w:eastAsia="Calibri" w:cs="Times New Roman"/>
                <w:sz w:val="20"/>
                <w:szCs w:val="20"/>
              </w:rPr>
            </w:pPr>
          </w:p>
        </w:tc>
        <w:tc>
          <w:tcPr>
            <w:tcW w:w="1402" w:type="dxa"/>
          </w:tcPr>
          <w:p w14:paraId="7C5481CE" w14:textId="77777777" w:rsidR="005D66BD" w:rsidRPr="005D66BD" w:rsidRDefault="005D66BD" w:rsidP="005D66BD">
            <w:pPr>
              <w:spacing w:before="0" w:line="240" w:lineRule="auto"/>
              <w:rPr>
                <w:rFonts w:eastAsia="Calibri" w:cs="Times New Roman"/>
                <w:sz w:val="20"/>
                <w:szCs w:val="20"/>
              </w:rPr>
            </w:pPr>
          </w:p>
        </w:tc>
        <w:tc>
          <w:tcPr>
            <w:tcW w:w="1272" w:type="dxa"/>
          </w:tcPr>
          <w:p w14:paraId="10AB86B3" w14:textId="7213CAB5" w:rsidR="005D66BD" w:rsidRPr="005D66BD" w:rsidRDefault="005D66BD" w:rsidP="005D66BD">
            <w:pPr>
              <w:spacing w:before="0" w:line="240" w:lineRule="auto"/>
              <w:rPr>
                <w:rFonts w:eastAsia="Calibri" w:cs="Times New Roman"/>
                <w:sz w:val="20"/>
                <w:szCs w:val="20"/>
              </w:rPr>
            </w:pPr>
          </w:p>
        </w:tc>
      </w:tr>
      <w:tr w:rsidR="005D66BD" w:rsidRPr="005D66BD" w14:paraId="4C0F5A33" w14:textId="77777777" w:rsidTr="005D66BD">
        <w:tc>
          <w:tcPr>
            <w:tcW w:w="1403" w:type="dxa"/>
          </w:tcPr>
          <w:p w14:paraId="0822743D" w14:textId="6B209D3C" w:rsidR="005D66BD" w:rsidRPr="005D66BD" w:rsidRDefault="005D66BD" w:rsidP="005D66BD">
            <w:pPr>
              <w:spacing w:before="0" w:line="240" w:lineRule="auto"/>
              <w:rPr>
                <w:rFonts w:eastAsia="Calibri" w:cs="Times New Roman"/>
                <w:sz w:val="20"/>
                <w:szCs w:val="20"/>
              </w:rPr>
            </w:pPr>
            <w:r>
              <w:rPr>
                <w:rFonts w:eastAsia="Calibri" w:cs="Times New Roman"/>
                <w:sz w:val="20"/>
                <w:szCs w:val="20"/>
              </w:rPr>
              <w:t>…</w:t>
            </w:r>
          </w:p>
        </w:tc>
        <w:tc>
          <w:tcPr>
            <w:tcW w:w="1095" w:type="dxa"/>
          </w:tcPr>
          <w:p w14:paraId="2CD1FD5C" w14:textId="77777777" w:rsidR="005D66BD" w:rsidRPr="005D66BD" w:rsidRDefault="005D66BD" w:rsidP="005D66BD">
            <w:pPr>
              <w:spacing w:before="0" w:line="240" w:lineRule="auto"/>
              <w:rPr>
                <w:rFonts w:eastAsia="Calibri" w:cs="Times New Roman"/>
                <w:sz w:val="20"/>
                <w:szCs w:val="20"/>
              </w:rPr>
            </w:pPr>
          </w:p>
        </w:tc>
        <w:tc>
          <w:tcPr>
            <w:tcW w:w="1864" w:type="dxa"/>
          </w:tcPr>
          <w:p w14:paraId="0EF18AEA" w14:textId="77777777" w:rsidR="005D66BD" w:rsidRPr="005D66BD" w:rsidRDefault="005D66BD" w:rsidP="005D66BD">
            <w:pPr>
              <w:spacing w:before="0" w:line="240" w:lineRule="auto"/>
              <w:rPr>
                <w:rFonts w:eastAsia="Calibri" w:cs="Times New Roman"/>
                <w:sz w:val="20"/>
                <w:szCs w:val="20"/>
              </w:rPr>
            </w:pPr>
          </w:p>
        </w:tc>
        <w:tc>
          <w:tcPr>
            <w:tcW w:w="1396" w:type="dxa"/>
          </w:tcPr>
          <w:p w14:paraId="636AFA56" w14:textId="77777777" w:rsidR="005D66BD" w:rsidRPr="005D66BD" w:rsidRDefault="005D66BD" w:rsidP="005D66BD">
            <w:pPr>
              <w:spacing w:before="0" w:line="240" w:lineRule="auto"/>
              <w:rPr>
                <w:rFonts w:eastAsia="Calibri" w:cs="Times New Roman"/>
                <w:sz w:val="20"/>
                <w:szCs w:val="20"/>
              </w:rPr>
            </w:pPr>
          </w:p>
        </w:tc>
        <w:tc>
          <w:tcPr>
            <w:tcW w:w="1388" w:type="dxa"/>
          </w:tcPr>
          <w:p w14:paraId="1A12B273" w14:textId="77777777" w:rsidR="005D66BD" w:rsidRPr="005D66BD" w:rsidRDefault="005D66BD" w:rsidP="005D66BD">
            <w:pPr>
              <w:spacing w:before="0" w:line="240" w:lineRule="auto"/>
              <w:rPr>
                <w:rFonts w:eastAsia="Calibri" w:cs="Times New Roman"/>
                <w:sz w:val="20"/>
                <w:szCs w:val="20"/>
              </w:rPr>
            </w:pPr>
          </w:p>
        </w:tc>
        <w:tc>
          <w:tcPr>
            <w:tcW w:w="1393" w:type="dxa"/>
          </w:tcPr>
          <w:p w14:paraId="5A54AD42" w14:textId="77777777" w:rsidR="005D66BD" w:rsidRPr="005D66BD" w:rsidRDefault="005D66BD" w:rsidP="005D66BD">
            <w:pPr>
              <w:spacing w:before="0" w:line="240" w:lineRule="auto"/>
              <w:rPr>
                <w:rFonts w:eastAsia="Calibri" w:cs="Times New Roman"/>
                <w:sz w:val="20"/>
                <w:szCs w:val="20"/>
              </w:rPr>
            </w:pPr>
          </w:p>
        </w:tc>
        <w:tc>
          <w:tcPr>
            <w:tcW w:w="1391" w:type="dxa"/>
          </w:tcPr>
          <w:p w14:paraId="7D87A1C0" w14:textId="77777777" w:rsidR="005D66BD" w:rsidRPr="005D66BD" w:rsidRDefault="005D66BD" w:rsidP="005D66BD">
            <w:pPr>
              <w:spacing w:before="0" w:line="240" w:lineRule="auto"/>
              <w:rPr>
                <w:rFonts w:eastAsia="Calibri" w:cs="Times New Roman"/>
                <w:sz w:val="20"/>
                <w:szCs w:val="20"/>
              </w:rPr>
            </w:pPr>
          </w:p>
        </w:tc>
        <w:tc>
          <w:tcPr>
            <w:tcW w:w="1041" w:type="dxa"/>
          </w:tcPr>
          <w:p w14:paraId="57554EB7" w14:textId="77777777" w:rsidR="005D66BD" w:rsidRPr="005D66BD" w:rsidRDefault="005D66BD" w:rsidP="005D66BD">
            <w:pPr>
              <w:spacing w:before="0" w:line="240" w:lineRule="auto"/>
              <w:rPr>
                <w:rFonts w:eastAsia="Calibri" w:cs="Times New Roman"/>
                <w:sz w:val="20"/>
                <w:szCs w:val="20"/>
              </w:rPr>
            </w:pPr>
          </w:p>
        </w:tc>
        <w:tc>
          <w:tcPr>
            <w:tcW w:w="1205" w:type="dxa"/>
          </w:tcPr>
          <w:p w14:paraId="7EB9A801" w14:textId="77777777" w:rsidR="005D66BD" w:rsidRPr="005D66BD" w:rsidRDefault="005D66BD" w:rsidP="005D66BD">
            <w:pPr>
              <w:spacing w:before="0" w:line="240" w:lineRule="auto"/>
              <w:rPr>
                <w:rFonts w:eastAsia="Calibri" w:cs="Times New Roman"/>
                <w:sz w:val="20"/>
                <w:szCs w:val="20"/>
              </w:rPr>
            </w:pPr>
          </w:p>
        </w:tc>
        <w:tc>
          <w:tcPr>
            <w:tcW w:w="1402" w:type="dxa"/>
          </w:tcPr>
          <w:p w14:paraId="3A618367" w14:textId="77777777" w:rsidR="005D66BD" w:rsidRPr="005D66BD" w:rsidRDefault="005D66BD" w:rsidP="005D66BD">
            <w:pPr>
              <w:spacing w:before="0" w:line="240" w:lineRule="auto"/>
              <w:rPr>
                <w:rFonts w:eastAsia="Calibri" w:cs="Times New Roman"/>
                <w:sz w:val="20"/>
                <w:szCs w:val="20"/>
              </w:rPr>
            </w:pPr>
          </w:p>
        </w:tc>
        <w:tc>
          <w:tcPr>
            <w:tcW w:w="1272" w:type="dxa"/>
          </w:tcPr>
          <w:p w14:paraId="336F334A" w14:textId="5104A602" w:rsidR="005D66BD" w:rsidRPr="005D66BD" w:rsidRDefault="005D66BD" w:rsidP="005D66BD">
            <w:pPr>
              <w:spacing w:before="0" w:line="240" w:lineRule="auto"/>
              <w:rPr>
                <w:rFonts w:eastAsia="Calibri" w:cs="Times New Roman"/>
                <w:sz w:val="20"/>
                <w:szCs w:val="20"/>
              </w:rPr>
            </w:pPr>
          </w:p>
        </w:tc>
      </w:tr>
    </w:tbl>
    <w:p w14:paraId="72F7F063" w14:textId="77777777" w:rsidR="00A07BA9" w:rsidRDefault="00A07BA9" w:rsidP="00A07BA9"/>
    <w:p w14:paraId="107D810F" w14:textId="31520AEA" w:rsidR="008A724D" w:rsidRPr="008A724D" w:rsidRDefault="008A724D" w:rsidP="0021421F"/>
    <w:sectPr w:rsidR="008A724D" w:rsidRPr="008A724D" w:rsidSect="00A07BA9">
      <w:pgSz w:w="16838" w:h="11906" w:orient="landscape"/>
      <w:pgMar w:top="1077" w:right="1134" w:bottom="1077" w:left="11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3F3D22" w14:textId="77777777" w:rsidR="00E023A6" w:rsidRDefault="00E023A6" w:rsidP="00637FD4">
      <w:pPr>
        <w:spacing w:before="0" w:after="0" w:line="240" w:lineRule="auto"/>
      </w:pPr>
      <w:r>
        <w:separator/>
      </w:r>
    </w:p>
  </w:endnote>
  <w:endnote w:type="continuationSeparator" w:id="0">
    <w:p w14:paraId="64B72C33" w14:textId="77777777" w:rsidR="00E023A6" w:rsidRDefault="00E023A6" w:rsidP="00637FD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imesNewRoman">
    <w:altName w:val="Times New Roman"/>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9646220"/>
      <w:docPartObj>
        <w:docPartGallery w:val="Page Numbers (Bottom of Page)"/>
        <w:docPartUnique/>
      </w:docPartObj>
    </w:sdtPr>
    <w:sdtEndPr>
      <w:rPr>
        <w:noProof/>
      </w:rPr>
    </w:sdtEndPr>
    <w:sdtContent>
      <w:p w14:paraId="361DB669" w14:textId="093A2D24" w:rsidR="008753D4" w:rsidRDefault="008753D4">
        <w:pPr>
          <w:pStyle w:val="Footer"/>
          <w:jc w:val="right"/>
        </w:pPr>
        <w:r>
          <w:fldChar w:fldCharType="begin"/>
        </w:r>
        <w:r>
          <w:instrText xml:space="preserve"> PAGE   \* MERGEFORMAT </w:instrText>
        </w:r>
        <w:r>
          <w:fldChar w:fldCharType="separate"/>
        </w:r>
        <w:r>
          <w:rPr>
            <w:noProof/>
          </w:rPr>
          <w:t>4</w:t>
        </w:r>
        <w:r>
          <w:rPr>
            <w:noProof/>
          </w:rPr>
          <w:fldChar w:fldCharType="end"/>
        </w:r>
      </w:p>
    </w:sdtContent>
  </w:sdt>
  <w:p w14:paraId="2CEBAE11" w14:textId="77777777" w:rsidR="008753D4" w:rsidRDefault="008753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C8DDA7" w14:textId="77777777" w:rsidR="00E023A6" w:rsidRDefault="00E023A6" w:rsidP="00637FD4">
      <w:pPr>
        <w:spacing w:before="0" w:after="0" w:line="240" w:lineRule="auto"/>
      </w:pPr>
      <w:r>
        <w:separator/>
      </w:r>
    </w:p>
  </w:footnote>
  <w:footnote w:type="continuationSeparator" w:id="0">
    <w:p w14:paraId="0E57C50B" w14:textId="77777777" w:rsidR="00E023A6" w:rsidRDefault="00E023A6" w:rsidP="00637FD4">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7383F"/>
    <w:multiLevelType w:val="hybridMultilevel"/>
    <w:tmpl w:val="7C542E1E"/>
    <w:lvl w:ilvl="0" w:tplc="BF7C87DE">
      <w:start w:val="1"/>
      <w:numFmt w:val="lowerLetter"/>
      <w:lvlText w:val="%1)"/>
      <w:lvlJc w:val="left"/>
      <w:pPr>
        <w:ind w:left="720" w:hanging="360"/>
      </w:pPr>
      <w:rPr>
        <w:rFonts w:ascii="Times New Roman" w:eastAsia="Calibri" w:hAnsi="Times New Roman"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15:restartNumberingAfterBreak="0">
    <w:nsid w:val="0520425E"/>
    <w:multiLevelType w:val="hybridMultilevel"/>
    <w:tmpl w:val="7B24875E"/>
    <w:lvl w:ilvl="0" w:tplc="08090017">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 w15:restartNumberingAfterBreak="0">
    <w:nsid w:val="06B577BC"/>
    <w:multiLevelType w:val="multilevel"/>
    <w:tmpl w:val="86168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DD6BBD"/>
    <w:multiLevelType w:val="hybridMultilevel"/>
    <w:tmpl w:val="0E38B9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4B1D1D"/>
    <w:multiLevelType w:val="multilevel"/>
    <w:tmpl w:val="26E21EA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0DA9478F"/>
    <w:multiLevelType w:val="hybridMultilevel"/>
    <w:tmpl w:val="F83A80A0"/>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E0B5FFB"/>
    <w:multiLevelType w:val="hybridMultilevel"/>
    <w:tmpl w:val="C96830EE"/>
    <w:lvl w:ilvl="0" w:tplc="3DB6BD1E">
      <w:start w:val="1"/>
      <w:numFmt w:val="bullet"/>
      <w:lvlText w:val="-"/>
      <w:lvlJc w:val="left"/>
      <w:pPr>
        <w:ind w:left="783" w:hanging="360"/>
      </w:pPr>
      <w:rPr>
        <w:rFonts w:ascii="Times New Roman" w:eastAsia="Times New Roman" w:hAnsi="Times New Roman" w:cs="Times New Roman"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7" w15:restartNumberingAfterBreak="0">
    <w:nsid w:val="13C34F04"/>
    <w:multiLevelType w:val="hybridMultilevel"/>
    <w:tmpl w:val="EE8AB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232732"/>
    <w:multiLevelType w:val="hybridMultilevel"/>
    <w:tmpl w:val="08E8220E"/>
    <w:lvl w:ilvl="0" w:tplc="88885988">
      <w:start w:val="7"/>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15:restartNumberingAfterBreak="0">
    <w:nsid w:val="162B185E"/>
    <w:multiLevelType w:val="hybridMultilevel"/>
    <w:tmpl w:val="F9B42BD2"/>
    <w:lvl w:ilvl="0" w:tplc="08090003">
      <w:start w:val="1"/>
      <w:numFmt w:val="bullet"/>
      <w:lvlText w:val="o"/>
      <w:lvlJc w:val="left"/>
      <w:pPr>
        <w:ind w:left="1140" w:hanging="360"/>
      </w:pPr>
      <w:rPr>
        <w:rFonts w:ascii="Courier New" w:hAnsi="Courier New" w:cs="Courier New"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10" w15:restartNumberingAfterBreak="0">
    <w:nsid w:val="1BB076B0"/>
    <w:multiLevelType w:val="multilevel"/>
    <w:tmpl w:val="254AC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0B5B8B"/>
    <w:multiLevelType w:val="hybridMultilevel"/>
    <w:tmpl w:val="3D684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5919AA"/>
    <w:multiLevelType w:val="hybridMultilevel"/>
    <w:tmpl w:val="D86884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61832BD"/>
    <w:multiLevelType w:val="multilevel"/>
    <w:tmpl w:val="6A387FF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7645671"/>
    <w:multiLevelType w:val="multilevel"/>
    <w:tmpl w:val="CFC0A950"/>
    <w:lvl w:ilvl="0">
      <w:start w:val="2"/>
      <w:numFmt w:val="decimal"/>
      <w:lvlText w:val="%1"/>
      <w:lvlJc w:val="left"/>
      <w:pPr>
        <w:tabs>
          <w:tab w:val="num" w:pos="720"/>
        </w:tabs>
        <w:ind w:left="720" w:hanging="720"/>
      </w:pPr>
    </w:lvl>
    <w:lvl w:ilvl="1">
      <w:start w:val="5"/>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5" w15:restartNumberingAfterBreak="0">
    <w:nsid w:val="28770520"/>
    <w:multiLevelType w:val="multilevel"/>
    <w:tmpl w:val="15CEE83A"/>
    <w:lvl w:ilvl="0">
      <w:start w:val="1"/>
      <w:numFmt w:val="decimal"/>
      <w:lvlText w:val="%1."/>
      <w:lvlJc w:val="left"/>
      <w:pPr>
        <w:ind w:left="1140" w:hanging="360"/>
      </w:pPr>
      <w:rPr>
        <w:rFonts w:hint="default"/>
      </w:rPr>
    </w:lvl>
    <w:lvl w:ilvl="1">
      <w:start w:val="2"/>
      <w:numFmt w:val="decimal"/>
      <w:isLgl/>
      <w:lvlText w:val="%1.%2"/>
      <w:lvlJc w:val="left"/>
      <w:pPr>
        <w:ind w:left="1140" w:hanging="36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1500" w:hanging="720"/>
      </w:pPr>
      <w:rPr>
        <w:rFonts w:hint="default"/>
      </w:rPr>
    </w:lvl>
    <w:lvl w:ilvl="4">
      <w:start w:val="1"/>
      <w:numFmt w:val="decimal"/>
      <w:isLgl/>
      <w:lvlText w:val="%1.%2.%3.%4.%5"/>
      <w:lvlJc w:val="left"/>
      <w:pPr>
        <w:ind w:left="1860" w:hanging="1080"/>
      </w:pPr>
      <w:rPr>
        <w:rFonts w:hint="default"/>
      </w:rPr>
    </w:lvl>
    <w:lvl w:ilvl="5">
      <w:start w:val="1"/>
      <w:numFmt w:val="decimal"/>
      <w:isLgl/>
      <w:lvlText w:val="%1.%2.%3.%4.%5.%6"/>
      <w:lvlJc w:val="left"/>
      <w:pPr>
        <w:ind w:left="1860" w:hanging="108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220" w:hanging="1440"/>
      </w:pPr>
      <w:rPr>
        <w:rFonts w:hint="default"/>
      </w:rPr>
    </w:lvl>
    <w:lvl w:ilvl="8">
      <w:start w:val="1"/>
      <w:numFmt w:val="decimal"/>
      <w:isLgl/>
      <w:lvlText w:val="%1.%2.%3.%4.%5.%6.%7.%8.%9"/>
      <w:lvlJc w:val="left"/>
      <w:pPr>
        <w:ind w:left="2220" w:hanging="1440"/>
      </w:pPr>
      <w:rPr>
        <w:rFonts w:hint="default"/>
      </w:rPr>
    </w:lvl>
  </w:abstractNum>
  <w:abstractNum w:abstractNumId="16" w15:restartNumberingAfterBreak="0">
    <w:nsid w:val="2B047716"/>
    <w:multiLevelType w:val="hybridMultilevel"/>
    <w:tmpl w:val="0A469E9A"/>
    <w:lvl w:ilvl="0" w:tplc="4F9C9AFA">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F479D6"/>
    <w:multiLevelType w:val="multilevel"/>
    <w:tmpl w:val="97644BF6"/>
    <w:lvl w:ilvl="0">
      <w:start w:val="2"/>
      <w:numFmt w:val="decimal"/>
      <w:lvlText w:val="%1"/>
      <w:lvlJc w:val="left"/>
      <w:pPr>
        <w:tabs>
          <w:tab w:val="num" w:pos="720"/>
        </w:tabs>
        <w:ind w:left="720" w:hanging="720"/>
      </w:pPr>
    </w:lvl>
    <w:lvl w:ilvl="1">
      <w:start w:val="9"/>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8" w15:restartNumberingAfterBreak="0">
    <w:nsid w:val="2CEE6BD7"/>
    <w:multiLevelType w:val="hybridMultilevel"/>
    <w:tmpl w:val="4CD04F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F4117EE"/>
    <w:multiLevelType w:val="multilevel"/>
    <w:tmpl w:val="6C2070B0"/>
    <w:lvl w:ilvl="0">
      <w:start w:val="4"/>
      <w:numFmt w:val="decimal"/>
      <w:lvlText w:val="%1"/>
      <w:lvlJc w:val="left"/>
      <w:pPr>
        <w:tabs>
          <w:tab w:val="num" w:pos="720"/>
        </w:tabs>
        <w:ind w:left="720" w:hanging="720"/>
      </w:pPr>
    </w:lvl>
    <w:lvl w:ilvl="1">
      <w:start w:val="3"/>
      <w:numFmt w:val="decimal"/>
      <w:lvlText w:val="%1.%2"/>
      <w:lvlJc w:val="left"/>
      <w:pPr>
        <w:tabs>
          <w:tab w:val="num" w:pos="720"/>
        </w:tabs>
        <w:ind w:left="720" w:hanging="720"/>
      </w:pPr>
    </w:lvl>
    <w:lvl w:ilvl="2">
      <w:start w:val="5"/>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20" w15:restartNumberingAfterBreak="0">
    <w:nsid w:val="32D12DAF"/>
    <w:multiLevelType w:val="hybridMultilevel"/>
    <w:tmpl w:val="B8CC013A"/>
    <w:lvl w:ilvl="0" w:tplc="563CA56C">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9FF1E0E"/>
    <w:multiLevelType w:val="multilevel"/>
    <w:tmpl w:val="5ADC03C2"/>
    <w:lvl w:ilvl="0">
      <w:start w:val="2"/>
      <w:numFmt w:val="decimal"/>
      <w:lvlText w:val="%1"/>
      <w:lvlJc w:val="left"/>
      <w:pPr>
        <w:tabs>
          <w:tab w:val="num" w:pos="720"/>
        </w:tabs>
        <w:ind w:left="720" w:hanging="720"/>
      </w:pPr>
    </w:lvl>
    <w:lvl w:ilvl="1">
      <w:start w:val="5"/>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3"/>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22" w15:restartNumberingAfterBreak="0">
    <w:nsid w:val="3A5F1355"/>
    <w:multiLevelType w:val="multilevel"/>
    <w:tmpl w:val="C9729AE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CCB6685"/>
    <w:multiLevelType w:val="multilevel"/>
    <w:tmpl w:val="8AB2775C"/>
    <w:lvl w:ilvl="0">
      <w:start w:val="3"/>
      <w:numFmt w:val="decimal"/>
      <w:lvlText w:val="%1"/>
      <w:lvlJc w:val="left"/>
      <w:pPr>
        <w:tabs>
          <w:tab w:val="num" w:pos="720"/>
        </w:tabs>
        <w:ind w:left="720" w:hanging="720"/>
      </w:pPr>
    </w:lvl>
    <w:lvl w:ilvl="1">
      <w:start w:val="6"/>
      <w:numFmt w:val="decimal"/>
      <w:lvlText w:val="%1.%2"/>
      <w:lvlJc w:val="left"/>
      <w:pPr>
        <w:tabs>
          <w:tab w:val="num" w:pos="720"/>
        </w:tabs>
        <w:ind w:left="720" w:hanging="720"/>
      </w:pPr>
    </w:lvl>
    <w:lvl w:ilvl="2">
      <w:start w:val="2"/>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24" w15:restartNumberingAfterBreak="0">
    <w:nsid w:val="3E3403C1"/>
    <w:multiLevelType w:val="hybridMultilevel"/>
    <w:tmpl w:val="4F9C9C2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3FB24F6D"/>
    <w:multiLevelType w:val="multilevel"/>
    <w:tmpl w:val="A344DBEC"/>
    <w:lvl w:ilvl="0">
      <w:start w:val="6"/>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3"/>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26" w15:restartNumberingAfterBreak="0">
    <w:nsid w:val="40C17B3C"/>
    <w:multiLevelType w:val="multilevel"/>
    <w:tmpl w:val="F8B2595E"/>
    <w:lvl w:ilvl="0">
      <w:start w:val="4"/>
      <w:numFmt w:val="decimal"/>
      <w:lvlText w:val="%1"/>
      <w:lvlJc w:val="left"/>
      <w:pPr>
        <w:tabs>
          <w:tab w:val="num" w:pos="720"/>
        </w:tabs>
        <w:ind w:left="720" w:hanging="720"/>
      </w:pPr>
    </w:lvl>
    <w:lvl w:ilvl="1">
      <w:start w:val="4"/>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27" w15:restartNumberingAfterBreak="0">
    <w:nsid w:val="42DF39AA"/>
    <w:multiLevelType w:val="multilevel"/>
    <w:tmpl w:val="C2EC78FC"/>
    <w:lvl w:ilvl="0">
      <w:start w:val="2"/>
      <w:numFmt w:val="decimal"/>
      <w:lvlText w:val="%1"/>
      <w:lvlJc w:val="left"/>
      <w:pPr>
        <w:ind w:left="645" w:hanging="645"/>
      </w:pPr>
      <w:rPr>
        <w:rFonts w:hint="default"/>
      </w:rPr>
    </w:lvl>
    <w:lvl w:ilvl="1">
      <w:start w:val="1"/>
      <w:numFmt w:val="decimal"/>
      <w:lvlText w:val="%1.%2"/>
      <w:lvlJc w:val="left"/>
      <w:pPr>
        <w:ind w:left="645" w:hanging="64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45C97AE4"/>
    <w:multiLevelType w:val="hybridMultilevel"/>
    <w:tmpl w:val="FF701492"/>
    <w:lvl w:ilvl="0" w:tplc="08090017">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9" w15:restartNumberingAfterBreak="0">
    <w:nsid w:val="474267A9"/>
    <w:multiLevelType w:val="multilevel"/>
    <w:tmpl w:val="F2EA9C48"/>
    <w:lvl w:ilvl="0">
      <w:start w:val="2"/>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3"/>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30" w15:restartNumberingAfterBreak="0">
    <w:nsid w:val="4770483B"/>
    <w:multiLevelType w:val="hybridMultilevel"/>
    <w:tmpl w:val="67D26F92"/>
    <w:lvl w:ilvl="0" w:tplc="08090003">
      <w:start w:val="1"/>
      <w:numFmt w:val="bullet"/>
      <w:lvlText w:val="o"/>
      <w:lvlJc w:val="left"/>
      <w:pPr>
        <w:ind w:left="1140" w:hanging="360"/>
      </w:pPr>
      <w:rPr>
        <w:rFonts w:ascii="Courier New" w:hAnsi="Courier New" w:cs="Courier New"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31" w15:restartNumberingAfterBreak="0">
    <w:nsid w:val="499C392D"/>
    <w:multiLevelType w:val="hybridMultilevel"/>
    <w:tmpl w:val="4C886E38"/>
    <w:lvl w:ilvl="0" w:tplc="0409000F">
      <w:start w:val="1"/>
      <w:numFmt w:val="decimal"/>
      <w:lvlText w:val="%1."/>
      <w:lvlJc w:val="left"/>
      <w:pPr>
        <w:ind w:left="5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A2122D8"/>
    <w:multiLevelType w:val="hybridMultilevel"/>
    <w:tmpl w:val="3EB05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F6B0107"/>
    <w:multiLevelType w:val="multilevel"/>
    <w:tmpl w:val="3E362D34"/>
    <w:lvl w:ilvl="0">
      <w:start w:val="2"/>
      <w:numFmt w:val="decimal"/>
      <w:lvlText w:val="%1"/>
      <w:lvlJc w:val="left"/>
      <w:pPr>
        <w:tabs>
          <w:tab w:val="num" w:pos="720"/>
        </w:tabs>
        <w:ind w:left="720" w:hanging="720"/>
      </w:pPr>
    </w:lvl>
    <w:lvl w:ilvl="1">
      <w:start w:val="5"/>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4"/>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34" w15:restartNumberingAfterBreak="0">
    <w:nsid w:val="51A569E4"/>
    <w:multiLevelType w:val="hybridMultilevel"/>
    <w:tmpl w:val="5E927272"/>
    <w:lvl w:ilvl="0" w:tplc="08090011">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5" w15:restartNumberingAfterBreak="0">
    <w:nsid w:val="52956BB9"/>
    <w:multiLevelType w:val="hybridMultilevel"/>
    <w:tmpl w:val="9BA2F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5CC32B7"/>
    <w:multiLevelType w:val="multilevel"/>
    <w:tmpl w:val="84BC8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6D576BB"/>
    <w:multiLevelType w:val="multilevel"/>
    <w:tmpl w:val="5D785696"/>
    <w:lvl w:ilvl="0">
      <w:start w:val="6"/>
      <w:numFmt w:val="decimal"/>
      <w:lvlText w:val="%1"/>
      <w:lvlJc w:val="left"/>
      <w:pPr>
        <w:ind w:left="645" w:hanging="645"/>
      </w:pPr>
      <w:rPr>
        <w:rFonts w:hint="default"/>
      </w:rPr>
    </w:lvl>
    <w:lvl w:ilvl="1">
      <w:start w:val="1"/>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57424683"/>
    <w:multiLevelType w:val="multilevel"/>
    <w:tmpl w:val="B8F41A54"/>
    <w:lvl w:ilvl="0">
      <w:start w:val="6"/>
      <w:numFmt w:val="decimal"/>
      <w:lvlText w:val="%1"/>
      <w:lvlJc w:val="left"/>
      <w:pPr>
        <w:ind w:left="645" w:hanging="645"/>
      </w:pPr>
      <w:rPr>
        <w:rFonts w:hint="default"/>
      </w:rPr>
    </w:lvl>
    <w:lvl w:ilvl="1">
      <w:start w:val="1"/>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57EA79F4"/>
    <w:multiLevelType w:val="multilevel"/>
    <w:tmpl w:val="B83C547C"/>
    <w:lvl w:ilvl="0">
      <w:start w:val="2"/>
      <w:numFmt w:val="decimal"/>
      <w:lvlText w:val="%1"/>
      <w:lvlJc w:val="left"/>
      <w:pPr>
        <w:tabs>
          <w:tab w:val="num" w:pos="720"/>
        </w:tabs>
        <w:ind w:left="720" w:hanging="720"/>
      </w:pPr>
    </w:lvl>
    <w:lvl w:ilvl="1">
      <w:start w:val="5"/>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40" w15:restartNumberingAfterBreak="0">
    <w:nsid w:val="58E63608"/>
    <w:multiLevelType w:val="multilevel"/>
    <w:tmpl w:val="2F007554"/>
    <w:lvl w:ilvl="0">
      <w:start w:val="3"/>
      <w:numFmt w:val="decimal"/>
      <w:lvlText w:val="%1"/>
      <w:lvlJc w:val="left"/>
      <w:pPr>
        <w:tabs>
          <w:tab w:val="num" w:pos="720"/>
        </w:tabs>
        <w:ind w:left="720" w:hanging="720"/>
      </w:pPr>
    </w:lvl>
    <w:lvl w:ilvl="1">
      <w:start w:val="4"/>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1" w15:restartNumberingAfterBreak="0">
    <w:nsid w:val="5B7B3FC8"/>
    <w:multiLevelType w:val="multilevel"/>
    <w:tmpl w:val="302A2612"/>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2" w15:restartNumberingAfterBreak="0">
    <w:nsid w:val="5C1F67D6"/>
    <w:multiLevelType w:val="multilevel"/>
    <w:tmpl w:val="08090025"/>
    <w:lvl w:ilvl="0">
      <w:start w:val="1"/>
      <w:numFmt w:val="decimal"/>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3" w15:restartNumberingAfterBreak="0">
    <w:nsid w:val="5D7C39E8"/>
    <w:multiLevelType w:val="multilevel"/>
    <w:tmpl w:val="62E66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E0062A5"/>
    <w:multiLevelType w:val="hybridMultilevel"/>
    <w:tmpl w:val="0C9AD2A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ED02AD3"/>
    <w:multiLevelType w:val="hybridMultilevel"/>
    <w:tmpl w:val="CF22BF88"/>
    <w:lvl w:ilvl="0" w:tplc="08090003">
      <w:start w:val="1"/>
      <w:numFmt w:val="bullet"/>
      <w:lvlText w:val="o"/>
      <w:lvlJc w:val="left"/>
      <w:pPr>
        <w:ind w:left="1211" w:hanging="360"/>
      </w:pPr>
      <w:rPr>
        <w:rFonts w:ascii="Courier New" w:hAnsi="Courier New" w:cs="Courier New"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46" w15:restartNumberingAfterBreak="0">
    <w:nsid w:val="615D04F7"/>
    <w:multiLevelType w:val="hybridMultilevel"/>
    <w:tmpl w:val="E3D879DC"/>
    <w:lvl w:ilvl="0" w:tplc="08090017">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7" w15:restartNumberingAfterBreak="0">
    <w:nsid w:val="651F2641"/>
    <w:multiLevelType w:val="hybridMultilevel"/>
    <w:tmpl w:val="4252A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92634B6"/>
    <w:multiLevelType w:val="multilevel"/>
    <w:tmpl w:val="B0AADC18"/>
    <w:lvl w:ilvl="0">
      <w:start w:val="8"/>
      <w:numFmt w:val="decimal"/>
      <w:lvlText w:val="%1"/>
      <w:lvlJc w:val="left"/>
      <w:pPr>
        <w:ind w:left="360" w:hanging="360"/>
      </w:pPr>
      <w:rPr>
        <w:rFonts w:eastAsiaTheme="minorHAnsi" w:cstheme="minorBidi" w:hint="default"/>
        <w:b w:val="0"/>
      </w:rPr>
    </w:lvl>
    <w:lvl w:ilvl="1">
      <w:start w:val="1"/>
      <w:numFmt w:val="decimal"/>
      <w:lvlText w:val="%1.%2"/>
      <w:lvlJc w:val="left"/>
      <w:pPr>
        <w:ind w:left="502" w:hanging="360"/>
      </w:pPr>
      <w:rPr>
        <w:rFonts w:eastAsiaTheme="minorHAnsi" w:cstheme="minorBidi" w:hint="default"/>
        <w:b/>
      </w:rPr>
    </w:lvl>
    <w:lvl w:ilvl="2">
      <w:start w:val="1"/>
      <w:numFmt w:val="decimal"/>
      <w:lvlText w:val="%1.%2.%3"/>
      <w:lvlJc w:val="left"/>
      <w:pPr>
        <w:ind w:left="720" w:hanging="720"/>
      </w:pPr>
      <w:rPr>
        <w:rFonts w:eastAsiaTheme="minorHAnsi" w:cstheme="minorBidi" w:hint="default"/>
        <w:b w:val="0"/>
      </w:rPr>
    </w:lvl>
    <w:lvl w:ilvl="3">
      <w:start w:val="1"/>
      <w:numFmt w:val="decimal"/>
      <w:lvlText w:val="%1.%2.%3.%4"/>
      <w:lvlJc w:val="left"/>
      <w:pPr>
        <w:ind w:left="720" w:hanging="720"/>
      </w:pPr>
      <w:rPr>
        <w:rFonts w:eastAsiaTheme="minorHAnsi" w:cstheme="minorBidi" w:hint="default"/>
        <w:b w:val="0"/>
      </w:rPr>
    </w:lvl>
    <w:lvl w:ilvl="4">
      <w:start w:val="1"/>
      <w:numFmt w:val="decimal"/>
      <w:lvlText w:val="%1.%2.%3.%4.%5"/>
      <w:lvlJc w:val="left"/>
      <w:pPr>
        <w:ind w:left="1080" w:hanging="1080"/>
      </w:pPr>
      <w:rPr>
        <w:rFonts w:eastAsiaTheme="minorHAnsi" w:cstheme="minorBidi" w:hint="default"/>
        <w:b w:val="0"/>
      </w:rPr>
    </w:lvl>
    <w:lvl w:ilvl="5">
      <w:start w:val="1"/>
      <w:numFmt w:val="decimal"/>
      <w:lvlText w:val="%1.%2.%3.%4.%5.%6"/>
      <w:lvlJc w:val="left"/>
      <w:pPr>
        <w:ind w:left="1080" w:hanging="1080"/>
      </w:pPr>
      <w:rPr>
        <w:rFonts w:eastAsiaTheme="minorHAnsi" w:cstheme="minorBidi" w:hint="default"/>
        <w:b w:val="0"/>
      </w:rPr>
    </w:lvl>
    <w:lvl w:ilvl="6">
      <w:start w:val="1"/>
      <w:numFmt w:val="decimal"/>
      <w:lvlText w:val="%1.%2.%3.%4.%5.%6.%7"/>
      <w:lvlJc w:val="left"/>
      <w:pPr>
        <w:ind w:left="1440" w:hanging="1440"/>
      </w:pPr>
      <w:rPr>
        <w:rFonts w:eastAsiaTheme="minorHAnsi" w:cstheme="minorBidi" w:hint="default"/>
        <w:b w:val="0"/>
      </w:rPr>
    </w:lvl>
    <w:lvl w:ilvl="7">
      <w:start w:val="1"/>
      <w:numFmt w:val="decimal"/>
      <w:lvlText w:val="%1.%2.%3.%4.%5.%6.%7.%8"/>
      <w:lvlJc w:val="left"/>
      <w:pPr>
        <w:ind w:left="1440" w:hanging="1440"/>
      </w:pPr>
      <w:rPr>
        <w:rFonts w:eastAsiaTheme="minorHAnsi" w:cstheme="minorBidi" w:hint="default"/>
        <w:b w:val="0"/>
      </w:rPr>
    </w:lvl>
    <w:lvl w:ilvl="8">
      <w:start w:val="1"/>
      <w:numFmt w:val="decimal"/>
      <w:lvlText w:val="%1.%2.%3.%4.%5.%6.%7.%8.%9"/>
      <w:lvlJc w:val="left"/>
      <w:pPr>
        <w:ind w:left="1800" w:hanging="1800"/>
      </w:pPr>
      <w:rPr>
        <w:rFonts w:eastAsiaTheme="minorHAnsi" w:cstheme="minorBidi" w:hint="default"/>
        <w:b w:val="0"/>
      </w:rPr>
    </w:lvl>
  </w:abstractNum>
  <w:abstractNum w:abstractNumId="49" w15:restartNumberingAfterBreak="0">
    <w:nsid w:val="6BA15257"/>
    <w:multiLevelType w:val="hybridMultilevel"/>
    <w:tmpl w:val="7DD84B52"/>
    <w:lvl w:ilvl="0" w:tplc="08090017">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0" w15:restartNumberingAfterBreak="0">
    <w:nsid w:val="738456D2"/>
    <w:multiLevelType w:val="multilevel"/>
    <w:tmpl w:val="1512A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5B321C5"/>
    <w:multiLevelType w:val="hybridMultilevel"/>
    <w:tmpl w:val="691820A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76E3471C"/>
    <w:multiLevelType w:val="hybridMultilevel"/>
    <w:tmpl w:val="1A76A1C4"/>
    <w:lvl w:ilvl="0" w:tplc="08090015">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78407AAE"/>
    <w:multiLevelType w:val="hybridMultilevel"/>
    <w:tmpl w:val="34343C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A0F6E1E"/>
    <w:multiLevelType w:val="hybridMultilevel"/>
    <w:tmpl w:val="3CA88090"/>
    <w:lvl w:ilvl="0" w:tplc="E202E210">
      <w:start w:val="4"/>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BAC4848"/>
    <w:multiLevelType w:val="hybridMultilevel"/>
    <w:tmpl w:val="318AC33C"/>
    <w:lvl w:ilvl="0" w:tplc="08090017">
      <w:start w:val="1"/>
      <w:numFmt w:val="low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6" w15:restartNumberingAfterBreak="0">
    <w:nsid w:val="7EBD6785"/>
    <w:multiLevelType w:val="hybridMultilevel"/>
    <w:tmpl w:val="691820A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FED7824"/>
    <w:multiLevelType w:val="multilevel"/>
    <w:tmpl w:val="AB7C4ABE"/>
    <w:lvl w:ilvl="0">
      <w:start w:val="5"/>
      <w:numFmt w:val="decimal"/>
      <w:lvlText w:val="%1"/>
      <w:lvlJc w:val="left"/>
      <w:pPr>
        <w:tabs>
          <w:tab w:val="num" w:pos="720"/>
        </w:tabs>
        <w:ind w:left="720" w:hanging="720"/>
      </w:pPr>
    </w:lvl>
    <w:lvl w:ilvl="1">
      <w:start w:val="5"/>
      <w:numFmt w:val="decimal"/>
      <w:lvlText w:val="%1.%2"/>
      <w:lvlJc w:val="left"/>
      <w:pPr>
        <w:tabs>
          <w:tab w:val="num" w:pos="720"/>
        </w:tabs>
        <w:ind w:left="720" w:hanging="720"/>
      </w:pPr>
    </w:lvl>
    <w:lvl w:ilvl="2">
      <w:start w:val="2"/>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num w:numId="1">
    <w:abstractNumId w:val="42"/>
  </w:num>
  <w:num w:numId="2">
    <w:abstractNumId w:val="20"/>
  </w:num>
  <w:num w:numId="3">
    <w:abstractNumId w:val="13"/>
  </w:num>
  <w:num w:numId="4">
    <w:abstractNumId w:val="32"/>
  </w:num>
  <w:num w:numId="5">
    <w:abstractNumId w:val="35"/>
  </w:num>
  <w:num w:numId="6">
    <w:abstractNumId w:val="11"/>
  </w:num>
  <w:num w:numId="7">
    <w:abstractNumId w:val="30"/>
  </w:num>
  <w:num w:numId="8">
    <w:abstractNumId w:val="9"/>
  </w:num>
  <w:num w:numId="9">
    <w:abstractNumId w:val="45"/>
  </w:num>
  <w:num w:numId="10">
    <w:abstractNumId w:val="15"/>
  </w:num>
  <w:num w:numId="11">
    <w:abstractNumId w:val="6"/>
  </w:num>
  <w:num w:numId="12">
    <w:abstractNumId w:val="22"/>
  </w:num>
  <w:num w:numId="13">
    <w:abstractNumId w:val="7"/>
  </w:num>
  <w:num w:numId="14">
    <w:abstractNumId w:val="12"/>
  </w:num>
  <w:num w:numId="15">
    <w:abstractNumId w:val="18"/>
  </w:num>
  <w:num w:numId="16">
    <w:abstractNumId w:val="48"/>
  </w:num>
  <w:num w:numId="17">
    <w:abstractNumId w:val="29"/>
    <w:lvlOverride w:ilvl="0">
      <w:startOverride w:val="2"/>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9"/>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2"/>
    </w:lvlOverride>
    <w:lvlOverride w:ilvl="1">
      <w:startOverride w:val="5"/>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3"/>
    <w:lvlOverride w:ilvl="0">
      <w:startOverride w:val="2"/>
    </w:lvlOverride>
    <w:lvlOverride w:ilvl="1">
      <w:startOverride w:val="5"/>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startOverride w:val="2"/>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0"/>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lvlOverride w:ilvl="0">
      <w:startOverride w:val="3"/>
    </w:lvlOverride>
    <w:lvlOverride w:ilvl="1">
      <w:startOverride w:val="6"/>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lvlOverride w:ilvl="0">
      <w:startOverride w:val="4"/>
    </w:lvlOverride>
    <w:lvlOverride w:ilvl="1">
      <w:startOverride w:val="3"/>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7"/>
    <w:lvlOverride w:ilvl="0">
      <w:startOverride w:val="5"/>
    </w:lvlOverride>
    <w:lvlOverride w:ilvl="1">
      <w:startOverride w:val="5"/>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6"/>
    </w:lvlOverride>
    <w:lvlOverride w:ilvl="1">
      <w:startOverride w:val="1"/>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4"/>
  </w:num>
  <w:num w:numId="30">
    <w:abstractNumId w:val="38"/>
  </w:num>
  <w:num w:numId="31">
    <w:abstractNumId w:val="37"/>
  </w:num>
  <w:num w:numId="32">
    <w:abstractNumId w:val="34"/>
  </w:num>
  <w:num w:numId="33">
    <w:abstractNumId w:val="46"/>
  </w:num>
  <w:num w:numId="34">
    <w:abstractNumId w:val="1"/>
  </w:num>
  <w:num w:numId="35">
    <w:abstractNumId w:val="28"/>
  </w:num>
  <w:num w:numId="36">
    <w:abstractNumId w:val="0"/>
  </w:num>
  <w:num w:numId="37">
    <w:abstractNumId w:val="49"/>
  </w:num>
  <w:num w:numId="38">
    <w:abstractNumId w:val="55"/>
  </w:num>
  <w:num w:numId="39">
    <w:abstractNumId w:val="56"/>
  </w:num>
  <w:num w:numId="40">
    <w:abstractNumId w:val="51"/>
  </w:num>
  <w:num w:numId="41">
    <w:abstractNumId w:val="44"/>
  </w:num>
  <w:num w:numId="42">
    <w:abstractNumId w:val="27"/>
  </w:num>
  <w:num w:numId="43">
    <w:abstractNumId w:val="4"/>
  </w:num>
  <w:num w:numId="44">
    <w:abstractNumId w:val="41"/>
  </w:num>
  <w:num w:numId="45">
    <w:abstractNumId w:val="24"/>
  </w:num>
  <w:num w:numId="46">
    <w:abstractNumId w:val="3"/>
  </w:num>
  <w:num w:numId="47">
    <w:abstractNumId w:val="52"/>
  </w:num>
  <w:num w:numId="48">
    <w:abstractNumId w:val="5"/>
  </w:num>
  <w:num w:numId="49">
    <w:abstractNumId w:val="43"/>
  </w:num>
  <w:num w:numId="50">
    <w:abstractNumId w:val="50"/>
  </w:num>
  <w:num w:numId="51">
    <w:abstractNumId w:val="2"/>
  </w:num>
  <w:num w:numId="52">
    <w:abstractNumId w:val="10"/>
  </w:num>
  <w:num w:numId="53">
    <w:abstractNumId w:val="36"/>
  </w:num>
  <w:num w:numId="54">
    <w:abstractNumId w:val="16"/>
  </w:num>
  <w:num w:numId="55">
    <w:abstractNumId w:val="53"/>
  </w:num>
  <w:num w:numId="56">
    <w:abstractNumId w:val="47"/>
  </w:num>
  <w:num w:numId="57">
    <w:abstractNumId w:val="31"/>
  </w:num>
  <w:num w:numId="58">
    <w:abstractNumId w:val="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removePersonalInformation/>
  <w:removeDateAndTime/>
  <w:hideSpellingErrors/>
  <w:hideGrammaticalErrors/>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nl-NL" w:vendorID="64" w:dllVersion="4096" w:nlCheck="1" w:checkStyle="0"/>
  <w:activeWritingStyle w:appName="MSWord" w:lang="it-IT" w:vendorID="64" w:dllVersion="4096" w:nlCheck="1" w:checkStyle="0"/>
  <w:activeWritingStyle w:appName="MSWord" w:lang="fr-FR" w:vendorID="64" w:dllVersion="4096" w:nlCheck="1" w:checkStyle="0"/>
  <w:activeWritingStyle w:appName="MSWord" w:lang="en-GB" w:vendorID="64" w:dllVersion="0" w:nlCheck="1" w:checkStyle="0"/>
  <w:activeWritingStyle w:appName="MSWord" w:lang="en-US" w:vendorID="64" w:dllVersion="0" w:nlCheck="1" w:checkStyle="0"/>
  <w:activeWritingStyle w:appName="MSWord" w:lang="es-ES" w:vendorID="64" w:dllVersion="0" w:nlCheck="1" w:checkStyle="0"/>
  <w:activeWritingStyle w:appName="MSWord" w:lang="fr-FR" w:vendorID="64" w:dllVersion="0" w:nlCheck="1" w:checkStyle="0"/>
  <w:activeWritingStyle w:appName="MSWord" w:lang="nb-NO" w:vendorID="64" w:dllVersion="4096" w:nlCheck="1" w:checkStyle="0"/>
  <w:activeWritingStyle w:appName="MSWord" w:lang="da-DK" w:vendorID="64" w:dllVersion="4096" w:nlCheck="1" w:checkStyle="0"/>
  <w:activeWritingStyle w:appName="MSWord" w:lang="de-DE" w:vendorID="64" w:dllVersion="4096" w:nlCheck="1" w:checkStyle="0"/>
  <w:activeWritingStyle w:appName="MSWord" w:lang="pl-PL" w:vendorID="64" w:dllVersion="4096" w:nlCheck="1" w:checkStyle="0"/>
  <w:activeWritingStyle w:appName="MSWord" w:lang="pt-BR" w:vendorID="64" w:dllVersion="4096" w:nlCheck="1" w:checkStyle="0"/>
  <w:activeWritingStyle w:appName="MSWord" w:lang="es-ES" w:vendorID="64" w:dllVersion="4096" w:nlCheck="1" w:checkStyle="0"/>
  <w:activeWritingStyle w:appName="MSWord" w:lang="sv-SE" w:vendorID="64" w:dllVersion="4096" w:nlCheck="1" w:checkStyle="0"/>
  <w:activeWritingStyle w:appName="MSWord" w:lang="fi-FI" w:vendorID="64" w:dllVersion="4096" w:nlCheck="1" w:checkStyle="0"/>
  <w:proofState w:spelling="clean" w:grammar="clean"/>
  <w:defaultTabStop w:val="284"/>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724D"/>
    <w:rsid w:val="000003F8"/>
    <w:rsid w:val="000024FD"/>
    <w:rsid w:val="000035B0"/>
    <w:rsid w:val="000042D7"/>
    <w:rsid w:val="00004834"/>
    <w:rsid w:val="00013FF3"/>
    <w:rsid w:val="0001539B"/>
    <w:rsid w:val="0003228A"/>
    <w:rsid w:val="00035818"/>
    <w:rsid w:val="00037536"/>
    <w:rsid w:val="00037B23"/>
    <w:rsid w:val="00040464"/>
    <w:rsid w:val="00044539"/>
    <w:rsid w:val="00044836"/>
    <w:rsid w:val="000526BD"/>
    <w:rsid w:val="00057064"/>
    <w:rsid w:val="00057C63"/>
    <w:rsid w:val="00062614"/>
    <w:rsid w:val="00065593"/>
    <w:rsid w:val="0007197B"/>
    <w:rsid w:val="00071A8B"/>
    <w:rsid w:val="000779EA"/>
    <w:rsid w:val="000812A4"/>
    <w:rsid w:val="000812C0"/>
    <w:rsid w:val="00082DCB"/>
    <w:rsid w:val="00086BD8"/>
    <w:rsid w:val="000A6D45"/>
    <w:rsid w:val="000B0838"/>
    <w:rsid w:val="000B5225"/>
    <w:rsid w:val="000B57C5"/>
    <w:rsid w:val="000B6B8C"/>
    <w:rsid w:val="000B7C14"/>
    <w:rsid w:val="000C096D"/>
    <w:rsid w:val="000C1DC5"/>
    <w:rsid w:val="000C2B63"/>
    <w:rsid w:val="000C659A"/>
    <w:rsid w:val="000C69A1"/>
    <w:rsid w:val="000D35A7"/>
    <w:rsid w:val="000E0FED"/>
    <w:rsid w:val="000E1A8C"/>
    <w:rsid w:val="000E2C17"/>
    <w:rsid w:val="000E31A1"/>
    <w:rsid w:val="000E52A6"/>
    <w:rsid w:val="000E5CC7"/>
    <w:rsid w:val="000E687B"/>
    <w:rsid w:val="000F0184"/>
    <w:rsid w:val="000F1B89"/>
    <w:rsid w:val="000F2858"/>
    <w:rsid w:val="000F3FA3"/>
    <w:rsid w:val="000F43B1"/>
    <w:rsid w:val="000F7502"/>
    <w:rsid w:val="001000E3"/>
    <w:rsid w:val="001002B8"/>
    <w:rsid w:val="00101E00"/>
    <w:rsid w:val="00107F68"/>
    <w:rsid w:val="00116B3B"/>
    <w:rsid w:val="00120258"/>
    <w:rsid w:val="0012052A"/>
    <w:rsid w:val="001214FA"/>
    <w:rsid w:val="00123AC9"/>
    <w:rsid w:val="00131A30"/>
    <w:rsid w:val="00134E99"/>
    <w:rsid w:val="0013561A"/>
    <w:rsid w:val="00142CF1"/>
    <w:rsid w:val="00144E73"/>
    <w:rsid w:val="001527E5"/>
    <w:rsid w:val="001558BB"/>
    <w:rsid w:val="00161896"/>
    <w:rsid w:val="00172230"/>
    <w:rsid w:val="00180A80"/>
    <w:rsid w:val="001838E0"/>
    <w:rsid w:val="00190516"/>
    <w:rsid w:val="00190EBA"/>
    <w:rsid w:val="001918A4"/>
    <w:rsid w:val="001942D2"/>
    <w:rsid w:val="001954A5"/>
    <w:rsid w:val="001957C7"/>
    <w:rsid w:val="00197A17"/>
    <w:rsid w:val="001A5C00"/>
    <w:rsid w:val="001A62D7"/>
    <w:rsid w:val="001B107B"/>
    <w:rsid w:val="001B48D3"/>
    <w:rsid w:val="001C3F80"/>
    <w:rsid w:val="001C76DE"/>
    <w:rsid w:val="001D11D0"/>
    <w:rsid w:val="001D2854"/>
    <w:rsid w:val="001D30DA"/>
    <w:rsid w:val="001D5381"/>
    <w:rsid w:val="001D63CE"/>
    <w:rsid w:val="001E1677"/>
    <w:rsid w:val="001E44D9"/>
    <w:rsid w:val="001E5551"/>
    <w:rsid w:val="001E56A7"/>
    <w:rsid w:val="001E5F44"/>
    <w:rsid w:val="001F31C1"/>
    <w:rsid w:val="001F57D0"/>
    <w:rsid w:val="001F6FD2"/>
    <w:rsid w:val="00200BA7"/>
    <w:rsid w:val="002021EA"/>
    <w:rsid w:val="00212D5F"/>
    <w:rsid w:val="0021421F"/>
    <w:rsid w:val="00215F25"/>
    <w:rsid w:val="002175C0"/>
    <w:rsid w:val="002206AC"/>
    <w:rsid w:val="002422CA"/>
    <w:rsid w:val="002504DA"/>
    <w:rsid w:val="0025271E"/>
    <w:rsid w:val="00253965"/>
    <w:rsid w:val="00256025"/>
    <w:rsid w:val="00257E5D"/>
    <w:rsid w:val="00274EC9"/>
    <w:rsid w:val="00275F65"/>
    <w:rsid w:val="0028013D"/>
    <w:rsid w:val="00280E3A"/>
    <w:rsid w:val="00281022"/>
    <w:rsid w:val="00291311"/>
    <w:rsid w:val="0029687A"/>
    <w:rsid w:val="00297644"/>
    <w:rsid w:val="002A592E"/>
    <w:rsid w:val="002A6E5E"/>
    <w:rsid w:val="002B072B"/>
    <w:rsid w:val="002B4405"/>
    <w:rsid w:val="002C04D6"/>
    <w:rsid w:val="002C07DC"/>
    <w:rsid w:val="002C2ADB"/>
    <w:rsid w:val="002C43F0"/>
    <w:rsid w:val="002C474C"/>
    <w:rsid w:val="002C4A78"/>
    <w:rsid w:val="002C70E8"/>
    <w:rsid w:val="002D50A4"/>
    <w:rsid w:val="002D62B7"/>
    <w:rsid w:val="002D78FF"/>
    <w:rsid w:val="002E142A"/>
    <w:rsid w:val="002E1568"/>
    <w:rsid w:val="002F5885"/>
    <w:rsid w:val="002F61DC"/>
    <w:rsid w:val="00300E40"/>
    <w:rsid w:val="003024D1"/>
    <w:rsid w:val="00305B7F"/>
    <w:rsid w:val="003063B3"/>
    <w:rsid w:val="00307822"/>
    <w:rsid w:val="00307FD8"/>
    <w:rsid w:val="00313BC8"/>
    <w:rsid w:val="00314333"/>
    <w:rsid w:val="00326676"/>
    <w:rsid w:val="003371BE"/>
    <w:rsid w:val="0034271B"/>
    <w:rsid w:val="00345AA2"/>
    <w:rsid w:val="0034656F"/>
    <w:rsid w:val="00347F8A"/>
    <w:rsid w:val="00350EF1"/>
    <w:rsid w:val="0035138B"/>
    <w:rsid w:val="00352EA8"/>
    <w:rsid w:val="00353913"/>
    <w:rsid w:val="003565EF"/>
    <w:rsid w:val="00357883"/>
    <w:rsid w:val="003641E9"/>
    <w:rsid w:val="003646EF"/>
    <w:rsid w:val="00365681"/>
    <w:rsid w:val="003672B1"/>
    <w:rsid w:val="003815B9"/>
    <w:rsid w:val="00382961"/>
    <w:rsid w:val="00396752"/>
    <w:rsid w:val="003A12A1"/>
    <w:rsid w:val="003B001D"/>
    <w:rsid w:val="003B3D11"/>
    <w:rsid w:val="003B4FD1"/>
    <w:rsid w:val="003C03F8"/>
    <w:rsid w:val="003C0708"/>
    <w:rsid w:val="003C55D8"/>
    <w:rsid w:val="003C751C"/>
    <w:rsid w:val="003D0DEF"/>
    <w:rsid w:val="003D66B0"/>
    <w:rsid w:val="003E0F4C"/>
    <w:rsid w:val="003E4843"/>
    <w:rsid w:val="003E4B1E"/>
    <w:rsid w:val="003F2633"/>
    <w:rsid w:val="003F4921"/>
    <w:rsid w:val="00403459"/>
    <w:rsid w:val="0040350F"/>
    <w:rsid w:val="0040629A"/>
    <w:rsid w:val="0041152E"/>
    <w:rsid w:val="004118C1"/>
    <w:rsid w:val="00412B5F"/>
    <w:rsid w:val="004178AA"/>
    <w:rsid w:val="00441060"/>
    <w:rsid w:val="0044145C"/>
    <w:rsid w:val="00444363"/>
    <w:rsid w:val="00445F22"/>
    <w:rsid w:val="00447C5B"/>
    <w:rsid w:val="00447F62"/>
    <w:rsid w:val="00451DB5"/>
    <w:rsid w:val="00457E6A"/>
    <w:rsid w:val="0046020E"/>
    <w:rsid w:val="0046105D"/>
    <w:rsid w:val="00462483"/>
    <w:rsid w:val="00463FAD"/>
    <w:rsid w:val="0047183C"/>
    <w:rsid w:val="0047202B"/>
    <w:rsid w:val="004747D8"/>
    <w:rsid w:val="00490DD2"/>
    <w:rsid w:val="004943EC"/>
    <w:rsid w:val="00497CD7"/>
    <w:rsid w:val="004A155F"/>
    <w:rsid w:val="004A1BE6"/>
    <w:rsid w:val="004A2A54"/>
    <w:rsid w:val="004B2019"/>
    <w:rsid w:val="004B3C3D"/>
    <w:rsid w:val="004B438F"/>
    <w:rsid w:val="004B569D"/>
    <w:rsid w:val="004D1A31"/>
    <w:rsid w:val="004D46B3"/>
    <w:rsid w:val="004D53ED"/>
    <w:rsid w:val="004D6C36"/>
    <w:rsid w:val="004E26DE"/>
    <w:rsid w:val="004F6867"/>
    <w:rsid w:val="005038C6"/>
    <w:rsid w:val="0050491A"/>
    <w:rsid w:val="00504EE6"/>
    <w:rsid w:val="0051049F"/>
    <w:rsid w:val="0051093F"/>
    <w:rsid w:val="0051312B"/>
    <w:rsid w:val="00516399"/>
    <w:rsid w:val="00523447"/>
    <w:rsid w:val="0052620D"/>
    <w:rsid w:val="00531FE4"/>
    <w:rsid w:val="005373D0"/>
    <w:rsid w:val="00541497"/>
    <w:rsid w:val="00541E92"/>
    <w:rsid w:val="00545386"/>
    <w:rsid w:val="00551366"/>
    <w:rsid w:val="005570CB"/>
    <w:rsid w:val="00560F80"/>
    <w:rsid w:val="0056357A"/>
    <w:rsid w:val="00565DDD"/>
    <w:rsid w:val="00566EE4"/>
    <w:rsid w:val="00567A0E"/>
    <w:rsid w:val="005713FB"/>
    <w:rsid w:val="00574CDF"/>
    <w:rsid w:val="00576185"/>
    <w:rsid w:val="0057667F"/>
    <w:rsid w:val="00576CEF"/>
    <w:rsid w:val="00582C25"/>
    <w:rsid w:val="00583C98"/>
    <w:rsid w:val="0058682B"/>
    <w:rsid w:val="005953C7"/>
    <w:rsid w:val="005A46B8"/>
    <w:rsid w:val="005A4BC3"/>
    <w:rsid w:val="005A73BB"/>
    <w:rsid w:val="005B5054"/>
    <w:rsid w:val="005B53C1"/>
    <w:rsid w:val="005B5C55"/>
    <w:rsid w:val="005B6702"/>
    <w:rsid w:val="005B7BA4"/>
    <w:rsid w:val="005C2AE1"/>
    <w:rsid w:val="005C4DC9"/>
    <w:rsid w:val="005D248C"/>
    <w:rsid w:val="005D66BD"/>
    <w:rsid w:val="005E05ED"/>
    <w:rsid w:val="005E34E5"/>
    <w:rsid w:val="005E55FA"/>
    <w:rsid w:val="005F2F24"/>
    <w:rsid w:val="005F412E"/>
    <w:rsid w:val="005F4E21"/>
    <w:rsid w:val="005F59FF"/>
    <w:rsid w:val="005F6BB8"/>
    <w:rsid w:val="005F6E09"/>
    <w:rsid w:val="005F739E"/>
    <w:rsid w:val="006000BC"/>
    <w:rsid w:val="0060054F"/>
    <w:rsid w:val="006023C9"/>
    <w:rsid w:val="006034CC"/>
    <w:rsid w:val="00603E40"/>
    <w:rsid w:val="00605BB9"/>
    <w:rsid w:val="00606172"/>
    <w:rsid w:val="00607BC6"/>
    <w:rsid w:val="00611321"/>
    <w:rsid w:val="00621041"/>
    <w:rsid w:val="00622587"/>
    <w:rsid w:val="00630B6D"/>
    <w:rsid w:val="0063550C"/>
    <w:rsid w:val="00635B99"/>
    <w:rsid w:val="00636522"/>
    <w:rsid w:val="00637FD4"/>
    <w:rsid w:val="00641A00"/>
    <w:rsid w:val="00641F85"/>
    <w:rsid w:val="00642C6E"/>
    <w:rsid w:val="0064381B"/>
    <w:rsid w:val="00643BDF"/>
    <w:rsid w:val="00644064"/>
    <w:rsid w:val="00653F82"/>
    <w:rsid w:val="00655826"/>
    <w:rsid w:val="00681CDA"/>
    <w:rsid w:val="006836D5"/>
    <w:rsid w:val="00691C49"/>
    <w:rsid w:val="00694EAA"/>
    <w:rsid w:val="006969A7"/>
    <w:rsid w:val="00697ABD"/>
    <w:rsid w:val="006A0163"/>
    <w:rsid w:val="006A1EEB"/>
    <w:rsid w:val="006B3566"/>
    <w:rsid w:val="006C29F1"/>
    <w:rsid w:val="006C2FAA"/>
    <w:rsid w:val="006C5EA5"/>
    <w:rsid w:val="006C5FB0"/>
    <w:rsid w:val="006C7B18"/>
    <w:rsid w:val="006D26AC"/>
    <w:rsid w:val="006D4DD1"/>
    <w:rsid w:val="006D5387"/>
    <w:rsid w:val="006D6DFA"/>
    <w:rsid w:val="006D7202"/>
    <w:rsid w:val="006D722D"/>
    <w:rsid w:val="006D7A9B"/>
    <w:rsid w:val="006D7F79"/>
    <w:rsid w:val="006E107C"/>
    <w:rsid w:val="006E144A"/>
    <w:rsid w:val="006E3DFB"/>
    <w:rsid w:val="006F0261"/>
    <w:rsid w:val="006F0F2A"/>
    <w:rsid w:val="006F5345"/>
    <w:rsid w:val="00700212"/>
    <w:rsid w:val="00700241"/>
    <w:rsid w:val="00700383"/>
    <w:rsid w:val="00703C9C"/>
    <w:rsid w:val="00712481"/>
    <w:rsid w:val="0071533F"/>
    <w:rsid w:val="007160DF"/>
    <w:rsid w:val="007164DB"/>
    <w:rsid w:val="00716DD4"/>
    <w:rsid w:val="0072010D"/>
    <w:rsid w:val="00724C7B"/>
    <w:rsid w:val="00724F33"/>
    <w:rsid w:val="00725ADB"/>
    <w:rsid w:val="00726DB1"/>
    <w:rsid w:val="00727D9D"/>
    <w:rsid w:val="007335D5"/>
    <w:rsid w:val="00741C22"/>
    <w:rsid w:val="00746411"/>
    <w:rsid w:val="007469ED"/>
    <w:rsid w:val="007476E5"/>
    <w:rsid w:val="00750AF1"/>
    <w:rsid w:val="007563E0"/>
    <w:rsid w:val="00756D65"/>
    <w:rsid w:val="0076004C"/>
    <w:rsid w:val="00763213"/>
    <w:rsid w:val="00763934"/>
    <w:rsid w:val="00764E89"/>
    <w:rsid w:val="007751B7"/>
    <w:rsid w:val="007766EE"/>
    <w:rsid w:val="00776EA4"/>
    <w:rsid w:val="007774C9"/>
    <w:rsid w:val="007806B0"/>
    <w:rsid w:val="00782FC6"/>
    <w:rsid w:val="00784151"/>
    <w:rsid w:val="00784DA3"/>
    <w:rsid w:val="007851D6"/>
    <w:rsid w:val="007903E3"/>
    <w:rsid w:val="00792CD8"/>
    <w:rsid w:val="0079703A"/>
    <w:rsid w:val="00797FE4"/>
    <w:rsid w:val="007A17E6"/>
    <w:rsid w:val="007A1B66"/>
    <w:rsid w:val="007A282B"/>
    <w:rsid w:val="007A397E"/>
    <w:rsid w:val="007A3D1D"/>
    <w:rsid w:val="007B1DEC"/>
    <w:rsid w:val="007B571E"/>
    <w:rsid w:val="007C0A51"/>
    <w:rsid w:val="007C1E5E"/>
    <w:rsid w:val="007C5033"/>
    <w:rsid w:val="007C6C86"/>
    <w:rsid w:val="007C7ECF"/>
    <w:rsid w:val="007D0D38"/>
    <w:rsid w:val="007E3203"/>
    <w:rsid w:val="007E6BEA"/>
    <w:rsid w:val="007E7EB8"/>
    <w:rsid w:val="007F1ED0"/>
    <w:rsid w:val="007F36CE"/>
    <w:rsid w:val="007F5A13"/>
    <w:rsid w:val="0080116D"/>
    <w:rsid w:val="0080452C"/>
    <w:rsid w:val="008045A0"/>
    <w:rsid w:val="00804962"/>
    <w:rsid w:val="00806975"/>
    <w:rsid w:val="00814D4C"/>
    <w:rsid w:val="00820D2F"/>
    <w:rsid w:val="00823613"/>
    <w:rsid w:val="0082459B"/>
    <w:rsid w:val="00825A2B"/>
    <w:rsid w:val="008273E0"/>
    <w:rsid w:val="00831F71"/>
    <w:rsid w:val="008355D0"/>
    <w:rsid w:val="0083686D"/>
    <w:rsid w:val="008437F3"/>
    <w:rsid w:val="0084662B"/>
    <w:rsid w:val="00847771"/>
    <w:rsid w:val="008546AD"/>
    <w:rsid w:val="00860BE9"/>
    <w:rsid w:val="0086516F"/>
    <w:rsid w:val="00873C1C"/>
    <w:rsid w:val="008753D4"/>
    <w:rsid w:val="008851A9"/>
    <w:rsid w:val="00886F09"/>
    <w:rsid w:val="008872D9"/>
    <w:rsid w:val="008971AF"/>
    <w:rsid w:val="008A24AD"/>
    <w:rsid w:val="008A724D"/>
    <w:rsid w:val="008B04EF"/>
    <w:rsid w:val="008C31B7"/>
    <w:rsid w:val="008C460B"/>
    <w:rsid w:val="008C6395"/>
    <w:rsid w:val="008C68F5"/>
    <w:rsid w:val="008D5458"/>
    <w:rsid w:val="008E0451"/>
    <w:rsid w:val="008E2B8E"/>
    <w:rsid w:val="008E3F58"/>
    <w:rsid w:val="008F2380"/>
    <w:rsid w:val="008F5885"/>
    <w:rsid w:val="008F5DAD"/>
    <w:rsid w:val="00914145"/>
    <w:rsid w:val="00915BEE"/>
    <w:rsid w:val="00917E2C"/>
    <w:rsid w:val="00917FB6"/>
    <w:rsid w:val="00921B25"/>
    <w:rsid w:val="00933AA3"/>
    <w:rsid w:val="00941557"/>
    <w:rsid w:val="0095144A"/>
    <w:rsid w:val="00953944"/>
    <w:rsid w:val="0096362A"/>
    <w:rsid w:val="00964E8C"/>
    <w:rsid w:val="00966920"/>
    <w:rsid w:val="009675AA"/>
    <w:rsid w:val="0097090A"/>
    <w:rsid w:val="00970CB1"/>
    <w:rsid w:val="009710F0"/>
    <w:rsid w:val="0097210D"/>
    <w:rsid w:val="0098376A"/>
    <w:rsid w:val="00983DFB"/>
    <w:rsid w:val="009863DB"/>
    <w:rsid w:val="0098783D"/>
    <w:rsid w:val="00987DD1"/>
    <w:rsid w:val="00996742"/>
    <w:rsid w:val="009967BD"/>
    <w:rsid w:val="009A330F"/>
    <w:rsid w:val="009A477C"/>
    <w:rsid w:val="009A5195"/>
    <w:rsid w:val="009A7ABC"/>
    <w:rsid w:val="009B218D"/>
    <w:rsid w:val="009B283A"/>
    <w:rsid w:val="009B3A96"/>
    <w:rsid w:val="009B3AAE"/>
    <w:rsid w:val="009B4BEA"/>
    <w:rsid w:val="009B79AC"/>
    <w:rsid w:val="009C0110"/>
    <w:rsid w:val="009C74C3"/>
    <w:rsid w:val="009D07BC"/>
    <w:rsid w:val="009D0FFD"/>
    <w:rsid w:val="009D6820"/>
    <w:rsid w:val="009E32EF"/>
    <w:rsid w:val="009F02A6"/>
    <w:rsid w:val="009F2380"/>
    <w:rsid w:val="009F780B"/>
    <w:rsid w:val="009F7B97"/>
    <w:rsid w:val="009F7C3D"/>
    <w:rsid w:val="00A07BA9"/>
    <w:rsid w:val="00A07F9B"/>
    <w:rsid w:val="00A1114C"/>
    <w:rsid w:val="00A133EE"/>
    <w:rsid w:val="00A33A4D"/>
    <w:rsid w:val="00A34437"/>
    <w:rsid w:val="00A35C6D"/>
    <w:rsid w:val="00A3647D"/>
    <w:rsid w:val="00A40F1F"/>
    <w:rsid w:val="00A41BA6"/>
    <w:rsid w:val="00A465FA"/>
    <w:rsid w:val="00A53C94"/>
    <w:rsid w:val="00A61AA3"/>
    <w:rsid w:val="00A62916"/>
    <w:rsid w:val="00A64B17"/>
    <w:rsid w:val="00A66CE7"/>
    <w:rsid w:val="00A70E1B"/>
    <w:rsid w:val="00A7272A"/>
    <w:rsid w:val="00A7390D"/>
    <w:rsid w:val="00A739AB"/>
    <w:rsid w:val="00A80C92"/>
    <w:rsid w:val="00A92F85"/>
    <w:rsid w:val="00A93A34"/>
    <w:rsid w:val="00A950DE"/>
    <w:rsid w:val="00AA2F53"/>
    <w:rsid w:val="00AA73DA"/>
    <w:rsid w:val="00AC2F63"/>
    <w:rsid w:val="00AC401D"/>
    <w:rsid w:val="00AD42E0"/>
    <w:rsid w:val="00AD52E7"/>
    <w:rsid w:val="00AD6418"/>
    <w:rsid w:val="00AD6F19"/>
    <w:rsid w:val="00AE170E"/>
    <w:rsid w:val="00AE1C2A"/>
    <w:rsid w:val="00AE3E8E"/>
    <w:rsid w:val="00AE3EBA"/>
    <w:rsid w:val="00AE4230"/>
    <w:rsid w:val="00AE47E1"/>
    <w:rsid w:val="00AE4CAA"/>
    <w:rsid w:val="00B00CD3"/>
    <w:rsid w:val="00B02823"/>
    <w:rsid w:val="00B03586"/>
    <w:rsid w:val="00B04560"/>
    <w:rsid w:val="00B06B29"/>
    <w:rsid w:val="00B07D11"/>
    <w:rsid w:val="00B13457"/>
    <w:rsid w:val="00B2500C"/>
    <w:rsid w:val="00B25F79"/>
    <w:rsid w:val="00B324BB"/>
    <w:rsid w:val="00B435D3"/>
    <w:rsid w:val="00B47399"/>
    <w:rsid w:val="00B53F2A"/>
    <w:rsid w:val="00B560B1"/>
    <w:rsid w:val="00B569B0"/>
    <w:rsid w:val="00B608EB"/>
    <w:rsid w:val="00B63811"/>
    <w:rsid w:val="00B67550"/>
    <w:rsid w:val="00B77488"/>
    <w:rsid w:val="00B809C6"/>
    <w:rsid w:val="00B85AB3"/>
    <w:rsid w:val="00B8757E"/>
    <w:rsid w:val="00B87E75"/>
    <w:rsid w:val="00BB1415"/>
    <w:rsid w:val="00BB17D4"/>
    <w:rsid w:val="00BB31FB"/>
    <w:rsid w:val="00BB3688"/>
    <w:rsid w:val="00BB5CDA"/>
    <w:rsid w:val="00BC1291"/>
    <w:rsid w:val="00BC583D"/>
    <w:rsid w:val="00BC5F1C"/>
    <w:rsid w:val="00BD04AA"/>
    <w:rsid w:val="00BD1381"/>
    <w:rsid w:val="00BD403D"/>
    <w:rsid w:val="00BD6D93"/>
    <w:rsid w:val="00BE7DF2"/>
    <w:rsid w:val="00BF1F2E"/>
    <w:rsid w:val="00BF22CF"/>
    <w:rsid w:val="00BF7A44"/>
    <w:rsid w:val="00C03660"/>
    <w:rsid w:val="00C04D32"/>
    <w:rsid w:val="00C13E6C"/>
    <w:rsid w:val="00C14872"/>
    <w:rsid w:val="00C21B70"/>
    <w:rsid w:val="00C23AED"/>
    <w:rsid w:val="00C2491D"/>
    <w:rsid w:val="00C33079"/>
    <w:rsid w:val="00C34873"/>
    <w:rsid w:val="00C37EEA"/>
    <w:rsid w:val="00C439F3"/>
    <w:rsid w:val="00C459F9"/>
    <w:rsid w:val="00C533A9"/>
    <w:rsid w:val="00C61701"/>
    <w:rsid w:val="00C62C3C"/>
    <w:rsid w:val="00C67123"/>
    <w:rsid w:val="00C719AF"/>
    <w:rsid w:val="00C7643A"/>
    <w:rsid w:val="00C8113F"/>
    <w:rsid w:val="00C8162B"/>
    <w:rsid w:val="00C820F0"/>
    <w:rsid w:val="00C82E0E"/>
    <w:rsid w:val="00C84B32"/>
    <w:rsid w:val="00C85AF8"/>
    <w:rsid w:val="00C86BCD"/>
    <w:rsid w:val="00C92B70"/>
    <w:rsid w:val="00C92EE5"/>
    <w:rsid w:val="00C933D3"/>
    <w:rsid w:val="00C95EEE"/>
    <w:rsid w:val="00CA08B9"/>
    <w:rsid w:val="00CA0F03"/>
    <w:rsid w:val="00CA10B4"/>
    <w:rsid w:val="00CB0C8B"/>
    <w:rsid w:val="00CC0F56"/>
    <w:rsid w:val="00CC22AD"/>
    <w:rsid w:val="00CC3EC1"/>
    <w:rsid w:val="00CE1EE4"/>
    <w:rsid w:val="00CE56A9"/>
    <w:rsid w:val="00CF1D82"/>
    <w:rsid w:val="00CF5BCE"/>
    <w:rsid w:val="00CF7734"/>
    <w:rsid w:val="00D05E39"/>
    <w:rsid w:val="00D1232B"/>
    <w:rsid w:val="00D1625B"/>
    <w:rsid w:val="00D17339"/>
    <w:rsid w:val="00D246A4"/>
    <w:rsid w:val="00D2584A"/>
    <w:rsid w:val="00D30FFE"/>
    <w:rsid w:val="00D31918"/>
    <w:rsid w:val="00D337A6"/>
    <w:rsid w:val="00D3616A"/>
    <w:rsid w:val="00D36807"/>
    <w:rsid w:val="00D36D00"/>
    <w:rsid w:val="00D400FA"/>
    <w:rsid w:val="00D468D3"/>
    <w:rsid w:val="00D52FE0"/>
    <w:rsid w:val="00D54597"/>
    <w:rsid w:val="00D62C16"/>
    <w:rsid w:val="00D646D9"/>
    <w:rsid w:val="00D7008C"/>
    <w:rsid w:val="00D705CD"/>
    <w:rsid w:val="00D71B0C"/>
    <w:rsid w:val="00D721EF"/>
    <w:rsid w:val="00D7378F"/>
    <w:rsid w:val="00D74BFE"/>
    <w:rsid w:val="00D766A7"/>
    <w:rsid w:val="00D77B11"/>
    <w:rsid w:val="00D811C9"/>
    <w:rsid w:val="00D813B6"/>
    <w:rsid w:val="00D81770"/>
    <w:rsid w:val="00D855B0"/>
    <w:rsid w:val="00D94ABE"/>
    <w:rsid w:val="00D96254"/>
    <w:rsid w:val="00DA2029"/>
    <w:rsid w:val="00DA5877"/>
    <w:rsid w:val="00DA5ECA"/>
    <w:rsid w:val="00DB13B0"/>
    <w:rsid w:val="00DB60ED"/>
    <w:rsid w:val="00DC7ECE"/>
    <w:rsid w:val="00DD18A4"/>
    <w:rsid w:val="00DD3203"/>
    <w:rsid w:val="00DD46F5"/>
    <w:rsid w:val="00DE3A8C"/>
    <w:rsid w:val="00DF573F"/>
    <w:rsid w:val="00E01B7F"/>
    <w:rsid w:val="00E023A6"/>
    <w:rsid w:val="00E07E67"/>
    <w:rsid w:val="00E11997"/>
    <w:rsid w:val="00E16757"/>
    <w:rsid w:val="00E24DA4"/>
    <w:rsid w:val="00E25E8A"/>
    <w:rsid w:val="00E26539"/>
    <w:rsid w:val="00E27510"/>
    <w:rsid w:val="00E30204"/>
    <w:rsid w:val="00E30952"/>
    <w:rsid w:val="00E32681"/>
    <w:rsid w:val="00E342C8"/>
    <w:rsid w:val="00E36CA1"/>
    <w:rsid w:val="00E4192F"/>
    <w:rsid w:val="00E564A0"/>
    <w:rsid w:val="00E63040"/>
    <w:rsid w:val="00E75D1C"/>
    <w:rsid w:val="00E769F5"/>
    <w:rsid w:val="00E80AFC"/>
    <w:rsid w:val="00E93337"/>
    <w:rsid w:val="00E94C41"/>
    <w:rsid w:val="00E969B1"/>
    <w:rsid w:val="00EA1239"/>
    <w:rsid w:val="00EA5CF9"/>
    <w:rsid w:val="00EA62F6"/>
    <w:rsid w:val="00EA63C9"/>
    <w:rsid w:val="00EA6F72"/>
    <w:rsid w:val="00EB068B"/>
    <w:rsid w:val="00EC4213"/>
    <w:rsid w:val="00EC6933"/>
    <w:rsid w:val="00EC6E00"/>
    <w:rsid w:val="00EC7C3C"/>
    <w:rsid w:val="00ED34BF"/>
    <w:rsid w:val="00ED3B2F"/>
    <w:rsid w:val="00ED4C10"/>
    <w:rsid w:val="00ED5942"/>
    <w:rsid w:val="00EE0184"/>
    <w:rsid w:val="00EE1AE0"/>
    <w:rsid w:val="00EE2CA0"/>
    <w:rsid w:val="00EE3296"/>
    <w:rsid w:val="00EE421C"/>
    <w:rsid w:val="00EE49E9"/>
    <w:rsid w:val="00EE4DBC"/>
    <w:rsid w:val="00EE5915"/>
    <w:rsid w:val="00EE680A"/>
    <w:rsid w:val="00EF0CD0"/>
    <w:rsid w:val="00EF2267"/>
    <w:rsid w:val="00EF263F"/>
    <w:rsid w:val="00EF427D"/>
    <w:rsid w:val="00F03A81"/>
    <w:rsid w:val="00F06D40"/>
    <w:rsid w:val="00F1236A"/>
    <w:rsid w:val="00F15536"/>
    <w:rsid w:val="00F26C3F"/>
    <w:rsid w:val="00F43B0B"/>
    <w:rsid w:val="00F43D5B"/>
    <w:rsid w:val="00F44663"/>
    <w:rsid w:val="00F45509"/>
    <w:rsid w:val="00F470D8"/>
    <w:rsid w:val="00F535F6"/>
    <w:rsid w:val="00F53722"/>
    <w:rsid w:val="00F5618A"/>
    <w:rsid w:val="00F63BA1"/>
    <w:rsid w:val="00F662FC"/>
    <w:rsid w:val="00F71003"/>
    <w:rsid w:val="00F71475"/>
    <w:rsid w:val="00F77F05"/>
    <w:rsid w:val="00F83605"/>
    <w:rsid w:val="00F86565"/>
    <w:rsid w:val="00FA0810"/>
    <w:rsid w:val="00FA350A"/>
    <w:rsid w:val="00FA64F7"/>
    <w:rsid w:val="00FB2CA1"/>
    <w:rsid w:val="00FB3BBB"/>
    <w:rsid w:val="00FB4ECE"/>
    <w:rsid w:val="00FC06F5"/>
    <w:rsid w:val="00FC10C2"/>
    <w:rsid w:val="00FC6428"/>
    <w:rsid w:val="00FD401E"/>
    <w:rsid w:val="00FD4096"/>
    <w:rsid w:val="00FD4846"/>
    <w:rsid w:val="00FE00D0"/>
    <w:rsid w:val="00FE13E5"/>
    <w:rsid w:val="00FE22F2"/>
    <w:rsid w:val="00FE58C3"/>
    <w:rsid w:val="00FE6CC9"/>
    <w:rsid w:val="00FF2D42"/>
    <w:rsid w:val="00FF5424"/>
    <w:rsid w:val="00FF671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12B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1421F"/>
    <w:pPr>
      <w:spacing w:before="200" w:line="360" w:lineRule="auto"/>
    </w:pPr>
    <w:rPr>
      <w:rFonts w:ascii="Times New Roman" w:hAnsi="Times New Roman"/>
      <w:sz w:val="24"/>
      <w:szCs w:val="24"/>
    </w:rPr>
  </w:style>
  <w:style w:type="paragraph" w:styleId="Heading1">
    <w:name w:val="heading 1"/>
    <w:basedOn w:val="Normal"/>
    <w:next w:val="Normal"/>
    <w:link w:val="Heading1Char"/>
    <w:uiPriority w:val="9"/>
    <w:qFormat/>
    <w:rsid w:val="00E16757"/>
    <w:pPr>
      <w:keepNext/>
      <w:keepLines/>
      <w:ind w:left="431" w:hanging="431"/>
      <w:outlineLvl w:val="0"/>
    </w:pPr>
    <w:rPr>
      <w:rFonts w:eastAsiaTheme="majorEastAsia" w:cs="Times New Roman"/>
      <w:b/>
      <w:bCs/>
      <w:smallCaps/>
      <w:sz w:val="28"/>
      <w:szCs w:val="28"/>
    </w:rPr>
  </w:style>
  <w:style w:type="paragraph" w:styleId="Heading2">
    <w:name w:val="heading 2"/>
    <w:basedOn w:val="Normal"/>
    <w:next w:val="Normal"/>
    <w:link w:val="Heading2Char"/>
    <w:uiPriority w:val="9"/>
    <w:unhideWhenUsed/>
    <w:qFormat/>
    <w:rsid w:val="007F5A13"/>
    <w:pPr>
      <w:keepNext/>
      <w:keepLines/>
      <w:numPr>
        <w:ilvl w:val="1"/>
        <w:numId w:val="1"/>
      </w:numPr>
      <w:tabs>
        <w:tab w:val="left" w:pos="1134"/>
      </w:tabs>
      <w:outlineLvl w:val="1"/>
    </w:pPr>
    <w:rPr>
      <w:rFonts w:eastAsiaTheme="majorEastAsia" w:cs="Times New Roman"/>
      <w:b/>
      <w:bCs/>
      <w:smallCaps/>
    </w:rPr>
  </w:style>
  <w:style w:type="paragraph" w:styleId="Heading3">
    <w:name w:val="heading 3"/>
    <w:basedOn w:val="Normal"/>
    <w:next w:val="Normal"/>
    <w:link w:val="Heading3Char"/>
    <w:uiPriority w:val="9"/>
    <w:unhideWhenUsed/>
    <w:qFormat/>
    <w:rsid w:val="00E11997"/>
    <w:pPr>
      <w:keepNext/>
      <w:keepLines/>
      <w:numPr>
        <w:ilvl w:val="2"/>
        <w:numId w:val="1"/>
      </w:numPr>
      <w:outlineLvl w:val="2"/>
    </w:pPr>
    <w:rPr>
      <w:rFonts w:eastAsiaTheme="majorEastAsia" w:cs="Times New Roman"/>
      <w:b/>
      <w:bCs/>
      <w:smallCaps/>
    </w:rPr>
  </w:style>
  <w:style w:type="paragraph" w:styleId="Heading4">
    <w:name w:val="heading 4"/>
    <w:basedOn w:val="Normal"/>
    <w:next w:val="Normal"/>
    <w:link w:val="Heading4Char"/>
    <w:uiPriority w:val="9"/>
    <w:semiHidden/>
    <w:unhideWhenUsed/>
    <w:qFormat/>
    <w:rsid w:val="00635B99"/>
    <w:pPr>
      <w:keepNext/>
      <w:keepLines/>
      <w:numPr>
        <w:ilvl w:val="3"/>
        <w:numId w:val="1"/>
      </w:numPr>
      <w:spacing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635B99"/>
    <w:pPr>
      <w:keepNext/>
      <w:keepLines/>
      <w:numPr>
        <w:ilvl w:val="4"/>
        <w:numId w:val="1"/>
      </w:numPr>
      <w:spacing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35B99"/>
    <w:pPr>
      <w:keepNext/>
      <w:keepLines/>
      <w:numPr>
        <w:ilvl w:val="5"/>
        <w:numId w:val="1"/>
      </w:numPr>
      <w:spacing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635B99"/>
    <w:pPr>
      <w:keepNext/>
      <w:keepLines/>
      <w:numPr>
        <w:ilvl w:val="6"/>
        <w:numId w:val="1"/>
      </w:numPr>
      <w:spacing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35B99"/>
    <w:pPr>
      <w:keepNext/>
      <w:keepLines/>
      <w:numPr>
        <w:ilvl w:val="7"/>
        <w:numId w:val="1"/>
      </w:numPr>
      <w:spacing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35B99"/>
    <w:pPr>
      <w:keepNext/>
      <w:keepLines/>
      <w:numPr>
        <w:ilvl w:val="8"/>
        <w:numId w:val="1"/>
      </w:numPr>
      <w:spacing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16757"/>
    <w:rPr>
      <w:rFonts w:ascii="Times New Roman" w:eastAsiaTheme="majorEastAsia" w:hAnsi="Times New Roman" w:cs="Times New Roman"/>
      <w:b/>
      <w:bCs/>
      <w:smallCaps/>
      <w:sz w:val="28"/>
      <w:szCs w:val="28"/>
    </w:rPr>
  </w:style>
  <w:style w:type="character" w:customStyle="1" w:styleId="Heading2Char">
    <w:name w:val="Heading 2 Char"/>
    <w:basedOn w:val="DefaultParagraphFont"/>
    <w:link w:val="Heading2"/>
    <w:uiPriority w:val="9"/>
    <w:rsid w:val="007F5A13"/>
    <w:rPr>
      <w:rFonts w:ascii="Times New Roman" w:eastAsiaTheme="majorEastAsia" w:hAnsi="Times New Roman" w:cs="Times New Roman"/>
      <w:b/>
      <w:bCs/>
      <w:smallCaps/>
      <w:sz w:val="24"/>
      <w:szCs w:val="24"/>
    </w:rPr>
  </w:style>
  <w:style w:type="character" w:customStyle="1" w:styleId="Heading3Char">
    <w:name w:val="Heading 3 Char"/>
    <w:basedOn w:val="DefaultParagraphFont"/>
    <w:link w:val="Heading3"/>
    <w:uiPriority w:val="9"/>
    <w:rsid w:val="00E11997"/>
    <w:rPr>
      <w:rFonts w:ascii="Times New Roman" w:eastAsiaTheme="majorEastAsia" w:hAnsi="Times New Roman" w:cs="Times New Roman"/>
      <w:b/>
      <w:bCs/>
      <w:smallCaps/>
      <w:sz w:val="24"/>
      <w:szCs w:val="24"/>
    </w:rPr>
  </w:style>
  <w:style w:type="character" w:customStyle="1" w:styleId="Heading4Char">
    <w:name w:val="Heading 4 Char"/>
    <w:basedOn w:val="DefaultParagraphFont"/>
    <w:link w:val="Heading4"/>
    <w:uiPriority w:val="9"/>
    <w:semiHidden/>
    <w:rsid w:val="00635B99"/>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semiHidden/>
    <w:rsid w:val="00635B99"/>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635B99"/>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635B99"/>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635B9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35B99"/>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2504DA"/>
    <w:pPr>
      <w:spacing w:before="480" w:after="0" w:line="276" w:lineRule="auto"/>
      <w:ind w:left="0" w:firstLine="0"/>
      <w:outlineLvl w:val="9"/>
    </w:pPr>
    <w:rPr>
      <w:rFonts w:asciiTheme="majorHAnsi" w:hAnsiTheme="majorHAnsi" w:cstheme="majorBidi"/>
      <w:smallCaps w:val="0"/>
      <w:color w:val="365F91" w:themeColor="accent1" w:themeShade="BF"/>
      <w:lang w:val="en-US" w:eastAsia="ja-JP"/>
    </w:rPr>
  </w:style>
  <w:style w:type="paragraph" w:styleId="TOC1">
    <w:name w:val="toc 1"/>
    <w:basedOn w:val="Normal"/>
    <w:next w:val="Normal"/>
    <w:autoRedefine/>
    <w:uiPriority w:val="39"/>
    <w:unhideWhenUsed/>
    <w:rsid w:val="002504DA"/>
    <w:pPr>
      <w:spacing w:after="100"/>
    </w:pPr>
  </w:style>
  <w:style w:type="paragraph" w:styleId="TOC2">
    <w:name w:val="toc 2"/>
    <w:basedOn w:val="Normal"/>
    <w:next w:val="Normal"/>
    <w:autoRedefine/>
    <w:uiPriority w:val="39"/>
    <w:unhideWhenUsed/>
    <w:rsid w:val="002504DA"/>
    <w:pPr>
      <w:spacing w:after="100"/>
      <w:ind w:left="240"/>
    </w:pPr>
  </w:style>
  <w:style w:type="character" w:styleId="Hyperlink">
    <w:name w:val="Hyperlink"/>
    <w:basedOn w:val="DefaultParagraphFont"/>
    <w:uiPriority w:val="99"/>
    <w:unhideWhenUsed/>
    <w:rsid w:val="002504DA"/>
    <w:rPr>
      <w:color w:val="0000FF" w:themeColor="hyperlink"/>
      <w:u w:val="single"/>
    </w:rPr>
  </w:style>
  <w:style w:type="paragraph" w:styleId="BalloonText">
    <w:name w:val="Balloon Text"/>
    <w:basedOn w:val="Normal"/>
    <w:link w:val="BalloonTextChar"/>
    <w:uiPriority w:val="99"/>
    <w:semiHidden/>
    <w:unhideWhenUsed/>
    <w:rsid w:val="002504DA"/>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04DA"/>
    <w:rPr>
      <w:rFonts w:ascii="Tahoma" w:hAnsi="Tahoma" w:cs="Tahoma"/>
      <w:sz w:val="16"/>
      <w:szCs w:val="16"/>
    </w:rPr>
  </w:style>
  <w:style w:type="paragraph" w:styleId="List2">
    <w:name w:val="List 2"/>
    <w:basedOn w:val="Normal"/>
    <w:rsid w:val="0021421F"/>
    <w:pPr>
      <w:spacing w:before="0" w:after="0" w:line="240" w:lineRule="auto"/>
      <w:ind w:left="566" w:hanging="283"/>
    </w:pPr>
    <w:rPr>
      <w:rFonts w:ascii="Times" w:eastAsia="Times New Roman" w:hAnsi="Times" w:cs="Times New Roman"/>
      <w:szCs w:val="20"/>
    </w:rPr>
  </w:style>
  <w:style w:type="paragraph" w:styleId="ListParagraph">
    <w:name w:val="List Paragraph"/>
    <w:basedOn w:val="Normal"/>
    <w:uiPriority w:val="34"/>
    <w:qFormat/>
    <w:rsid w:val="00A40F1F"/>
    <w:pPr>
      <w:numPr>
        <w:numId w:val="2"/>
      </w:numPr>
      <w:ind w:left="714" w:hanging="357"/>
    </w:pPr>
  </w:style>
  <w:style w:type="paragraph" w:styleId="Caption">
    <w:name w:val="caption"/>
    <w:basedOn w:val="Normal"/>
    <w:uiPriority w:val="99"/>
    <w:qFormat/>
    <w:rsid w:val="00C21B70"/>
    <w:pPr>
      <w:spacing w:before="0" w:after="90" w:line="240" w:lineRule="auto"/>
    </w:pPr>
    <w:rPr>
      <w:rFonts w:ascii="Arial" w:eastAsia="Times New Roman" w:hAnsi="Arial" w:cs="Arial"/>
      <w:b/>
      <w:bCs/>
      <w:sz w:val="22"/>
      <w:szCs w:val="22"/>
      <w:lang w:val="en-US"/>
    </w:rPr>
  </w:style>
  <w:style w:type="paragraph" w:styleId="PlainText">
    <w:name w:val="Plain Text"/>
    <w:basedOn w:val="Normal"/>
    <w:link w:val="PlainTextChar"/>
    <w:rsid w:val="005F2F24"/>
    <w:pPr>
      <w:spacing w:before="120" w:after="120"/>
    </w:pPr>
    <w:rPr>
      <w:rFonts w:ascii="Courier New" w:eastAsia="Calibri" w:hAnsi="Courier New" w:cs="Times New Roman"/>
      <w:sz w:val="20"/>
      <w:szCs w:val="20"/>
    </w:rPr>
  </w:style>
  <w:style w:type="character" w:customStyle="1" w:styleId="PlainTextChar">
    <w:name w:val="Plain Text Char"/>
    <w:basedOn w:val="DefaultParagraphFont"/>
    <w:link w:val="PlainText"/>
    <w:rsid w:val="005F2F24"/>
    <w:rPr>
      <w:rFonts w:ascii="Courier New" w:eastAsia="Calibri" w:hAnsi="Courier New" w:cs="Times New Roman"/>
      <w:sz w:val="20"/>
      <w:szCs w:val="20"/>
    </w:rPr>
  </w:style>
  <w:style w:type="paragraph" w:styleId="Header">
    <w:name w:val="header"/>
    <w:basedOn w:val="Normal"/>
    <w:link w:val="HeaderChar"/>
    <w:rsid w:val="00A64B17"/>
    <w:pPr>
      <w:tabs>
        <w:tab w:val="center" w:pos="4320"/>
        <w:tab w:val="right" w:pos="8640"/>
      </w:tabs>
      <w:spacing w:before="0" w:after="0" w:line="240" w:lineRule="auto"/>
    </w:pPr>
    <w:rPr>
      <w:rFonts w:ascii="Times" w:eastAsia="Calibri" w:hAnsi="Times" w:cs="Times New Roman"/>
      <w:szCs w:val="20"/>
    </w:rPr>
  </w:style>
  <w:style w:type="character" w:customStyle="1" w:styleId="HeaderChar">
    <w:name w:val="Header Char"/>
    <w:basedOn w:val="DefaultParagraphFont"/>
    <w:link w:val="Header"/>
    <w:rsid w:val="00A64B17"/>
    <w:rPr>
      <w:rFonts w:ascii="Times" w:eastAsia="Calibri" w:hAnsi="Times" w:cs="Times New Roman"/>
      <w:sz w:val="24"/>
      <w:szCs w:val="20"/>
    </w:rPr>
  </w:style>
  <w:style w:type="paragraph" w:styleId="List">
    <w:name w:val="List"/>
    <w:basedOn w:val="Normal"/>
    <w:uiPriority w:val="99"/>
    <w:semiHidden/>
    <w:unhideWhenUsed/>
    <w:rsid w:val="00BF22CF"/>
    <w:pPr>
      <w:ind w:left="283" w:hanging="283"/>
      <w:contextualSpacing/>
    </w:pPr>
  </w:style>
  <w:style w:type="paragraph" w:styleId="ListContinue2">
    <w:name w:val="List Continue 2"/>
    <w:basedOn w:val="Normal"/>
    <w:uiPriority w:val="99"/>
    <w:semiHidden/>
    <w:unhideWhenUsed/>
    <w:rsid w:val="0040350F"/>
    <w:pPr>
      <w:spacing w:after="120"/>
      <w:ind w:left="566"/>
      <w:contextualSpacing/>
    </w:pPr>
  </w:style>
  <w:style w:type="paragraph" w:styleId="Footer">
    <w:name w:val="footer"/>
    <w:basedOn w:val="Normal"/>
    <w:link w:val="FooterChar"/>
    <w:uiPriority w:val="99"/>
    <w:rsid w:val="0040350F"/>
    <w:pPr>
      <w:tabs>
        <w:tab w:val="center" w:pos="4320"/>
        <w:tab w:val="right" w:pos="8640"/>
      </w:tabs>
      <w:spacing w:before="0" w:line="276" w:lineRule="auto"/>
    </w:pPr>
    <w:rPr>
      <w:rFonts w:ascii="Calibri" w:eastAsia="Times New Roman" w:hAnsi="Calibri" w:cs="Times New Roman"/>
      <w:sz w:val="22"/>
      <w:szCs w:val="22"/>
    </w:rPr>
  </w:style>
  <w:style w:type="character" w:customStyle="1" w:styleId="FooterChar">
    <w:name w:val="Footer Char"/>
    <w:basedOn w:val="DefaultParagraphFont"/>
    <w:link w:val="Footer"/>
    <w:uiPriority w:val="99"/>
    <w:rsid w:val="0040350F"/>
    <w:rPr>
      <w:rFonts w:ascii="Calibri" w:eastAsia="Times New Roman" w:hAnsi="Calibri" w:cs="Times New Roman"/>
    </w:rPr>
  </w:style>
  <w:style w:type="paragraph" w:styleId="BodyTextIndent">
    <w:name w:val="Body Text Indent"/>
    <w:basedOn w:val="Normal"/>
    <w:link w:val="BodyTextIndentChar"/>
    <w:uiPriority w:val="99"/>
    <w:semiHidden/>
    <w:unhideWhenUsed/>
    <w:rsid w:val="0040350F"/>
    <w:pPr>
      <w:spacing w:before="0" w:after="120" w:line="276" w:lineRule="auto"/>
      <w:ind w:left="283"/>
    </w:pPr>
    <w:rPr>
      <w:rFonts w:ascii="Calibri" w:eastAsia="Times New Roman" w:hAnsi="Calibri" w:cs="Times New Roman"/>
      <w:sz w:val="22"/>
      <w:szCs w:val="22"/>
    </w:rPr>
  </w:style>
  <w:style w:type="character" w:customStyle="1" w:styleId="BodyTextIndentChar">
    <w:name w:val="Body Text Indent Char"/>
    <w:basedOn w:val="DefaultParagraphFont"/>
    <w:link w:val="BodyTextIndent"/>
    <w:uiPriority w:val="99"/>
    <w:semiHidden/>
    <w:rsid w:val="0040350F"/>
    <w:rPr>
      <w:rFonts w:ascii="Calibri" w:eastAsia="Times New Roman" w:hAnsi="Calibri" w:cs="Times New Roman"/>
    </w:rPr>
  </w:style>
  <w:style w:type="paragraph" w:styleId="List3">
    <w:name w:val="List 3"/>
    <w:basedOn w:val="Normal"/>
    <w:uiPriority w:val="99"/>
    <w:semiHidden/>
    <w:unhideWhenUsed/>
    <w:rsid w:val="0040350F"/>
    <w:pPr>
      <w:spacing w:before="0" w:line="276" w:lineRule="auto"/>
      <w:ind w:left="849" w:hanging="283"/>
      <w:contextualSpacing/>
    </w:pPr>
    <w:rPr>
      <w:rFonts w:ascii="Calibri" w:eastAsia="Times New Roman" w:hAnsi="Calibri" w:cs="Times New Roman"/>
      <w:sz w:val="22"/>
      <w:szCs w:val="22"/>
    </w:rPr>
  </w:style>
  <w:style w:type="paragraph" w:styleId="List4">
    <w:name w:val="List 4"/>
    <w:basedOn w:val="Normal"/>
    <w:uiPriority w:val="99"/>
    <w:semiHidden/>
    <w:unhideWhenUsed/>
    <w:rsid w:val="0040350F"/>
    <w:pPr>
      <w:spacing w:before="0" w:line="276" w:lineRule="auto"/>
      <w:ind w:left="1132" w:hanging="283"/>
      <w:contextualSpacing/>
    </w:pPr>
    <w:rPr>
      <w:rFonts w:ascii="Calibri" w:eastAsia="Times New Roman" w:hAnsi="Calibri" w:cs="Times New Roman"/>
      <w:sz w:val="22"/>
      <w:szCs w:val="22"/>
    </w:rPr>
  </w:style>
  <w:style w:type="paragraph" w:styleId="List5">
    <w:name w:val="List 5"/>
    <w:basedOn w:val="Normal"/>
    <w:uiPriority w:val="99"/>
    <w:semiHidden/>
    <w:unhideWhenUsed/>
    <w:rsid w:val="0040350F"/>
    <w:pPr>
      <w:spacing w:before="0" w:line="276" w:lineRule="auto"/>
      <w:ind w:left="1415" w:hanging="283"/>
      <w:contextualSpacing/>
    </w:pPr>
    <w:rPr>
      <w:rFonts w:ascii="Calibri" w:eastAsia="Times New Roman" w:hAnsi="Calibri" w:cs="Times New Roman"/>
      <w:sz w:val="22"/>
      <w:szCs w:val="22"/>
    </w:rPr>
  </w:style>
  <w:style w:type="paragraph" w:styleId="BodyText">
    <w:name w:val="Body Text"/>
    <w:basedOn w:val="Normal"/>
    <w:link w:val="BodyTextChar"/>
    <w:uiPriority w:val="99"/>
    <w:semiHidden/>
    <w:unhideWhenUsed/>
    <w:rsid w:val="0040350F"/>
    <w:pPr>
      <w:spacing w:before="0" w:after="120" w:line="276" w:lineRule="auto"/>
    </w:pPr>
    <w:rPr>
      <w:rFonts w:ascii="Calibri" w:eastAsia="Times New Roman" w:hAnsi="Calibri" w:cs="Times New Roman"/>
      <w:sz w:val="22"/>
      <w:szCs w:val="22"/>
    </w:rPr>
  </w:style>
  <w:style w:type="character" w:customStyle="1" w:styleId="BodyTextChar">
    <w:name w:val="Body Text Char"/>
    <w:basedOn w:val="DefaultParagraphFont"/>
    <w:link w:val="BodyText"/>
    <w:uiPriority w:val="99"/>
    <w:semiHidden/>
    <w:rsid w:val="0040350F"/>
    <w:rPr>
      <w:rFonts w:ascii="Calibri" w:eastAsia="Times New Roman" w:hAnsi="Calibri" w:cs="Times New Roman"/>
    </w:rPr>
  </w:style>
  <w:style w:type="paragraph" w:styleId="ListContinue">
    <w:name w:val="List Continue"/>
    <w:basedOn w:val="Normal"/>
    <w:uiPriority w:val="99"/>
    <w:semiHidden/>
    <w:unhideWhenUsed/>
    <w:rsid w:val="0040350F"/>
    <w:pPr>
      <w:spacing w:before="0" w:after="120" w:line="276" w:lineRule="auto"/>
      <w:ind w:left="283"/>
      <w:contextualSpacing/>
    </w:pPr>
    <w:rPr>
      <w:rFonts w:ascii="Calibri" w:eastAsia="Times New Roman" w:hAnsi="Calibri" w:cs="Times New Roman"/>
      <w:sz w:val="22"/>
      <w:szCs w:val="22"/>
    </w:rPr>
  </w:style>
  <w:style w:type="paragraph" w:styleId="ListContinue3">
    <w:name w:val="List Continue 3"/>
    <w:basedOn w:val="Normal"/>
    <w:uiPriority w:val="99"/>
    <w:semiHidden/>
    <w:unhideWhenUsed/>
    <w:rsid w:val="0040350F"/>
    <w:pPr>
      <w:spacing w:before="0" w:after="120" w:line="276" w:lineRule="auto"/>
      <w:ind w:left="849"/>
      <w:contextualSpacing/>
    </w:pPr>
    <w:rPr>
      <w:rFonts w:ascii="Calibri" w:eastAsia="Times New Roman" w:hAnsi="Calibri" w:cs="Times New Roman"/>
      <w:sz w:val="22"/>
      <w:szCs w:val="22"/>
    </w:rPr>
  </w:style>
  <w:style w:type="paragraph" w:styleId="ListContinue4">
    <w:name w:val="List Continue 4"/>
    <w:basedOn w:val="Normal"/>
    <w:uiPriority w:val="99"/>
    <w:semiHidden/>
    <w:unhideWhenUsed/>
    <w:rsid w:val="0040350F"/>
    <w:pPr>
      <w:spacing w:before="0" w:after="120" w:line="276" w:lineRule="auto"/>
      <w:ind w:left="1132"/>
      <w:contextualSpacing/>
    </w:pPr>
    <w:rPr>
      <w:rFonts w:ascii="Calibri" w:eastAsia="Times New Roman" w:hAnsi="Calibri" w:cs="Times New Roman"/>
      <w:sz w:val="22"/>
      <w:szCs w:val="22"/>
    </w:rPr>
  </w:style>
  <w:style w:type="paragraph" w:styleId="ListContinue5">
    <w:name w:val="List Continue 5"/>
    <w:basedOn w:val="Normal"/>
    <w:uiPriority w:val="99"/>
    <w:semiHidden/>
    <w:unhideWhenUsed/>
    <w:rsid w:val="0040350F"/>
    <w:pPr>
      <w:spacing w:before="0" w:after="120" w:line="276" w:lineRule="auto"/>
      <w:ind w:left="1415"/>
      <w:contextualSpacing/>
    </w:pPr>
    <w:rPr>
      <w:rFonts w:ascii="Calibri" w:eastAsia="Times New Roman" w:hAnsi="Calibri" w:cs="Times New Roman"/>
      <w:sz w:val="22"/>
      <w:szCs w:val="22"/>
    </w:rPr>
  </w:style>
  <w:style w:type="paragraph" w:styleId="BodyTextIndent3">
    <w:name w:val="Body Text Indent 3"/>
    <w:basedOn w:val="Normal"/>
    <w:link w:val="BodyTextIndent3Char"/>
    <w:uiPriority w:val="99"/>
    <w:semiHidden/>
    <w:unhideWhenUsed/>
    <w:rsid w:val="0040350F"/>
    <w:pPr>
      <w:spacing w:before="0" w:after="120" w:line="276" w:lineRule="auto"/>
      <w:ind w:left="283"/>
    </w:pPr>
    <w:rPr>
      <w:rFonts w:ascii="Calibri" w:eastAsia="Times New Roman" w:hAnsi="Calibri" w:cs="Times New Roman"/>
      <w:sz w:val="16"/>
      <w:szCs w:val="16"/>
    </w:rPr>
  </w:style>
  <w:style w:type="character" w:customStyle="1" w:styleId="BodyTextIndent3Char">
    <w:name w:val="Body Text Indent 3 Char"/>
    <w:basedOn w:val="DefaultParagraphFont"/>
    <w:link w:val="BodyTextIndent3"/>
    <w:uiPriority w:val="99"/>
    <w:semiHidden/>
    <w:rsid w:val="0040350F"/>
    <w:rPr>
      <w:rFonts w:ascii="Calibri" w:eastAsia="Times New Roman" w:hAnsi="Calibri" w:cs="Times New Roman"/>
      <w:sz w:val="16"/>
      <w:szCs w:val="16"/>
    </w:rPr>
  </w:style>
  <w:style w:type="table" w:styleId="TableGrid">
    <w:name w:val="Table Grid"/>
    <w:basedOn w:val="TableNormal"/>
    <w:uiPriority w:val="59"/>
    <w:rsid w:val="004943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637FD4"/>
    <w:pPr>
      <w:spacing w:after="0"/>
    </w:pPr>
  </w:style>
  <w:style w:type="character" w:styleId="CommentReference">
    <w:name w:val="annotation reference"/>
    <w:basedOn w:val="DefaultParagraphFont"/>
    <w:uiPriority w:val="99"/>
    <w:semiHidden/>
    <w:unhideWhenUsed/>
    <w:rsid w:val="00A92F85"/>
    <w:rPr>
      <w:sz w:val="16"/>
      <w:szCs w:val="16"/>
    </w:rPr>
  </w:style>
  <w:style w:type="paragraph" w:styleId="CommentText">
    <w:name w:val="annotation text"/>
    <w:basedOn w:val="Normal"/>
    <w:link w:val="CommentTextChar"/>
    <w:uiPriority w:val="99"/>
    <w:unhideWhenUsed/>
    <w:rsid w:val="00A92F85"/>
    <w:pPr>
      <w:spacing w:line="240" w:lineRule="auto"/>
    </w:pPr>
    <w:rPr>
      <w:sz w:val="20"/>
      <w:szCs w:val="20"/>
    </w:rPr>
  </w:style>
  <w:style w:type="character" w:customStyle="1" w:styleId="CommentTextChar">
    <w:name w:val="Comment Text Char"/>
    <w:basedOn w:val="DefaultParagraphFont"/>
    <w:link w:val="CommentText"/>
    <w:uiPriority w:val="99"/>
    <w:rsid w:val="00A92F8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92F85"/>
    <w:rPr>
      <w:b/>
      <w:bCs/>
    </w:rPr>
  </w:style>
  <w:style w:type="character" w:customStyle="1" w:styleId="CommentSubjectChar">
    <w:name w:val="Comment Subject Char"/>
    <w:basedOn w:val="CommentTextChar"/>
    <w:link w:val="CommentSubject"/>
    <w:uiPriority w:val="99"/>
    <w:semiHidden/>
    <w:rsid w:val="00A92F85"/>
    <w:rPr>
      <w:rFonts w:ascii="Times New Roman" w:hAnsi="Times New Roman"/>
      <w:b/>
      <w:bCs/>
      <w:sz w:val="20"/>
      <w:szCs w:val="20"/>
    </w:rPr>
  </w:style>
  <w:style w:type="table" w:customStyle="1" w:styleId="TableGrid1">
    <w:name w:val="Table Grid1"/>
    <w:basedOn w:val="TableNormal"/>
    <w:next w:val="TableGrid"/>
    <w:uiPriority w:val="59"/>
    <w:rsid w:val="00D721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D66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12481"/>
    <w:pPr>
      <w:spacing w:after="0" w:line="240" w:lineRule="auto"/>
    </w:pPr>
    <w:rPr>
      <w:rFonts w:ascii="Times New Roman" w:hAnsi="Times New Roman"/>
      <w:sz w:val="24"/>
      <w:szCs w:val="24"/>
    </w:rPr>
  </w:style>
  <w:style w:type="paragraph" w:styleId="NormalWeb">
    <w:name w:val="Normal (Web)"/>
    <w:basedOn w:val="Normal"/>
    <w:uiPriority w:val="99"/>
    <w:unhideWhenUsed/>
    <w:rsid w:val="006836D5"/>
    <w:pPr>
      <w:spacing w:before="100" w:beforeAutospacing="1" w:after="100" w:afterAutospacing="1" w:line="240" w:lineRule="auto"/>
    </w:pPr>
    <w:rPr>
      <w:rFonts w:eastAsia="Times New Roman" w:cs="Times New Roman"/>
      <w:lang w:eastAsia="en-GB"/>
    </w:rPr>
  </w:style>
  <w:style w:type="character" w:customStyle="1" w:styleId="UnresolvedMention1">
    <w:name w:val="Unresolved Mention1"/>
    <w:basedOn w:val="DefaultParagraphFont"/>
    <w:uiPriority w:val="99"/>
    <w:semiHidden/>
    <w:unhideWhenUsed/>
    <w:rsid w:val="008437F3"/>
    <w:rPr>
      <w:color w:val="605E5C"/>
      <w:shd w:val="clear" w:color="auto" w:fill="E1DFDD"/>
    </w:rPr>
  </w:style>
  <w:style w:type="character" w:styleId="FollowedHyperlink">
    <w:name w:val="FollowedHyperlink"/>
    <w:basedOn w:val="DefaultParagraphFont"/>
    <w:uiPriority w:val="99"/>
    <w:semiHidden/>
    <w:unhideWhenUsed/>
    <w:rsid w:val="0013561A"/>
    <w:rPr>
      <w:color w:val="800080" w:themeColor="followedHyperlink"/>
      <w:u w:val="single"/>
    </w:rPr>
  </w:style>
  <w:style w:type="character" w:customStyle="1" w:styleId="UnresolvedMention2">
    <w:name w:val="Unresolved Mention2"/>
    <w:basedOn w:val="DefaultParagraphFont"/>
    <w:uiPriority w:val="99"/>
    <w:semiHidden/>
    <w:unhideWhenUsed/>
    <w:rsid w:val="008045A0"/>
    <w:rPr>
      <w:color w:val="605E5C"/>
      <w:shd w:val="clear" w:color="auto" w:fill="E1DFDD"/>
    </w:rPr>
  </w:style>
  <w:style w:type="paragraph" w:styleId="FootnoteText">
    <w:name w:val="footnote text"/>
    <w:basedOn w:val="Normal"/>
    <w:link w:val="FootnoteTextChar"/>
    <w:uiPriority w:val="99"/>
    <w:semiHidden/>
    <w:unhideWhenUsed/>
    <w:rsid w:val="00697ABD"/>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697ABD"/>
    <w:rPr>
      <w:rFonts w:ascii="Times New Roman" w:hAnsi="Times New Roman"/>
      <w:sz w:val="20"/>
      <w:szCs w:val="20"/>
    </w:rPr>
  </w:style>
  <w:style w:type="character" w:styleId="FootnoteReference">
    <w:name w:val="footnote reference"/>
    <w:basedOn w:val="DefaultParagraphFont"/>
    <w:uiPriority w:val="99"/>
    <w:semiHidden/>
    <w:unhideWhenUsed/>
    <w:rsid w:val="00697ABD"/>
    <w:rPr>
      <w:vertAlign w:val="superscript"/>
    </w:rPr>
  </w:style>
  <w:style w:type="character" w:styleId="UnresolvedMention">
    <w:name w:val="Unresolved Mention"/>
    <w:basedOn w:val="DefaultParagraphFont"/>
    <w:uiPriority w:val="99"/>
    <w:semiHidden/>
    <w:unhideWhenUsed/>
    <w:rsid w:val="00697A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7915289">
      <w:bodyDiv w:val="1"/>
      <w:marLeft w:val="0"/>
      <w:marRight w:val="0"/>
      <w:marTop w:val="0"/>
      <w:marBottom w:val="0"/>
      <w:divBdr>
        <w:top w:val="none" w:sz="0" w:space="0" w:color="auto"/>
        <w:left w:val="none" w:sz="0" w:space="0" w:color="auto"/>
        <w:bottom w:val="none" w:sz="0" w:space="0" w:color="auto"/>
        <w:right w:val="none" w:sz="0" w:space="0" w:color="auto"/>
      </w:divBdr>
    </w:div>
    <w:div w:id="824930219">
      <w:bodyDiv w:val="1"/>
      <w:marLeft w:val="0"/>
      <w:marRight w:val="0"/>
      <w:marTop w:val="0"/>
      <w:marBottom w:val="0"/>
      <w:divBdr>
        <w:top w:val="none" w:sz="0" w:space="0" w:color="auto"/>
        <w:left w:val="none" w:sz="0" w:space="0" w:color="auto"/>
        <w:bottom w:val="none" w:sz="0" w:space="0" w:color="auto"/>
        <w:right w:val="none" w:sz="0" w:space="0" w:color="auto"/>
      </w:divBdr>
    </w:div>
    <w:div w:id="839396532">
      <w:bodyDiv w:val="1"/>
      <w:marLeft w:val="0"/>
      <w:marRight w:val="0"/>
      <w:marTop w:val="0"/>
      <w:marBottom w:val="0"/>
      <w:divBdr>
        <w:top w:val="none" w:sz="0" w:space="0" w:color="auto"/>
        <w:left w:val="none" w:sz="0" w:space="0" w:color="auto"/>
        <w:bottom w:val="none" w:sz="0" w:space="0" w:color="auto"/>
        <w:right w:val="none" w:sz="0" w:space="0" w:color="auto"/>
      </w:divBdr>
    </w:div>
    <w:div w:id="932593924">
      <w:bodyDiv w:val="1"/>
      <w:marLeft w:val="0"/>
      <w:marRight w:val="0"/>
      <w:marTop w:val="0"/>
      <w:marBottom w:val="0"/>
      <w:divBdr>
        <w:top w:val="none" w:sz="0" w:space="0" w:color="auto"/>
        <w:left w:val="none" w:sz="0" w:space="0" w:color="auto"/>
        <w:bottom w:val="none" w:sz="0" w:space="0" w:color="auto"/>
        <w:right w:val="none" w:sz="0" w:space="0" w:color="auto"/>
      </w:divBdr>
    </w:div>
    <w:div w:id="950362908">
      <w:bodyDiv w:val="1"/>
      <w:marLeft w:val="0"/>
      <w:marRight w:val="0"/>
      <w:marTop w:val="0"/>
      <w:marBottom w:val="0"/>
      <w:divBdr>
        <w:top w:val="none" w:sz="0" w:space="0" w:color="auto"/>
        <w:left w:val="none" w:sz="0" w:space="0" w:color="auto"/>
        <w:bottom w:val="none" w:sz="0" w:space="0" w:color="auto"/>
        <w:right w:val="none" w:sz="0" w:space="0" w:color="auto"/>
      </w:divBdr>
    </w:div>
    <w:div w:id="2046828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wcrf.org/sites/default/files/Breast-cancer-survivors-report.pdf" TargetMode="External"/><Relationship Id="rId18" Type="http://schemas.openxmlformats.org/officeDocument/2006/relationships/hyperlink" Target="https://www.wcrf.org/dietandcancer/breast-cancer"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wcrf.org/dietandcancer/exposures/body-fatness" TargetMode="External"/><Relationship Id="rId7" Type="http://schemas.openxmlformats.org/officeDocument/2006/relationships/endnotes" Target="endnotes.xml"/><Relationship Id="rId12" Type="http://schemas.openxmlformats.org/officeDocument/2006/relationships/hyperlink" Target="https://www.wcrf.org/sites/default/files/breast-cancer-survivors-slr.pdf" TargetMode="External"/><Relationship Id="rId17" Type="http://schemas.openxmlformats.org/officeDocument/2006/relationships/hyperlink" Target="https://www.wcrf.org/dietandcancer/exposures/wholegrains-veg-fruit" TargetMode="External"/><Relationship Id="rId25" Type="http://schemas.openxmlformats.org/officeDocument/2006/relationships/hyperlink" Target="http://www.cochrane-handbook.org/" TargetMode="External"/><Relationship Id="rId2" Type="http://schemas.openxmlformats.org/officeDocument/2006/relationships/numbering" Target="numbering.xml"/><Relationship Id="rId16" Type="http://schemas.openxmlformats.org/officeDocument/2006/relationships/hyperlink" Target="https://www.wcrf.org/dietandcancer/cancer-survivors" TargetMode="External"/><Relationship Id="rId20" Type="http://schemas.openxmlformats.org/officeDocument/2006/relationships/image" Target="media/image5.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wcrf.org/dietandcancer/cancer-prevention-recommendations" TargetMode="External"/><Relationship Id="rId24" Type="http://schemas.openxmlformats.org/officeDocument/2006/relationships/hyperlink" Target="http://www.cochrane-handbook.org/" TargetMode="External"/><Relationship Id="rId5"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package" Target="embeddings/Microsoft_PowerPoint_Presentation.pptx"/><Relationship Id="rId10" Type="http://schemas.openxmlformats.org/officeDocument/2006/relationships/hyperlink" Target="https://www.wcrf.org/int/continuous-update-project" TargetMode="External"/><Relationship Id="rId19" Type="http://schemas.openxmlformats.org/officeDocument/2006/relationships/image" Target="media/image4.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tiff"/><Relationship Id="rId22" Type="http://schemas.openxmlformats.org/officeDocument/2006/relationships/image" Target="media/image6.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AED025-DD6F-264C-8444-D23F22563A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16144</Words>
  <Characters>92023</Characters>
  <Application>Microsoft Office Word</Application>
  <DocSecurity>0</DocSecurity>
  <Lines>766</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2019-08-13T13:41:00Z</dcterms:created>
  <dcterms:modified xsi:type="dcterms:W3CDTF">2020-04-13T20:14:00Z</dcterms:modified>
</cp:coreProperties>
</file>