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821" w:rsidRPr="00B14AC0" w:rsidRDefault="00873EED">
      <w:pPr>
        <w:rPr>
          <w:b/>
          <w:sz w:val="28"/>
          <w:szCs w:val="28"/>
        </w:rPr>
      </w:pPr>
      <w:bookmarkStart w:id="0" w:name="_GoBack"/>
      <w:bookmarkEnd w:id="0"/>
      <w:r w:rsidRPr="00B14AC0">
        <w:rPr>
          <w:b/>
          <w:sz w:val="28"/>
          <w:szCs w:val="28"/>
        </w:rPr>
        <w:t>Martingale problems and stochastic equations</w:t>
      </w:r>
    </w:p>
    <w:p w:rsidR="00873EED" w:rsidRDefault="00873EED"/>
    <w:p w:rsidR="00873EED" w:rsidRDefault="00873EED">
      <w:r>
        <w:t xml:space="preserve">Beginning with Lévy’s characterization of Brownian motion, the martingale properties of stochastic processes have proven </w:t>
      </w:r>
      <w:r w:rsidR="00F22640">
        <w:t xml:space="preserve">to </w:t>
      </w:r>
      <w:r>
        <w:t xml:space="preserve">be fundamental in the formulation and analysis of stochastic models, in particular, in the study of Markov processes.  </w:t>
      </w:r>
      <w:r w:rsidR="00F22640">
        <w:t xml:space="preserve">Stochastic equations of various types provide a second fundamental approach to defining stochastic models.  These lectures will </w:t>
      </w:r>
      <w:r w:rsidR="00AF3C6C">
        <w:t xml:space="preserve">explore aspects of both of these approaches and their relationship.  </w:t>
      </w:r>
      <w:r w:rsidR="00B14AC0">
        <w:t>The m</w:t>
      </w:r>
      <w:r w:rsidR="00FA4903">
        <w:t xml:space="preserve">artingale problem of Stroock and Varadhan will be formulated and </w:t>
      </w:r>
      <w:r w:rsidR="003E0DEE">
        <w:t>some of its properties described</w:t>
      </w:r>
      <w:r w:rsidR="00FA4903">
        <w:t xml:space="preserve">.  The notion of a weak solution of a stochastic differential equation will be introduced and the fact that </w:t>
      </w:r>
      <w:r w:rsidR="003E0DEE">
        <w:t>solutions of appropriate m</w:t>
      </w:r>
      <w:r w:rsidR="0081251C">
        <w:t>artingale problems give weak solutions of stochastic differential equations will be discussed.  Time change equations for Markov chains and diffusions will be given and the equivalence of these equations to corresponding martingale problems shown.</w:t>
      </w:r>
    </w:p>
    <w:p w:rsidR="00873EED" w:rsidRDefault="00873EED"/>
    <w:p w:rsidR="00D01C2C" w:rsidRPr="00B14AC0" w:rsidRDefault="003E0DEE" w:rsidP="00D01C2C">
      <w:pPr>
        <w:rPr>
          <w:b/>
          <w:sz w:val="28"/>
          <w:szCs w:val="28"/>
        </w:rPr>
      </w:pPr>
      <w:r w:rsidRPr="00B14AC0">
        <w:rPr>
          <w:b/>
          <w:sz w:val="28"/>
          <w:szCs w:val="28"/>
        </w:rPr>
        <w:t>Background</w:t>
      </w:r>
    </w:p>
    <w:p w:rsidR="00D01C2C" w:rsidRDefault="00D01C2C" w:rsidP="00D01C2C">
      <w:pPr>
        <w:rPr>
          <w:b/>
        </w:rPr>
      </w:pPr>
    </w:p>
    <w:p w:rsidR="004025C5" w:rsidRDefault="00D01C2C" w:rsidP="00D01C2C">
      <w:pPr>
        <w:rPr>
          <w:rFonts w:cs="URWPalladioL-Roma"/>
          <w:color w:val="000000"/>
          <w:lang w:bidi="ar-SA"/>
        </w:rPr>
      </w:pPr>
      <w:r>
        <w:t xml:space="preserve">Students interested in following the lectures are encouraged to review of the basics of stochastic processes and martingales in continuous time and </w:t>
      </w:r>
      <w:r w:rsidRPr="00D01C2C">
        <w:rPr>
          <w:rFonts w:cs="URWPalladioL-Roma"/>
          <w:color w:val="000000"/>
          <w:lang w:bidi="ar-SA"/>
        </w:rPr>
        <w:t>of stochastic integration</w:t>
      </w:r>
      <w:r>
        <w:rPr>
          <w:rFonts w:cs="URWPalladioL-Roma"/>
          <w:color w:val="000000"/>
          <w:lang w:bidi="ar-SA"/>
        </w:rPr>
        <w:t xml:space="preserve">.  </w:t>
      </w:r>
      <w:r w:rsidRPr="00D01C2C">
        <w:rPr>
          <w:rFonts w:cs="URWPalladioL-Roma"/>
          <w:color w:val="000000"/>
          <w:lang w:bidi="ar-SA"/>
        </w:rPr>
        <w:t>This</w:t>
      </w:r>
      <w:r>
        <w:rPr>
          <w:rFonts w:cs="URWPalladioL-Roma"/>
          <w:color w:val="000000"/>
          <w:lang w:bidi="ar-SA"/>
        </w:rPr>
        <w:t xml:space="preserve"> </w:t>
      </w:r>
      <w:r w:rsidRPr="00D01C2C">
        <w:rPr>
          <w:rFonts w:cs="URWPalladioL-Roma"/>
          <w:color w:val="000000"/>
          <w:lang w:bidi="ar-SA"/>
        </w:rPr>
        <w:t>backg</w:t>
      </w:r>
      <w:r>
        <w:rPr>
          <w:rFonts w:cs="URWPalladioL-Roma"/>
          <w:color w:val="000000"/>
          <w:lang w:bidi="ar-SA"/>
        </w:rPr>
        <w:t xml:space="preserve">round is summarized on </w:t>
      </w:r>
      <w:r w:rsidRPr="00D01C2C">
        <w:rPr>
          <w:rFonts w:cs="URWPalladioL-Roma"/>
          <w:color w:val="000000"/>
          <w:lang w:bidi="ar-SA"/>
        </w:rPr>
        <w:t>several slides</w:t>
      </w:r>
      <w:r>
        <w:rPr>
          <w:rFonts w:cs="URWPalladioL-Roma"/>
          <w:color w:val="000000"/>
          <w:lang w:bidi="ar-SA"/>
        </w:rPr>
        <w:t xml:space="preserve"> that are posted at </w:t>
      </w:r>
    </w:p>
    <w:p w:rsidR="004025C5" w:rsidRDefault="006D3DF9" w:rsidP="00D01C2C">
      <w:pPr>
        <w:rPr>
          <w:rFonts w:cs="URWPalladioL-Roma"/>
          <w:color w:val="000000"/>
          <w:lang w:bidi="ar-SA"/>
        </w:rPr>
      </w:pPr>
      <w:hyperlink r:id="rId5" w:history="1">
        <w:r w:rsidR="004025C5" w:rsidRPr="003322AE">
          <w:rPr>
            <w:rStyle w:val="Hyperlink"/>
            <w:rFonts w:cs="URWPalladioL-Roma"/>
            <w:lang w:bidi="ar-SA"/>
          </w:rPr>
          <w:t>http://www.math.wisc.edu/~kurtz/Lectures/NELDLECT.pdf</w:t>
        </w:r>
      </w:hyperlink>
      <w:r w:rsidR="004025C5">
        <w:rPr>
          <w:rFonts w:cs="URWPalladioL-Roma"/>
          <w:color w:val="000000"/>
          <w:lang w:bidi="ar-SA"/>
        </w:rPr>
        <w:t xml:space="preserve"> </w:t>
      </w:r>
    </w:p>
    <w:p w:rsidR="00D01C2C" w:rsidRDefault="00D01C2C" w:rsidP="00D01C2C">
      <w:pPr>
        <w:rPr>
          <w:rFonts w:cs="URWPalladioL-Roma"/>
          <w:color w:val="000000"/>
          <w:lang w:bidi="ar-SA"/>
        </w:rPr>
      </w:pPr>
      <w:r>
        <w:rPr>
          <w:rFonts w:cs="URWPalladioL-Roma"/>
          <w:color w:val="000000"/>
          <w:lang w:bidi="ar-SA"/>
        </w:rPr>
        <w:t>Professor Kurtz</w:t>
      </w:r>
      <w:r w:rsidRPr="00D01C2C">
        <w:rPr>
          <w:rFonts w:cs="URWPalladioL-Roma"/>
          <w:color w:val="000000"/>
          <w:lang w:bidi="ar-SA"/>
        </w:rPr>
        <w:t xml:space="preserve"> will be more</w:t>
      </w:r>
      <w:r>
        <w:rPr>
          <w:rFonts w:cs="URWPalladioL-Roma"/>
          <w:color w:val="000000"/>
          <w:lang w:bidi="ar-SA"/>
        </w:rPr>
        <w:t xml:space="preserve"> </w:t>
      </w:r>
      <w:r w:rsidRPr="00D01C2C">
        <w:rPr>
          <w:rFonts w:cs="URWPalladioL-Roma"/>
          <w:color w:val="000000"/>
          <w:lang w:bidi="ar-SA"/>
        </w:rPr>
        <w:t xml:space="preserve">than happy to answer questions on any of this material. </w:t>
      </w:r>
    </w:p>
    <w:p w:rsidR="00D01C2C" w:rsidRDefault="00D01C2C" w:rsidP="00D01C2C">
      <w:pPr>
        <w:rPr>
          <w:rFonts w:cs="URWPalladioL-Roma"/>
          <w:color w:val="000000"/>
          <w:lang w:bidi="ar-SA"/>
        </w:rPr>
      </w:pPr>
    </w:p>
    <w:p w:rsidR="00D01C2C" w:rsidRDefault="00D01C2C" w:rsidP="00D01C2C">
      <w:pPr>
        <w:rPr>
          <w:rFonts w:cs="URWPalladioL-Roma"/>
          <w:color w:val="000000"/>
          <w:lang w:bidi="ar-SA"/>
        </w:rPr>
      </w:pPr>
      <w:r w:rsidRPr="00D01C2C">
        <w:rPr>
          <w:rFonts w:cs="URWPalladioL-Roma"/>
          <w:color w:val="000000"/>
          <w:lang w:bidi="ar-SA"/>
        </w:rPr>
        <w:t>More detail</w:t>
      </w:r>
      <w:r>
        <w:rPr>
          <w:rFonts w:cs="URWPalladioL-Roma"/>
          <w:color w:val="000000"/>
          <w:lang w:bidi="ar-SA"/>
        </w:rPr>
        <w:t xml:space="preserve"> </w:t>
      </w:r>
      <w:r w:rsidRPr="00D01C2C">
        <w:rPr>
          <w:rFonts w:cs="URWPalladioL-Roma"/>
          <w:color w:val="000000"/>
          <w:lang w:bidi="ar-SA"/>
        </w:rPr>
        <w:t>can be found in the following:</w:t>
      </w:r>
      <w:r w:rsidR="004025C5">
        <w:rPr>
          <w:rFonts w:cs="URWPalladioL-Roma"/>
          <w:color w:val="000000"/>
          <w:lang w:bidi="ar-SA"/>
        </w:rPr>
        <w:t xml:space="preserve"> </w:t>
      </w:r>
    </w:p>
    <w:p w:rsidR="00D01C2C" w:rsidRPr="00D01C2C" w:rsidRDefault="00D01C2C" w:rsidP="00D01C2C">
      <w:pPr>
        <w:autoSpaceDE w:val="0"/>
        <w:autoSpaceDN w:val="0"/>
        <w:adjustRightInd w:val="0"/>
        <w:rPr>
          <w:rFonts w:cs="URWPalladioL-Roma"/>
          <w:color w:val="000000"/>
          <w:lang w:bidi="ar-SA"/>
        </w:rPr>
      </w:pPr>
    </w:p>
    <w:p w:rsidR="00D01C2C" w:rsidRDefault="00D01C2C" w:rsidP="00D01C2C">
      <w:pPr>
        <w:autoSpaceDE w:val="0"/>
        <w:autoSpaceDN w:val="0"/>
        <w:adjustRightInd w:val="0"/>
        <w:rPr>
          <w:rFonts w:cs="NimbusMonL-Regu"/>
          <w:color w:val="FF00FF"/>
          <w:lang w:bidi="ar-SA"/>
        </w:rPr>
      </w:pPr>
      <w:r w:rsidRPr="00D01C2C">
        <w:rPr>
          <w:rFonts w:cs="URWPalladioL-Roma"/>
          <w:color w:val="000000"/>
          <w:lang w:bidi="ar-SA"/>
        </w:rPr>
        <w:t xml:space="preserve">The first five chapters of the notes </w:t>
      </w:r>
      <w:r w:rsidRPr="00D01C2C">
        <w:rPr>
          <w:rFonts w:cs="URWPalladioL-Ital"/>
          <w:i/>
          <w:color w:val="000000"/>
          <w:lang w:bidi="ar-SA"/>
        </w:rPr>
        <w:t xml:space="preserve">Lectures on Stochastic Analysis </w:t>
      </w:r>
      <w:r w:rsidRPr="00D01C2C">
        <w:rPr>
          <w:rFonts w:cs="URWPalladioL-Roma"/>
          <w:color w:val="000000"/>
          <w:lang w:bidi="ar-SA"/>
        </w:rPr>
        <w:t>which</w:t>
      </w:r>
      <w:r>
        <w:rPr>
          <w:rFonts w:cs="URWPalladioL-Roma"/>
          <w:color w:val="000000"/>
          <w:lang w:bidi="ar-SA"/>
        </w:rPr>
        <w:t xml:space="preserve"> </w:t>
      </w:r>
      <w:r w:rsidRPr="00D01C2C">
        <w:rPr>
          <w:rFonts w:cs="URWPalladioL-Roma"/>
          <w:color w:val="000000"/>
          <w:lang w:bidi="ar-SA"/>
        </w:rPr>
        <w:t>has the advantage of being free.</w:t>
      </w:r>
      <w:r>
        <w:rPr>
          <w:rFonts w:cs="URWPalladioL-Roma"/>
          <w:color w:val="000000"/>
          <w:lang w:bidi="ar-SA"/>
        </w:rPr>
        <w:t xml:space="preserve">  </w:t>
      </w:r>
      <w:hyperlink r:id="rId6" w:history="1">
        <w:r w:rsidRPr="00D01C2C">
          <w:rPr>
            <w:rStyle w:val="Hyperlink"/>
            <w:rFonts w:cs="NimbusMonL-Regu"/>
            <w:lang w:bidi="ar-SA"/>
          </w:rPr>
          <w:t>http://www.math.wisc.edu/~kurtz/m735.htm</w:t>
        </w:r>
      </w:hyperlink>
    </w:p>
    <w:p w:rsidR="00D01C2C" w:rsidRPr="00D01C2C" w:rsidRDefault="00D01C2C" w:rsidP="00D01C2C">
      <w:pPr>
        <w:autoSpaceDE w:val="0"/>
        <w:autoSpaceDN w:val="0"/>
        <w:adjustRightInd w:val="0"/>
        <w:rPr>
          <w:rFonts w:cs="NimbusMonL-Regu"/>
          <w:color w:val="FF00FF"/>
          <w:lang w:bidi="ar-SA"/>
        </w:rPr>
      </w:pPr>
    </w:p>
    <w:p w:rsidR="00D01C2C" w:rsidRPr="00D01C2C" w:rsidRDefault="00D01C2C" w:rsidP="00D01C2C">
      <w:pPr>
        <w:autoSpaceDE w:val="0"/>
        <w:autoSpaceDN w:val="0"/>
        <w:adjustRightInd w:val="0"/>
        <w:rPr>
          <w:rFonts w:cs="URWPalladioL-Ital"/>
          <w:color w:val="000000"/>
          <w:lang w:bidi="ar-SA"/>
        </w:rPr>
      </w:pPr>
      <w:r w:rsidRPr="00D01C2C">
        <w:rPr>
          <w:rFonts w:cs="URWPalladioL-Roma"/>
          <w:color w:val="000000"/>
          <w:lang w:bidi="ar-SA"/>
        </w:rPr>
        <w:t xml:space="preserve">Chapter 2 of Ethier and Kurtz, </w:t>
      </w:r>
      <w:r w:rsidRPr="00D01C2C">
        <w:rPr>
          <w:rFonts w:cs="URWPalladioL-Ital"/>
          <w:i/>
          <w:color w:val="000000"/>
          <w:lang w:bidi="ar-SA"/>
        </w:rPr>
        <w:t>Markov Processes: Characterization and Convergence</w:t>
      </w:r>
    </w:p>
    <w:p w:rsidR="00D01C2C" w:rsidRDefault="00D01C2C" w:rsidP="00D01C2C">
      <w:pPr>
        <w:autoSpaceDE w:val="0"/>
        <w:autoSpaceDN w:val="0"/>
        <w:adjustRightInd w:val="0"/>
        <w:rPr>
          <w:rFonts w:cs="URWPalladioL-Roma"/>
          <w:color w:val="000000"/>
          <w:lang w:bidi="ar-SA"/>
        </w:rPr>
      </w:pPr>
    </w:p>
    <w:p w:rsidR="00D01C2C" w:rsidRPr="00D01C2C" w:rsidRDefault="00D01C2C" w:rsidP="00D01C2C">
      <w:pPr>
        <w:autoSpaceDE w:val="0"/>
        <w:autoSpaceDN w:val="0"/>
        <w:adjustRightInd w:val="0"/>
        <w:rPr>
          <w:b/>
        </w:rPr>
      </w:pPr>
      <w:r w:rsidRPr="00D01C2C">
        <w:rPr>
          <w:rFonts w:cs="URWPalladioL-Roma"/>
          <w:color w:val="000000"/>
          <w:lang w:bidi="ar-SA"/>
        </w:rPr>
        <w:t xml:space="preserve">The first two chapters of Protter, </w:t>
      </w:r>
      <w:r w:rsidRPr="00D01C2C">
        <w:rPr>
          <w:rFonts w:cs="URWPalladioL-Ital"/>
          <w:i/>
          <w:color w:val="000000"/>
          <w:lang w:bidi="ar-SA"/>
        </w:rPr>
        <w:t>Stochastic Integration and Differential Equations</w:t>
      </w:r>
      <w:r w:rsidRPr="00D01C2C">
        <w:rPr>
          <w:rFonts w:cs="URWPalladioL-Roma"/>
          <w:color w:val="000000"/>
          <w:lang w:bidi="ar-SA"/>
        </w:rPr>
        <w:t>, Second Edition</w:t>
      </w:r>
    </w:p>
    <w:p w:rsidR="00873EED" w:rsidRDefault="00873EED"/>
    <w:p w:rsidR="00873EED" w:rsidRPr="002222F4" w:rsidRDefault="00D01C2C">
      <w:pPr>
        <w:rPr>
          <w:sz w:val="28"/>
          <w:szCs w:val="28"/>
        </w:rPr>
      </w:pPr>
      <w:r w:rsidRPr="002222F4">
        <w:rPr>
          <w:b/>
          <w:sz w:val="28"/>
          <w:szCs w:val="28"/>
        </w:rPr>
        <w:t>Lectures</w:t>
      </w:r>
    </w:p>
    <w:p w:rsidR="00B14AC0" w:rsidRDefault="00B14AC0" w:rsidP="00B14AC0"/>
    <w:p w:rsidR="00B14AC0" w:rsidRPr="00B14AC0" w:rsidRDefault="00B14AC0" w:rsidP="00B14AC0">
      <w:pPr>
        <w:rPr>
          <w:b/>
        </w:rPr>
      </w:pPr>
      <w:r w:rsidRPr="00B14AC0">
        <w:rPr>
          <w:b/>
        </w:rPr>
        <w:t>Monday, April 27, 2015</w:t>
      </w:r>
    </w:p>
    <w:p w:rsidR="00B14AC0" w:rsidRDefault="00B14AC0" w:rsidP="00B14AC0"/>
    <w:p w:rsidR="00B14AC0" w:rsidRPr="00B14AC0" w:rsidRDefault="00B14AC0" w:rsidP="00B14AC0">
      <w:pPr>
        <w:rPr>
          <w:b/>
        </w:rPr>
      </w:pPr>
      <w:r w:rsidRPr="00B14AC0">
        <w:rPr>
          <w:b/>
        </w:rPr>
        <w:t>Characterizing stochastic processes</w:t>
      </w:r>
      <w:r>
        <w:rPr>
          <w:b/>
        </w:rPr>
        <w:t xml:space="preserve"> by their martingale properties</w:t>
      </w:r>
    </w:p>
    <w:p w:rsidR="00B14AC0" w:rsidRDefault="00B14AC0" w:rsidP="00B14AC0">
      <w:r>
        <w:tab/>
        <w:t>Lévy’s characterization of Brownian motion</w:t>
      </w:r>
    </w:p>
    <w:p w:rsidR="00B14AC0" w:rsidRDefault="00B14AC0" w:rsidP="00B14AC0">
      <w:r>
        <w:tab/>
        <w:t>Watanabe’s characterization of the Poisson process</w:t>
      </w:r>
    </w:p>
    <w:p w:rsidR="00B14AC0" w:rsidRDefault="00B14AC0" w:rsidP="00B14AC0">
      <w:r>
        <w:tab/>
        <w:t>Intensities for counting processes</w:t>
      </w:r>
    </w:p>
    <w:p w:rsidR="00B14AC0" w:rsidRDefault="00B14AC0" w:rsidP="00B14AC0"/>
    <w:p w:rsidR="00B14AC0" w:rsidRPr="00B14AC0" w:rsidRDefault="00B14AC0" w:rsidP="00B14AC0">
      <w:pPr>
        <w:rPr>
          <w:b/>
        </w:rPr>
      </w:pPr>
      <w:r w:rsidRPr="00B14AC0">
        <w:rPr>
          <w:b/>
        </w:rPr>
        <w:t>Markov processes and their generators</w:t>
      </w:r>
    </w:p>
    <w:p w:rsidR="00B14AC0" w:rsidRDefault="00B14AC0" w:rsidP="00B14AC0">
      <w:r>
        <w:tab/>
        <w:t>Markov chains</w:t>
      </w:r>
    </w:p>
    <w:p w:rsidR="00B14AC0" w:rsidRDefault="00B14AC0" w:rsidP="00B14AC0">
      <w:r>
        <w:tab/>
        <w:t>Diffusion processes</w:t>
      </w:r>
    </w:p>
    <w:p w:rsidR="00B14AC0" w:rsidRDefault="00B14AC0" w:rsidP="00B14AC0">
      <w:r>
        <w:tab/>
        <w:t>Building Markov generators (sums of generators are generators--usually)</w:t>
      </w:r>
    </w:p>
    <w:p w:rsidR="00B14AC0" w:rsidRDefault="00B14AC0" w:rsidP="00B14AC0"/>
    <w:p w:rsidR="00B14AC0" w:rsidRPr="00B14AC0" w:rsidRDefault="00B14AC0" w:rsidP="00B14AC0">
      <w:pPr>
        <w:rPr>
          <w:b/>
        </w:rPr>
      </w:pPr>
      <w:r w:rsidRPr="00B14AC0">
        <w:rPr>
          <w:b/>
        </w:rPr>
        <w:t>Tuesday, April 28, 2015</w:t>
      </w:r>
    </w:p>
    <w:p w:rsidR="00B14AC0" w:rsidRPr="00B14AC0" w:rsidRDefault="00B14AC0" w:rsidP="00B14AC0">
      <w:pPr>
        <w:rPr>
          <w:b/>
        </w:rPr>
      </w:pPr>
    </w:p>
    <w:p w:rsidR="00B14AC0" w:rsidRPr="00B14AC0" w:rsidRDefault="00B14AC0" w:rsidP="00B14AC0">
      <w:pPr>
        <w:rPr>
          <w:b/>
        </w:rPr>
      </w:pPr>
      <w:r w:rsidRPr="00B14AC0">
        <w:rPr>
          <w:b/>
        </w:rPr>
        <w:t>Forward equations</w:t>
      </w:r>
    </w:p>
    <w:p w:rsidR="00B14AC0" w:rsidRDefault="00B14AC0" w:rsidP="00B14AC0">
      <w:r>
        <w:tab/>
        <w:t>Weak form</w:t>
      </w:r>
    </w:p>
    <w:p w:rsidR="00B14AC0" w:rsidRDefault="00B14AC0" w:rsidP="00B14AC0">
      <w:r>
        <w:tab/>
        <w:t>Equivalence with martingale problems</w:t>
      </w:r>
    </w:p>
    <w:p w:rsidR="00B14AC0" w:rsidRDefault="00B14AC0" w:rsidP="00B14AC0"/>
    <w:p w:rsidR="00B14AC0" w:rsidRPr="00B14AC0" w:rsidRDefault="00B14AC0" w:rsidP="00B14AC0">
      <w:pPr>
        <w:rPr>
          <w:b/>
        </w:rPr>
      </w:pPr>
      <w:r w:rsidRPr="00B14AC0">
        <w:rPr>
          <w:b/>
        </w:rPr>
        <w:t>Other types of martingale problems</w:t>
      </w:r>
    </w:p>
    <w:p w:rsidR="00B14AC0" w:rsidRDefault="00B14AC0" w:rsidP="00B14AC0">
      <w:r>
        <w:tab/>
        <w:t>Local martingale problems</w:t>
      </w:r>
    </w:p>
    <w:p w:rsidR="00B14AC0" w:rsidRDefault="00B14AC0" w:rsidP="00B14AC0">
      <w:r>
        <w:tab/>
        <w:t>Constrained martingale problems</w:t>
      </w:r>
    </w:p>
    <w:p w:rsidR="00B14AC0" w:rsidRDefault="00B14AC0" w:rsidP="00B14AC0"/>
    <w:p w:rsidR="00B14AC0" w:rsidRPr="00B14AC0" w:rsidRDefault="00B14AC0" w:rsidP="00B14AC0">
      <w:pPr>
        <w:rPr>
          <w:b/>
        </w:rPr>
      </w:pPr>
      <w:r w:rsidRPr="00B14AC0">
        <w:rPr>
          <w:b/>
        </w:rPr>
        <w:t>Wednesday, April 29, 2015</w:t>
      </w:r>
    </w:p>
    <w:p w:rsidR="00B14AC0" w:rsidRDefault="00B14AC0" w:rsidP="00B14AC0"/>
    <w:p w:rsidR="00B14AC0" w:rsidRPr="00B14AC0" w:rsidRDefault="00B14AC0" w:rsidP="00B14AC0">
      <w:pPr>
        <w:rPr>
          <w:b/>
        </w:rPr>
      </w:pPr>
      <w:r w:rsidRPr="00B14AC0">
        <w:rPr>
          <w:b/>
        </w:rPr>
        <w:t>Martingale problems for conditional distributions</w:t>
      </w:r>
    </w:p>
    <w:p w:rsidR="00B14AC0" w:rsidRDefault="00B14AC0" w:rsidP="00B14AC0">
      <w:r>
        <w:tab/>
        <w:t>A Markov mapping theorem</w:t>
      </w:r>
    </w:p>
    <w:p w:rsidR="00B14AC0" w:rsidRDefault="00B14AC0" w:rsidP="00B14AC0">
      <w:r>
        <w:tab/>
        <w:t>Applications to lookdown constructions</w:t>
      </w:r>
    </w:p>
    <w:p w:rsidR="00B14AC0" w:rsidRDefault="00B14AC0" w:rsidP="00B14AC0"/>
    <w:p w:rsidR="00B14AC0" w:rsidRPr="00B14AC0" w:rsidRDefault="00B14AC0" w:rsidP="00B14AC0">
      <w:pPr>
        <w:rPr>
          <w:b/>
        </w:rPr>
      </w:pPr>
      <w:r w:rsidRPr="00B14AC0">
        <w:rPr>
          <w:b/>
        </w:rPr>
        <w:t>Filtering</w:t>
      </w:r>
    </w:p>
    <w:p w:rsidR="00B14AC0" w:rsidRDefault="00B14AC0" w:rsidP="00B14AC0">
      <w:r>
        <w:tab/>
        <w:t>Derivation of filtering equations</w:t>
      </w:r>
    </w:p>
    <w:p w:rsidR="00B14AC0" w:rsidRDefault="00B14AC0" w:rsidP="00B14AC0">
      <w:r>
        <w:tab/>
        <w:t>Markov property of filters</w:t>
      </w:r>
    </w:p>
    <w:p w:rsidR="00B14AC0" w:rsidRDefault="00B14AC0" w:rsidP="00B14AC0">
      <w:r>
        <w:tab/>
        <w:t>Uniqueness</w:t>
      </w:r>
    </w:p>
    <w:p w:rsidR="00B14AC0" w:rsidRDefault="00B14AC0" w:rsidP="00B14AC0"/>
    <w:p w:rsidR="00B14AC0" w:rsidRPr="00B14AC0" w:rsidRDefault="00B14AC0" w:rsidP="00B14AC0">
      <w:pPr>
        <w:rPr>
          <w:b/>
        </w:rPr>
      </w:pPr>
      <w:r w:rsidRPr="00B14AC0">
        <w:rPr>
          <w:b/>
        </w:rPr>
        <w:t>Thursday, April 30, 2015</w:t>
      </w:r>
    </w:p>
    <w:p w:rsidR="00B14AC0" w:rsidRDefault="00B14AC0" w:rsidP="00B14AC0"/>
    <w:p w:rsidR="00B14AC0" w:rsidRPr="00B14AC0" w:rsidRDefault="00B14AC0" w:rsidP="00B14AC0">
      <w:pPr>
        <w:rPr>
          <w:b/>
        </w:rPr>
      </w:pPr>
      <w:r w:rsidRPr="00B14AC0">
        <w:rPr>
          <w:b/>
        </w:rPr>
        <w:t>Stochastic equations for Markov processes</w:t>
      </w:r>
    </w:p>
    <w:p w:rsidR="00B14AC0" w:rsidRDefault="00B14AC0" w:rsidP="00B14AC0">
      <w:r>
        <w:tab/>
        <w:t>Classic models in R</w:t>
      </w:r>
      <w:r>
        <w:rPr>
          <w:vertAlign w:val="superscript"/>
        </w:rPr>
        <w:t>d</w:t>
      </w:r>
      <w:r>
        <w:t xml:space="preserve">    </w:t>
      </w:r>
    </w:p>
    <w:p w:rsidR="00B14AC0" w:rsidRDefault="00B14AC0" w:rsidP="00B14AC0">
      <w:r>
        <w:tab/>
        <w:t>Equations for spatial birth and death processes</w:t>
      </w:r>
    </w:p>
    <w:p w:rsidR="00B14AC0" w:rsidRDefault="00B14AC0" w:rsidP="00B14AC0"/>
    <w:p w:rsidR="00B14AC0" w:rsidRPr="00B14AC0" w:rsidRDefault="00B14AC0" w:rsidP="00B14AC0">
      <w:pPr>
        <w:rPr>
          <w:b/>
        </w:rPr>
      </w:pPr>
      <w:r w:rsidRPr="00B14AC0">
        <w:rPr>
          <w:b/>
        </w:rPr>
        <w:t>Equivalence of stochastic equations and martingale problems</w:t>
      </w:r>
    </w:p>
    <w:p w:rsidR="00B14AC0" w:rsidRDefault="00B14AC0" w:rsidP="00B14AC0">
      <w:r>
        <w:tab/>
        <w:t>Classic models in R</w:t>
      </w:r>
      <w:r>
        <w:rPr>
          <w:vertAlign w:val="superscript"/>
        </w:rPr>
        <w:t>d</w:t>
      </w:r>
      <w:r>
        <w:t xml:space="preserve">    </w:t>
      </w:r>
    </w:p>
    <w:p w:rsidR="00B14AC0" w:rsidRDefault="00B14AC0" w:rsidP="00B14AC0">
      <w:r>
        <w:tab/>
        <w:t>Equations for spatial birth and death processes</w:t>
      </w:r>
    </w:p>
    <w:p w:rsidR="00B14AC0" w:rsidRDefault="00B14AC0" w:rsidP="00B14AC0"/>
    <w:p w:rsidR="00B14AC0" w:rsidRPr="00B14AC0" w:rsidRDefault="00B14AC0" w:rsidP="00B14AC0">
      <w:pPr>
        <w:rPr>
          <w:b/>
        </w:rPr>
      </w:pPr>
      <w:r w:rsidRPr="00B14AC0">
        <w:rPr>
          <w:b/>
        </w:rPr>
        <w:t>Friday, May 1, 2015</w:t>
      </w:r>
    </w:p>
    <w:p w:rsidR="00B14AC0" w:rsidRDefault="00B14AC0" w:rsidP="00B14AC0"/>
    <w:p w:rsidR="00B14AC0" w:rsidRPr="00B14AC0" w:rsidRDefault="00B14AC0" w:rsidP="00B14AC0">
      <w:pPr>
        <w:rPr>
          <w:b/>
        </w:rPr>
      </w:pPr>
      <w:r w:rsidRPr="00B14AC0">
        <w:rPr>
          <w:b/>
        </w:rPr>
        <w:t>Time change equations</w:t>
      </w:r>
    </w:p>
    <w:p w:rsidR="00B14AC0" w:rsidRDefault="00B14AC0" w:rsidP="00B14AC0">
      <w:r>
        <w:tab/>
        <w:t>Continuous time Markov chains</w:t>
      </w:r>
    </w:p>
    <w:p w:rsidR="00B14AC0" w:rsidRDefault="00B14AC0" w:rsidP="00B14AC0">
      <w:r>
        <w:tab/>
        <w:t>Doeblin and time-change equations for diffusions</w:t>
      </w:r>
    </w:p>
    <w:p w:rsidR="00B14AC0" w:rsidRDefault="00B14AC0" w:rsidP="00B14AC0"/>
    <w:p w:rsidR="00B14AC0" w:rsidRPr="00B14AC0" w:rsidRDefault="00B14AC0" w:rsidP="00B14AC0">
      <w:pPr>
        <w:rPr>
          <w:b/>
        </w:rPr>
      </w:pPr>
      <w:r w:rsidRPr="00B14AC0">
        <w:rPr>
          <w:b/>
        </w:rPr>
        <w:t>Particle representation</w:t>
      </w:r>
    </w:p>
    <w:p w:rsidR="00B14AC0" w:rsidRDefault="00B14AC0" w:rsidP="00B14AC0">
      <w:r>
        <w:tab/>
        <w:t>Measure-valued processes</w:t>
      </w:r>
    </w:p>
    <w:p w:rsidR="00B14AC0" w:rsidRDefault="00B14AC0" w:rsidP="00B14AC0">
      <w:r>
        <w:tab/>
        <w:t>Stochastic partial differential equations</w:t>
      </w:r>
      <w:r>
        <w:tab/>
      </w:r>
    </w:p>
    <w:p w:rsidR="00B14AC0" w:rsidRDefault="00B14AC0" w:rsidP="00B14AC0"/>
    <w:p w:rsidR="00873EED" w:rsidRDefault="00873EED"/>
    <w:p w:rsidR="00873EED" w:rsidRDefault="00873EED"/>
    <w:sectPr w:rsidR="00873EED" w:rsidSect="00B14AC0">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RWPalladioL-Roma">
    <w:panose1 w:val="00000000000000000000"/>
    <w:charset w:val="00"/>
    <w:family w:val="auto"/>
    <w:notTrueType/>
    <w:pitch w:val="default"/>
    <w:sig w:usb0="00000003" w:usb1="00000000" w:usb2="00000000" w:usb3="00000000" w:csb0="00000001" w:csb1="00000000"/>
  </w:font>
  <w:font w:name="NimbusMonL-Regu">
    <w:panose1 w:val="00000000000000000000"/>
    <w:charset w:val="00"/>
    <w:family w:val="auto"/>
    <w:notTrueType/>
    <w:pitch w:val="default"/>
    <w:sig w:usb0="00000003" w:usb1="00000000" w:usb2="00000000" w:usb3="00000000" w:csb0="00000001" w:csb1="00000000"/>
  </w:font>
  <w:font w:name="URWPalladioL-It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922EB3"/>
    <w:multiLevelType w:val="hybridMultilevel"/>
    <w:tmpl w:val="B4A48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68"/>
    <w:rsid w:val="00001266"/>
    <w:rsid w:val="00132860"/>
    <w:rsid w:val="001C722F"/>
    <w:rsid w:val="002222F4"/>
    <w:rsid w:val="00301710"/>
    <w:rsid w:val="003E0DEE"/>
    <w:rsid w:val="004025C5"/>
    <w:rsid w:val="0045179B"/>
    <w:rsid w:val="004F5B4A"/>
    <w:rsid w:val="006D3DF9"/>
    <w:rsid w:val="007F56D8"/>
    <w:rsid w:val="0081251C"/>
    <w:rsid w:val="00873EED"/>
    <w:rsid w:val="009F494F"/>
    <w:rsid w:val="00AF3C6C"/>
    <w:rsid w:val="00B14AC0"/>
    <w:rsid w:val="00C20029"/>
    <w:rsid w:val="00D01C2C"/>
    <w:rsid w:val="00D73821"/>
    <w:rsid w:val="00EE6968"/>
    <w:rsid w:val="00F22640"/>
    <w:rsid w:val="00F74D82"/>
    <w:rsid w:val="00FA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52121-978D-46DD-A54E-BB111971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D8"/>
    <w:pPr>
      <w:spacing w:after="0" w:line="240" w:lineRule="auto"/>
    </w:pPr>
    <w:rPr>
      <w:sz w:val="24"/>
      <w:szCs w:val="24"/>
    </w:rPr>
  </w:style>
  <w:style w:type="paragraph" w:styleId="Heading1">
    <w:name w:val="heading 1"/>
    <w:basedOn w:val="Normal"/>
    <w:next w:val="Normal"/>
    <w:link w:val="Heading1Char"/>
    <w:uiPriority w:val="9"/>
    <w:qFormat/>
    <w:rsid w:val="007F56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F56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F56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F56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F56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F56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F56D8"/>
    <w:pPr>
      <w:spacing w:before="240" w:after="60"/>
      <w:outlineLvl w:val="6"/>
    </w:pPr>
  </w:style>
  <w:style w:type="paragraph" w:styleId="Heading8">
    <w:name w:val="heading 8"/>
    <w:basedOn w:val="Normal"/>
    <w:next w:val="Normal"/>
    <w:link w:val="Heading8Char"/>
    <w:uiPriority w:val="9"/>
    <w:semiHidden/>
    <w:unhideWhenUsed/>
    <w:qFormat/>
    <w:rsid w:val="007F56D8"/>
    <w:pPr>
      <w:spacing w:before="240" w:after="60"/>
      <w:outlineLvl w:val="7"/>
    </w:pPr>
    <w:rPr>
      <w:i/>
      <w:iCs/>
    </w:rPr>
  </w:style>
  <w:style w:type="paragraph" w:styleId="Heading9">
    <w:name w:val="heading 9"/>
    <w:basedOn w:val="Normal"/>
    <w:next w:val="Normal"/>
    <w:link w:val="Heading9Char"/>
    <w:uiPriority w:val="9"/>
    <w:semiHidden/>
    <w:unhideWhenUsed/>
    <w:qFormat/>
    <w:rsid w:val="007F56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F56D8"/>
    <w:rPr>
      <w:szCs w:val="32"/>
    </w:rPr>
  </w:style>
  <w:style w:type="character" w:customStyle="1" w:styleId="Heading1Char">
    <w:name w:val="Heading 1 Char"/>
    <w:basedOn w:val="DefaultParagraphFont"/>
    <w:link w:val="Heading1"/>
    <w:uiPriority w:val="9"/>
    <w:rsid w:val="007F56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F56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F56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F56D8"/>
    <w:rPr>
      <w:b/>
      <w:bCs/>
      <w:sz w:val="28"/>
      <w:szCs w:val="28"/>
    </w:rPr>
  </w:style>
  <w:style w:type="character" w:customStyle="1" w:styleId="Heading5Char">
    <w:name w:val="Heading 5 Char"/>
    <w:basedOn w:val="DefaultParagraphFont"/>
    <w:link w:val="Heading5"/>
    <w:uiPriority w:val="9"/>
    <w:semiHidden/>
    <w:rsid w:val="007F56D8"/>
    <w:rPr>
      <w:b/>
      <w:bCs/>
      <w:i/>
      <w:iCs/>
      <w:sz w:val="26"/>
      <w:szCs w:val="26"/>
    </w:rPr>
  </w:style>
  <w:style w:type="character" w:customStyle="1" w:styleId="Heading6Char">
    <w:name w:val="Heading 6 Char"/>
    <w:basedOn w:val="DefaultParagraphFont"/>
    <w:link w:val="Heading6"/>
    <w:uiPriority w:val="9"/>
    <w:semiHidden/>
    <w:rsid w:val="007F56D8"/>
    <w:rPr>
      <w:b/>
      <w:bCs/>
    </w:rPr>
  </w:style>
  <w:style w:type="character" w:customStyle="1" w:styleId="Heading7Char">
    <w:name w:val="Heading 7 Char"/>
    <w:basedOn w:val="DefaultParagraphFont"/>
    <w:link w:val="Heading7"/>
    <w:uiPriority w:val="9"/>
    <w:semiHidden/>
    <w:rsid w:val="007F56D8"/>
    <w:rPr>
      <w:sz w:val="24"/>
      <w:szCs w:val="24"/>
    </w:rPr>
  </w:style>
  <w:style w:type="character" w:customStyle="1" w:styleId="Heading8Char">
    <w:name w:val="Heading 8 Char"/>
    <w:basedOn w:val="DefaultParagraphFont"/>
    <w:link w:val="Heading8"/>
    <w:uiPriority w:val="9"/>
    <w:semiHidden/>
    <w:rsid w:val="007F56D8"/>
    <w:rPr>
      <w:i/>
      <w:iCs/>
      <w:sz w:val="24"/>
      <w:szCs w:val="24"/>
    </w:rPr>
  </w:style>
  <w:style w:type="character" w:customStyle="1" w:styleId="Heading9Char">
    <w:name w:val="Heading 9 Char"/>
    <w:basedOn w:val="DefaultParagraphFont"/>
    <w:link w:val="Heading9"/>
    <w:uiPriority w:val="9"/>
    <w:semiHidden/>
    <w:rsid w:val="007F56D8"/>
    <w:rPr>
      <w:rFonts w:asciiTheme="majorHAnsi" w:eastAsiaTheme="majorEastAsia" w:hAnsiTheme="majorHAnsi"/>
    </w:rPr>
  </w:style>
  <w:style w:type="paragraph" w:styleId="Title">
    <w:name w:val="Title"/>
    <w:basedOn w:val="Normal"/>
    <w:next w:val="Normal"/>
    <w:link w:val="TitleChar"/>
    <w:uiPriority w:val="10"/>
    <w:qFormat/>
    <w:rsid w:val="007F56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F56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F56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F56D8"/>
    <w:rPr>
      <w:rFonts w:asciiTheme="majorHAnsi" w:eastAsiaTheme="majorEastAsia" w:hAnsiTheme="majorHAnsi"/>
      <w:sz w:val="24"/>
      <w:szCs w:val="24"/>
    </w:rPr>
  </w:style>
  <w:style w:type="character" w:styleId="Strong">
    <w:name w:val="Strong"/>
    <w:basedOn w:val="DefaultParagraphFont"/>
    <w:uiPriority w:val="22"/>
    <w:qFormat/>
    <w:rsid w:val="007F56D8"/>
    <w:rPr>
      <w:b/>
      <w:bCs/>
    </w:rPr>
  </w:style>
  <w:style w:type="character" w:styleId="Emphasis">
    <w:name w:val="Emphasis"/>
    <w:basedOn w:val="DefaultParagraphFont"/>
    <w:uiPriority w:val="20"/>
    <w:qFormat/>
    <w:rsid w:val="007F56D8"/>
    <w:rPr>
      <w:rFonts w:asciiTheme="minorHAnsi" w:hAnsiTheme="minorHAnsi"/>
      <w:b/>
      <w:i/>
      <w:iCs/>
    </w:rPr>
  </w:style>
  <w:style w:type="paragraph" w:styleId="ListParagraph">
    <w:name w:val="List Paragraph"/>
    <w:basedOn w:val="Normal"/>
    <w:uiPriority w:val="34"/>
    <w:qFormat/>
    <w:rsid w:val="007F56D8"/>
    <w:pPr>
      <w:ind w:left="720"/>
      <w:contextualSpacing/>
    </w:pPr>
  </w:style>
  <w:style w:type="paragraph" w:styleId="Quote">
    <w:name w:val="Quote"/>
    <w:basedOn w:val="Normal"/>
    <w:next w:val="Normal"/>
    <w:link w:val="QuoteChar"/>
    <w:uiPriority w:val="29"/>
    <w:qFormat/>
    <w:rsid w:val="007F56D8"/>
    <w:rPr>
      <w:i/>
    </w:rPr>
  </w:style>
  <w:style w:type="character" w:customStyle="1" w:styleId="QuoteChar">
    <w:name w:val="Quote Char"/>
    <w:basedOn w:val="DefaultParagraphFont"/>
    <w:link w:val="Quote"/>
    <w:uiPriority w:val="29"/>
    <w:rsid w:val="007F56D8"/>
    <w:rPr>
      <w:i/>
      <w:sz w:val="24"/>
      <w:szCs w:val="24"/>
    </w:rPr>
  </w:style>
  <w:style w:type="paragraph" w:styleId="IntenseQuote">
    <w:name w:val="Intense Quote"/>
    <w:basedOn w:val="Normal"/>
    <w:next w:val="Normal"/>
    <w:link w:val="IntenseQuoteChar"/>
    <w:uiPriority w:val="30"/>
    <w:qFormat/>
    <w:rsid w:val="007F56D8"/>
    <w:pPr>
      <w:ind w:left="720" w:right="720"/>
    </w:pPr>
    <w:rPr>
      <w:b/>
      <w:i/>
      <w:szCs w:val="22"/>
    </w:rPr>
  </w:style>
  <w:style w:type="character" w:customStyle="1" w:styleId="IntenseQuoteChar">
    <w:name w:val="Intense Quote Char"/>
    <w:basedOn w:val="DefaultParagraphFont"/>
    <w:link w:val="IntenseQuote"/>
    <w:uiPriority w:val="30"/>
    <w:rsid w:val="007F56D8"/>
    <w:rPr>
      <w:b/>
      <w:i/>
      <w:sz w:val="24"/>
    </w:rPr>
  </w:style>
  <w:style w:type="character" w:styleId="SubtleEmphasis">
    <w:name w:val="Subtle Emphasis"/>
    <w:uiPriority w:val="19"/>
    <w:qFormat/>
    <w:rsid w:val="007F56D8"/>
    <w:rPr>
      <w:i/>
      <w:color w:val="5A5A5A" w:themeColor="text1" w:themeTint="A5"/>
    </w:rPr>
  </w:style>
  <w:style w:type="character" w:styleId="IntenseEmphasis">
    <w:name w:val="Intense Emphasis"/>
    <w:basedOn w:val="DefaultParagraphFont"/>
    <w:uiPriority w:val="21"/>
    <w:qFormat/>
    <w:rsid w:val="007F56D8"/>
    <w:rPr>
      <w:b/>
      <w:i/>
      <w:sz w:val="24"/>
      <w:szCs w:val="24"/>
      <w:u w:val="single"/>
    </w:rPr>
  </w:style>
  <w:style w:type="character" w:styleId="SubtleReference">
    <w:name w:val="Subtle Reference"/>
    <w:basedOn w:val="DefaultParagraphFont"/>
    <w:uiPriority w:val="31"/>
    <w:qFormat/>
    <w:rsid w:val="007F56D8"/>
    <w:rPr>
      <w:sz w:val="24"/>
      <w:szCs w:val="24"/>
      <w:u w:val="single"/>
    </w:rPr>
  </w:style>
  <w:style w:type="character" w:styleId="IntenseReference">
    <w:name w:val="Intense Reference"/>
    <w:basedOn w:val="DefaultParagraphFont"/>
    <w:uiPriority w:val="32"/>
    <w:qFormat/>
    <w:rsid w:val="007F56D8"/>
    <w:rPr>
      <w:b/>
      <w:sz w:val="24"/>
      <w:u w:val="single"/>
    </w:rPr>
  </w:style>
  <w:style w:type="character" w:styleId="BookTitle">
    <w:name w:val="Book Title"/>
    <w:basedOn w:val="DefaultParagraphFont"/>
    <w:uiPriority w:val="33"/>
    <w:qFormat/>
    <w:rsid w:val="007F56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F56D8"/>
    <w:pPr>
      <w:outlineLvl w:val="9"/>
    </w:pPr>
  </w:style>
  <w:style w:type="character" w:styleId="Hyperlink">
    <w:name w:val="Hyperlink"/>
    <w:basedOn w:val="DefaultParagraphFont"/>
    <w:uiPriority w:val="99"/>
    <w:unhideWhenUsed/>
    <w:rsid w:val="00D01C2C"/>
    <w:rPr>
      <w:color w:val="0000FF" w:themeColor="hyperlink"/>
      <w:u w:val="single"/>
    </w:rPr>
  </w:style>
  <w:style w:type="character" w:styleId="FollowedHyperlink">
    <w:name w:val="FollowedHyperlink"/>
    <w:basedOn w:val="DefaultParagraphFont"/>
    <w:uiPriority w:val="99"/>
    <w:semiHidden/>
    <w:unhideWhenUsed/>
    <w:rsid w:val="00D01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h.wisc.edu/~kurtz/m735.htm" TargetMode="External"/><Relationship Id="rId5" Type="http://schemas.openxmlformats.org/officeDocument/2006/relationships/hyperlink" Target="http://www.math.wisc.edu/~kurtz/Lectures/NELDLEC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Cannon, Claudia M</cp:lastModifiedBy>
  <cp:revision>2</cp:revision>
  <dcterms:created xsi:type="dcterms:W3CDTF">2015-04-14T10:37:00Z</dcterms:created>
  <dcterms:modified xsi:type="dcterms:W3CDTF">2015-04-14T10:37:00Z</dcterms:modified>
</cp:coreProperties>
</file>