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3CDA" w14:textId="5B3F700B" w:rsidR="003D53E9" w:rsidRPr="005A72B7" w:rsidRDefault="003D53E9" w:rsidP="003D53E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5A72B7">
        <w:rPr>
          <w:rFonts w:ascii="Times New Roman" w:hAnsi="Times New Roman" w:cs="Times New Roman"/>
          <w:color w:val="auto"/>
          <w:sz w:val="20"/>
          <w:szCs w:val="20"/>
        </w:rPr>
        <w:t>In order to implement new curricula for the 20</w:t>
      </w:r>
      <w:r w:rsidR="00E83225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5A72B7">
        <w:rPr>
          <w:rFonts w:ascii="Times New Roman" w:hAnsi="Times New Roman" w:cs="Times New Roman"/>
          <w:color w:val="auto"/>
          <w:sz w:val="20"/>
          <w:szCs w:val="20"/>
        </w:rPr>
        <w:t>/2</w:t>
      </w:r>
      <w:r w:rsidR="00E83225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5A72B7">
        <w:rPr>
          <w:rFonts w:ascii="Times New Roman" w:hAnsi="Times New Roman" w:cs="Times New Roman"/>
          <w:color w:val="auto"/>
          <w:sz w:val="20"/>
          <w:szCs w:val="20"/>
        </w:rPr>
        <w:t xml:space="preserve"> academic year, programmes </w:t>
      </w:r>
      <w:r w:rsidR="00B50461" w:rsidRPr="005A72B7">
        <w:rPr>
          <w:rFonts w:ascii="Times New Roman" w:hAnsi="Times New Roman" w:cs="Times New Roman"/>
          <w:color w:val="auto"/>
          <w:sz w:val="20"/>
          <w:szCs w:val="20"/>
        </w:rPr>
        <w:t xml:space="preserve">must be approved by </w:t>
      </w:r>
      <w:r w:rsidRPr="005A72B7">
        <w:rPr>
          <w:rFonts w:ascii="Times New Roman" w:hAnsi="Times New Roman" w:cs="Times New Roman"/>
          <w:color w:val="auto"/>
          <w:sz w:val="20"/>
          <w:szCs w:val="20"/>
        </w:rPr>
        <w:t xml:space="preserve">the </w:t>
      </w:r>
      <w:r w:rsidR="00937616" w:rsidRPr="005A72B7">
        <w:rPr>
          <w:rFonts w:ascii="Times New Roman" w:hAnsi="Times New Roman" w:cs="Times New Roman"/>
          <w:color w:val="auto"/>
          <w:sz w:val="20"/>
          <w:szCs w:val="20"/>
        </w:rPr>
        <w:t xml:space="preserve">relevant </w:t>
      </w:r>
      <w:r w:rsidRPr="005A72B7">
        <w:rPr>
          <w:rFonts w:ascii="Times New Roman" w:hAnsi="Times New Roman" w:cs="Times New Roman"/>
          <w:color w:val="auto"/>
          <w:sz w:val="20"/>
          <w:szCs w:val="20"/>
        </w:rPr>
        <w:t>Faculty Educa</w:t>
      </w:r>
      <w:r w:rsidR="00937616" w:rsidRPr="005A72B7">
        <w:rPr>
          <w:rFonts w:ascii="Times New Roman" w:hAnsi="Times New Roman" w:cs="Times New Roman"/>
          <w:color w:val="auto"/>
          <w:sz w:val="20"/>
          <w:szCs w:val="20"/>
        </w:rPr>
        <w:t xml:space="preserve">tion </w:t>
      </w:r>
      <w:r w:rsidRPr="005A72B7">
        <w:rPr>
          <w:rFonts w:ascii="Times New Roman" w:hAnsi="Times New Roman" w:cs="Times New Roman"/>
          <w:color w:val="auto"/>
          <w:sz w:val="20"/>
          <w:szCs w:val="20"/>
        </w:rPr>
        <w:t xml:space="preserve">Committee and the Programmes Committee and </w:t>
      </w:r>
      <w:r w:rsidR="00B50461" w:rsidRPr="005A72B7">
        <w:rPr>
          <w:rFonts w:ascii="Times New Roman" w:hAnsi="Times New Roman" w:cs="Times New Roman"/>
          <w:color w:val="auto"/>
          <w:sz w:val="20"/>
          <w:szCs w:val="20"/>
        </w:rPr>
        <w:t xml:space="preserve">have been reported to the Quality Assurance and Enhancement Team by </w:t>
      </w:r>
      <w:r w:rsidRPr="005A72B7">
        <w:rPr>
          <w:rFonts w:ascii="Times New Roman" w:hAnsi="Times New Roman" w:cs="Times New Roman"/>
          <w:color w:val="auto"/>
          <w:sz w:val="20"/>
          <w:szCs w:val="20"/>
        </w:rPr>
        <w:t>31 March 20</w:t>
      </w:r>
      <w:r w:rsidR="00E83225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5A72B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C106856" w14:textId="77777777" w:rsidR="00741168" w:rsidRPr="005A72B7" w:rsidRDefault="003D53E9" w:rsidP="003D53E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72B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C7F8FB9" w14:textId="77777777" w:rsidR="00741168" w:rsidRPr="005A72B7" w:rsidRDefault="003D53E9" w:rsidP="007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A72B7">
        <w:rPr>
          <w:rFonts w:ascii="Times New Roman" w:eastAsiaTheme="minorHAnsi" w:hAnsi="Times New Roman" w:cs="Times New Roman"/>
          <w:sz w:val="20"/>
          <w:szCs w:val="20"/>
          <w:lang w:eastAsia="en-US"/>
        </w:rPr>
        <w:t>Approval d</w:t>
      </w:r>
      <w:r w:rsidR="00741168" w:rsidRPr="005A72B7">
        <w:rPr>
          <w:rFonts w:ascii="Times New Roman" w:eastAsiaTheme="minorHAnsi" w:hAnsi="Times New Roman" w:cs="Times New Roman"/>
          <w:sz w:val="20"/>
          <w:szCs w:val="20"/>
          <w:lang w:eastAsia="en-US"/>
        </w:rPr>
        <w:t>eadlines for programmes with entry points which do not follow the normal academic cycle will be agreed separately on a case-by-case basis. Deadlines will be set based on the principle that major modifications must be approved six mo</w:t>
      </w:r>
      <w:r w:rsidRPr="005A72B7">
        <w:rPr>
          <w:rFonts w:ascii="Times New Roman" w:eastAsiaTheme="minorHAnsi" w:hAnsi="Times New Roman" w:cs="Times New Roman"/>
          <w:sz w:val="20"/>
          <w:szCs w:val="20"/>
          <w:lang w:eastAsia="en-US"/>
        </w:rPr>
        <w:t>nths prior to the start of the programme</w:t>
      </w:r>
      <w:r w:rsidR="007E7128" w:rsidRPr="005A72B7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14:paraId="34B975F0" w14:textId="0344960E" w:rsidR="000A2880" w:rsidRPr="005A72B7" w:rsidRDefault="00B50461" w:rsidP="00B50461">
      <w:pPr>
        <w:spacing w:line="240" w:lineRule="auto"/>
        <w:rPr>
          <w:rFonts w:ascii="Times New Roman" w:hAnsi="Times New Roman" w:cs="Times New Roman"/>
          <w:sz w:val="20"/>
          <w:szCs w:val="21"/>
        </w:rPr>
      </w:pPr>
      <w:r w:rsidRPr="005A72B7">
        <w:rPr>
          <w:rFonts w:ascii="Times New Roman" w:hAnsi="Times New Roman" w:cs="Times New Roman"/>
          <w:sz w:val="20"/>
          <w:szCs w:val="20"/>
        </w:rPr>
        <w:br/>
      </w:r>
      <w:r w:rsidR="005A72B7" w:rsidRPr="005A72B7">
        <w:rPr>
          <w:rFonts w:ascii="Times New Roman" w:hAnsi="Times New Roman" w:cs="Times New Roman"/>
          <w:sz w:val="20"/>
          <w:szCs w:val="21"/>
        </w:rPr>
        <w:t>This form captures the overarching departmental approach to and rationale for curriculum review. In addition to this form, a new programme specification for each programme should also be provided, using the standard template form.</w:t>
      </w:r>
    </w:p>
    <w:tbl>
      <w:tblPr>
        <w:tblStyle w:val="TableGrid"/>
        <w:tblW w:w="1086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7"/>
        <w:gridCol w:w="3038"/>
        <w:gridCol w:w="2127"/>
        <w:gridCol w:w="545"/>
        <w:gridCol w:w="902"/>
        <w:gridCol w:w="1845"/>
      </w:tblGrid>
      <w:tr w:rsidR="00DD31DB" w:rsidRPr="005A72B7" w14:paraId="5546B9CD" w14:textId="77777777" w:rsidTr="00D71A92">
        <w:trPr>
          <w:trHeight w:val="32"/>
          <w:jc w:val="center"/>
        </w:trPr>
        <w:tc>
          <w:tcPr>
            <w:tcW w:w="10864" w:type="dxa"/>
            <w:gridSpan w:val="6"/>
            <w:shd w:val="clear" w:color="auto" w:fill="A6A6A6" w:themeFill="background1" w:themeFillShade="A6"/>
            <w:vAlign w:val="center"/>
          </w:tcPr>
          <w:p w14:paraId="49EE47D6" w14:textId="315BF6A7" w:rsidR="00476680" w:rsidRPr="005A72B7" w:rsidRDefault="005A72B7" w:rsidP="00476680">
            <w:pPr>
              <w:tabs>
                <w:tab w:val="left" w:pos="5103"/>
              </w:tabs>
              <w:ind w:right="34"/>
              <w:rPr>
                <w:b/>
                <w:bCs/>
              </w:rPr>
            </w:pPr>
            <w:r w:rsidRPr="005A72B7">
              <w:rPr>
                <w:b/>
                <w:bCs/>
              </w:rPr>
              <w:t>Key</w:t>
            </w:r>
            <w:r w:rsidR="003D53E9" w:rsidRPr="005A72B7">
              <w:rPr>
                <w:b/>
                <w:bCs/>
              </w:rPr>
              <w:t xml:space="preserve"> </w:t>
            </w:r>
            <w:r w:rsidR="009757A0" w:rsidRPr="005A72B7">
              <w:rPr>
                <w:b/>
                <w:bCs/>
              </w:rPr>
              <w:t>Information</w:t>
            </w:r>
          </w:p>
        </w:tc>
      </w:tr>
      <w:tr w:rsidR="00DD31DB" w:rsidRPr="005A72B7" w14:paraId="45D3AD3B" w14:textId="77777777" w:rsidTr="003779D2">
        <w:trPr>
          <w:jc w:val="center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552DE3E" w14:textId="1CD3A88D" w:rsidR="00D71A92" w:rsidRPr="005A72B7" w:rsidRDefault="005A72B7" w:rsidP="00CB0612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 xml:space="preserve">Department </w:t>
            </w:r>
          </w:p>
        </w:tc>
        <w:tc>
          <w:tcPr>
            <w:tcW w:w="8457" w:type="dxa"/>
            <w:gridSpan w:val="5"/>
          </w:tcPr>
          <w:p w14:paraId="2724B22A" w14:textId="77777777" w:rsidR="00D71A92" w:rsidRPr="005A72B7" w:rsidRDefault="00D71A92" w:rsidP="003779D2">
            <w:pPr>
              <w:tabs>
                <w:tab w:val="left" w:pos="5103"/>
              </w:tabs>
              <w:ind w:right="34"/>
              <w:rPr>
                <w:bCs/>
              </w:rPr>
            </w:pPr>
          </w:p>
        </w:tc>
      </w:tr>
      <w:tr w:rsidR="00DD31DB" w:rsidRPr="005A72B7" w14:paraId="6E372E52" w14:textId="77777777" w:rsidTr="003779D2">
        <w:trPr>
          <w:jc w:val="center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4A97E35" w14:textId="33199505" w:rsidR="009757A0" w:rsidRPr="005A72B7" w:rsidRDefault="005A72B7" w:rsidP="00CB0612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Programme Title, Target award, Mode of Study and Duration for each award</w:t>
            </w:r>
          </w:p>
        </w:tc>
        <w:tc>
          <w:tcPr>
            <w:tcW w:w="8457" w:type="dxa"/>
            <w:gridSpan w:val="5"/>
          </w:tcPr>
          <w:sdt>
            <w:sdtPr>
              <w:rPr>
                <w:bCs/>
              </w:rPr>
              <w:id w:val="644631210"/>
              <w:placeholder>
                <w:docPart w:val="78DB5E9B340343CC957BF30BE7BB0DA0"/>
              </w:placeholder>
            </w:sdtPr>
            <w:sdtEndPr>
              <w:rPr>
                <w:color w:val="E36C0A" w:themeColor="accent6" w:themeShade="BF"/>
              </w:rPr>
            </w:sdtEndPr>
            <w:sdtContent>
              <w:sdt>
                <w:sdtPr>
                  <w:rPr>
                    <w:bCs/>
                    <w:color w:val="E36C0A" w:themeColor="accent6" w:themeShade="BF"/>
                  </w:rPr>
                  <w:id w:val="1852988845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9AB25B9" w14:textId="6E66B6D6" w:rsidR="009757A0" w:rsidRPr="00C17128" w:rsidRDefault="00C17128" w:rsidP="00C17128">
                    <w:pPr>
                      <w:tabs>
                        <w:tab w:val="left" w:pos="5103"/>
                      </w:tabs>
                      <w:ind w:right="34"/>
                      <w:rPr>
                        <w:bCs/>
                        <w:color w:val="E36C0A" w:themeColor="accent6" w:themeShade="BF"/>
                      </w:rPr>
                    </w:pPr>
                    <w:r w:rsidRPr="00C17128">
                      <w:rPr>
                        <w:bCs/>
                        <w:color w:val="E36C0A" w:themeColor="accent6" w:themeShade="BF"/>
                      </w:rPr>
                      <w:t>e.g.</w:t>
                    </w:r>
                    <w:r w:rsidR="000A08BD">
                      <w:rPr>
                        <w:bCs/>
                        <w:color w:val="E36C0A" w:themeColor="accent6" w:themeShade="BF"/>
                      </w:rPr>
                      <w:t xml:space="preserve"> </w:t>
                    </w:r>
                    <w:r w:rsidRPr="00C17128">
                      <w:rPr>
                        <w:bCs/>
                        <w:color w:val="E36C0A" w:themeColor="accent6" w:themeShade="BF"/>
                      </w:rPr>
                      <w:t>MSc Advanced Computing, 1 calendar year (12 months), full time</w:t>
                    </w:r>
                  </w:p>
                </w:sdtContent>
              </w:sdt>
            </w:sdtContent>
          </w:sdt>
          <w:p w14:paraId="37F93370" w14:textId="6551AEC8" w:rsidR="00C17128" w:rsidRPr="005A72B7" w:rsidRDefault="00C17128" w:rsidP="005A72B7">
            <w:pPr>
              <w:tabs>
                <w:tab w:val="left" w:pos="5103"/>
              </w:tabs>
              <w:ind w:right="34"/>
              <w:rPr>
                <w:bCs/>
              </w:rPr>
            </w:pPr>
          </w:p>
        </w:tc>
      </w:tr>
      <w:tr w:rsidR="00DD31DB" w:rsidRPr="005A72B7" w14:paraId="3F6B9342" w14:textId="77777777" w:rsidTr="003779D2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3FAB7" w14:textId="77777777" w:rsidR="0080693F" w:rsidRPr="005A72B7" w:rsidRDefault="0080693F" w:rsidP="00CB0612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Additional teaching departments</w:t>
            </w: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AFB" w14:textId="26A4ED19" w:rsidR="0080693F" w:rsidRPr="005A72B7" w:rsidRDefault="00A6063F" w:rsidP="003779D2">
            <w:pPr>
              <w:tabs>
                <w:tab w:val="left" w:pos="5103"/>
              </w:tabs>
              <w:ind w:right="34"/>
              <w:rPr>
                <w:bCs/>
              </w:rPr>
            </w:pPr>
            <w:sdt>
              <w:sdtPr>
                <w:rPr>
                  <w:bCs/>
                </w:rPr>
                <w:id w:val="-648903656"/>
                <w:placeholder>
                  <w:docPart w:val="3FDFA869C9D442E2A6DD0B187C625F02"/>
                </w:placeholder>
                <w:showingPlcHdr/>
              </w:sdtPr>
              <w:sdtEndPr/>
              <w:sdtContent>
                <w:r w:rsidR="00624B77" w:rsidRPr="005A72B7">
                  <w:rPr>
                    <w:bCs/>
                    <w:color w:val="E36C0A" w:themeColor="accent6" w:themeShade="BF"/>
                  </w:rPr>
                  <w:t>If relevant</w:t>
                </w:r>
                <w:r w:rsidR="005A72B7">
                  <w:rPr>
                    <w:bCs/>
                    <w:color w:val="E36C0A" w:themeColor="accent6" w:themeShade="BF"/>
                  </w:rPr>
                  <w:t xml:space="preserve">. </w:t>
                </w:r>
                <w:r w:rsidR="005A72B7" w:rsidRPr="005A72B7">
                  <w:rPr>
                    <w:bCs/>
                    <w:color w:val="E36C0A" w:themeColor="accent6" w:themeShade="BF"/>
                  </w:rPr>
                  <w:t>Please specify which specific programmes will be co-delivered with other departments.</w:t>
                </w:r>
              </w:sdtContent>
            </w:sdt>
          </w:p>
        </w:tc>
      </w:tr>
      <w:tr w:rsidR="00DD31DB" w:rsidRPr="005A72B7" w14:paraId="65CFC49F" w14:textId="77777777" w:rsidTr="003779D2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2E09" w14:textId="77777777" w:rsidR="00B25456" w:rsidRPr="005A72B7" w:rsidRDefault="000A2880" w:rsidP="000A2880">
            <w:r w:rsidRPr="005A72B7">
              <w:t>Curriculum review l</w:t>
            </w:r>
            <w:r w:rsidR="00B25456" w:rsidRPr="005A72B7">
              <w:t>ead</w:t>
            </w:r>
            <w:r w:rsidR="00D71A92" w:rsidRPr="005A72B7">
              <w:t xml:space="preserve"> (s)</w:t>
            </w: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7B1" w14:textId="77777777" w:rsidR="00B25456" w:rsidRPr="005A72B7" w:rsidRDefault="00B25456" w:rsidP="003779D2"/>
          <w:p w14:paraId="0588A287" w14:textId="77777777" w:rsidR="00D71A92" w:rsidRPr="005A72B7" w:rsidRDefault="00D71A92" w:rsidP="003779D2"/>
        </w:tc>
      </w:tr>
      <w:tr w:rsidR="00DD31DB" w:rsidRPr="005A72B7" w14:paraId="7E02C3BA" w14:textId="77777777" w:rsidTr="003779D2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6EEB6" w14:textId="77777777" w:rsidR="00B25456" w:rsidRPr="005A72B7" w:rsidRDefault="00B25456" w:rsidP="00B25456">
            <w:r w:rsidRPr="005A72B7">
              <w:t>Contact Details (email and telephone)</w:t>
            </w: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BFB" w14:textId="77777777" w:rsidR="00B25456" w:rsidRPr="005A72B7" w:rsidRDefault="00B25456" w:rsidP="003779D2"/>
        </w:tc>
      </w:tr>
      <w:tr w:rsidR="00DD31DB" w:rsidRPr="005A72B7" w14:paraId="0A813F2B" w14:textId="77777777" w:rsidTr="003779D2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BA70A" w14:textId="77777777" w:rsidR="00B25456" w:rsidRPr="005A72B7" w:rsidRDefault="00B25456" w:rsidP="00822905">
            <w:r w:rsidRPr="005A72B7">
              <w:t xml:space="preserve">Proposed </w:t>
            </w:r>
            <w:r w:rsidR="00822905" w:rsidRPr="005A72B7">
              <w:t>s</w:t>
            </w:r>
            <w:r w:rsidRPr="005A72B7">
              <w:t xml:space="preserve">tart </w:t>
            </w:r>
            <w:r w:rsidR="00822905" w:rsidRPr="005A72B7">
              <w:t>d</w:t>
            </w:r>
            <w:r w:rsidRPr="005A72B7">
              <w:t>ate</w:t>
            </w:r>
            <w:r w:rsidR="00822905" w:rsidRPr="005A72B7">
              <w:t xml:space="preserve"> for revised curriculum</w:t>
            </w:r>
          </w:p>
        </w:tc>
        <w:sdt>
          <w:sdtPr>
            <w:id w:val="1436559481"/>
            <w:placeholder>
              <w:docPart w:val="B19835981F134C84AE53751B473388AB"/>
            </w:placeholder>
          </w:sdtPr>
          <w:sdtEndPr/>
          <w:sdtContent>
            <w:tc>
              <w:tcPr>
                <w:tcW w:w="845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807925628"/>
                  <w:placeholder>
                    <w:docPart w:val="DefaultPlaceholder_-1854013440"/>
                  </w:placeholder>
                </w:sdtPr>
                <w:sdtEndPr/>
                <w:sdtContent>
                  <w:p w14:paraId="7EE3F6D5" w14:textId="6F8EF4FA" w:rsidR="00B25456" w:rsidRPr="005A72B7" w:rsidRDefault="00E83225" w:rsidP="00C17128">
                    <w:pPr>
                      <w:tabs>
                        <w:tab w:val="left" w:pos="5103"/>
                      </w:tabs>
                      <w:ind w:right="34"/>
                    </w:pPr>
                    <w:r w:rsidRPr="00C17128">
                      <w:rPr>
                        <w:color w:val="E36C0A" w:themeColor="accent6" w:themeShade="BF"/>
                      </w:rPr>
                      <w:t>October 2020</w:t>
                    </w:r>
                  </w:p>
                </w:sdtContent>
              </w:sdt>
            </w:tc>
          </w:sdtContent>
        </w:sdt>
      </w:tr>
      <w:tr w:rsidR="00DD31DB" w:rsidRPr="005A72B7" w14:paraId="7799D50F" w14:textId="77777777" w:rsidTr="00D71A92">
        <w:trPr>
          <w:jc w:val="center"/>
        </w:trPr>
        <w:tc>
          <w:tcPr>
            <w:tcW w:w="10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611CC8" w14:textId="77777777" w:rsidR="00C17710" w:rsidRPr="005A72B7" w:rsidRDefault="00F971B6" w:rsidP="00754244">
            <w:pPr>
              <w:tabs>
                <w:tab w:val="left" w:pos="5103"/>
              </w:tabs>
              <w:ind w:right="34"/>
              <w:rPr>
                <w:b/>
                <w:bCs/>
              </w:rPr>
            </w:pPr>
            <w:r w:rsidRPr="005A72B7">
              <w:rPr>
                <w:b/>
                <w:bCs/>
              </w:rPr>
              <w:t>Curriculum</w:t>
            </w:r>
            <w:r w:rsidR="00754244" w:rsidRPr="005A72B7">
              <w:rPr>
                <w:b/>
                <w:bCs/>
              </w:rPr>
              <w:t xml:space="preserve"> and assessment </w:t>
            </w:r>
            <w:r w:rsidRPr="005A72B7">
              <w:rPr>
                <w:b/>
                <w:bCs/>
              </w:rPr>
              <w:t>review and redesign d</w:t>
            </w:r>
            <w:r w:rsidR="00476680" w:rsidRPr="005A72B7">
              <w:rPr>
                <w:b/>
                <w:bCs/>
              </w:rPr>
              <w:t>etails</w:t>
            </w:r>
            <w:r w:rsidR="00D352C5" w:rsidRPr="005A72B7">
              <w:rPr>
                <w:b/>
                <w:bCs/>
              </w:rPr>
              <w:t>. Please provide a brief over</w:t>
            </w:r>
            <w:r w:rsidR="00C17710" w:rsidRPr="005A72B7">
              <w:rPr>
                <w:b/>
                <w:bCs/>
              </w:rPr>
              <w:t>view of:</w:t>
            </w:r>
          </w:p>
        </w:tc>
      </w:tr>
      <w:tr w:rsidR="00DD31DB" w:rsidRPr="005A72B7" w14:paraId="4EA75C38" w14:textId="77777777" w:rsidTr="003779D2">
        <w:trPr>
          <w:jc w:val="center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38F8753" w14:textId="77777777" w:rsidR="00842B5A" w:rsidRPr="005A72B7" w:rsidRDefault="00C17710" w:rsidP="00C17710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 xml:space="preserve">The </w:t>
            </w:r>
            <w:r w:rsidR="006421D5" w:rsidRPr="005A72B7">
              <w:rPr>
                <w:bCs/>
              </w:rPr>
              <w:t xml:space="preserve">rationale and </w:t>
            </w:r>
            <w:r w:rsidRPr="005A72B7">
              <w:rPr>
                <w:bCs/>
              </w:rPr>
              <w:t>approach taken to reviewing and redesigning the curriculum and assessment</w:t>
            </w:r>
          </w:p>
        </w:tc>
        <w:tc>
          <w:tcPr>
            <w:tcW w:w="8457" w:type="dxa"/>
            <w:gridSpan w:val="5"/>
          </w:tcPr>
          <w:p w14:paraId="14476421" w14:textId="77777777" w:rsidR="00842B5A" w:rsidRPr="005A72B7" w:rsidRDefault="00842B5A" w:rsidP="003779D2">
            <w:pPr>
              <w:tabs>
                <w:tab w:val="left" w:pos="5103"/>
              </w:tabs>
              <w:ind w:right="34"/>
            </w:pPr>
          </w:p>
          <w:p w14:paraId="7CD0D198" w14:textId="77777777" w:rsidR="00D352C5" w:rsidRDefault="00D352C5" w:rsidP="003779D2">
            <w:pPr>
              <w:tabs>
                <w:tab w:val="left" w:pos="5103"/>
              </w:tabs>
              <w:ind w:right="34"/>
            </w:pPr>
          </w:p>
          <w:p w14:paraId="31B26661" w14:textId="01B5A519" w:rsidR="002B4704" w:rsidRDefault="002B4704" w:rsidP="003779D2">
            <w:pPr>
              <w:tabs>
                <w:tab w:val="left" w:pos="5103"/>
              </w:tabs>
              <w:ind w:right="34"/>
            </w:pPr>
          </w:p>
          <w:p w14:paraId="308B68C4" w14:textId="485A3A0C" w:rsidR="00405DDA" w:rsidRDefault="00405DDA" w:rsidP="003779D2">
            <w:pPr>
              <w:tabs>
                <w:tab w:val="left" w:pos="5103"/>
              </w:tabs>
              <w:ind w:right="34"/>
            </w:pPr>
          </w:p>
          <w:p w14:paraId="4871B114" w14:textId="77777777" w:rsidR="00405DDA" w:rsidRDefault="00405DDA" w:rsidP="003779D2">
            <w:pPr>
              <w:tabs>
                <w:tab w:val="left" w:pos="5103"/>
              </w:tabs>
              <w:ind w:right="34"/>
            </w:pPr>
          </w:p>
          <w:p w14:paraId="62EE0E88" w14:textId="77777777" w:rsidR="002B4704" w:rsidRDefault="002B4704" w:rsidP="003779D2">
            <w:pPr>
              <w:tabs>
                <w:tab w:val="left" w:pos="5103"/>
              </w:tabs>
              <w:ind w:right="34"/>
            </w:pPr>
          </w:p>
          <w:p w14:paraId="393DD162" w14:textId="77777777" w:rsidR="002B4704" w:rsidRDefault="002B4704" w:rsidP="003779D2">
            <w:pPr>
              <w:tabs>
                <w:tab w:val="left" w:pos="5103"/>
              </w:tabs>
              <w:ind w:right="34"/>
            </w:pPr>
          </w:p>
          <w:p w14:paraId="11D90BD3" w14:textId="399F673D" w:rsidR="002B4704" w:rsidRPr="005A72B7" w:rsidRDefault="002B4704" w:rsidP="003779D2">
            <w:pPr>
              <w:tabs>
                <w:tab w:val="left" w:pos="5103"/>
              </w:tabs>
              <w:ind w:right="34"/>
            </w:pPr>
          </w:p>
        </w:tc>
      </w:tr>
      <w:tr w:rsidR="00DD31DB" w:rsidRPr="005A72B7" w14:paraId="6E62FAB5" w14:textId="77777777" w:rsidTr="003779D2">
        <w:trPr>
          <w:jc w:val="center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5899D86" w14:textId="77777777" w:rsidR="00842B5A" w:rsidRPr="005A72B7" w:rsidRDefault="00C17710" w:rsidP="00FC5869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The ways in which students were engaged in the approach</w:t>
            </w:r>
          </w:p>
        </w:tc>
        <w:tc>
          <w:tcPr>
            <w:tcW w:w="8457" w:type="dxa"/>
            <w:gridSpan w:val="5"/>
          </w:tcPr>
          <w:sdt>
            <w:sdtPr>
              <w:rPr>
                <w:bCs/>
              </w:rPr>
              <w:id w:val="1919681324"/>
              <w:placeholder>
                <w:docPart w:val="1A0D1E2947744553A3B87C90D1DCA67B"/>
              </w:placeholder>
              <w:showingPlcHdr/>
            </w:sdtPr>
            <w:sdtEndPr/>
            <w:sdtContent>
              <w:p w14:paraId="1DDE1BCB" w14:textId="77777777" w:rsidR="00AA6EBE" w:rsidRPr="005A72B7" w:rsidRDefault="00AA6EBE" w:rsidP="00E73110">
                <w:pPr>
                  <w:spacing w:before="12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>
                  <w:rPr>
                    <w:rFonts w:eastAsia="Arial"/>
                    <w:color w:val="E36C0A" w:themeColor="accent6" w:themeShade="BF"/>
                  </w:rPr>
                  <w:t>This c</w:t>
                </w:r>
                <w:r w:rsidRPr="005A72B7">
                  <w:rPr>
                    <w:rFonts w:eastAsia="Arial"/>
                    <w:color w:val="E36C0A" w:themeColor="accent6" w:themeShade="BF"/>
                  </w:rPr>
                  <w:t>ould include evidence for:</w:t>
                </w:r>
              </w:p>
              <w:p w14:paraId="6CDCF87C" w14:textId="77777777" w:rsidR="00AA6EBE" w:rsidRDefault="00AA6EBE" w:rsidP="00AA6EBE">
                <w:pPr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>
                  <w:rPr>
                    <w:rFonts w:eastAsia="Arial"/>
                    <w:color w:val="E36C0A" w:themeColor="accent6" w:themeShade="BF"/>
                  </w:rPr>
                  <w:t>Consultation with students (town hall meetings)</w:t>
                </w:r>
              </w:p>
              <w:p w14:paraId="7435A0A9" w14:textId="77777777" w:rsidR="00AA6EBE" w:rsidRDefault="00AA6EBE" w:rsidP="00AA6EBE">
                <w:pPr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>
                  <w:rPr>
                    <w:rFonts w:eastAsia="Arial"/>
                    <w:color w:val="E36C0A" w:themeColor="accent6" w:themeShade="BF"/>
                  </w:rPr>
                  <w:t>Consultation with academic representatives</w:t>
                </w:r>
              </w:p>
              <w:p w14:paraId="486157B9" w14:textId="77777777" w:rsidR="00AA6EBE" w:rsidRPr="005A72B7" w:rsidRDefault="00AA6EBE" w:rsidP="00AA6EBE">
                <w:pPr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>
                  <w:rPr>
                    <w:rFonts w:eastAsia="Arial"/>
                    <w:color w:val="E36C0A" w:themeColor="accent6" w:themeShade="BF"/>
                  </w:rPr>
                  <w:t>One to one drop in session consultations</w:t>
                </w:r>
              </w:p>
              <w:p w14:paraId="4A2E5440" w14:textId="4469126F" w:rsidR="002B4704" w:rsidRPr="005A72B7" w:rsidRDefault="00A6063F" w:rsidP="000E2981">
                <w:pPr>
                  <w:tabs>
                    <w:tab w:val="left" w:pos="3166"/>
                  </w:tabs>
                  <w:ind w:right="34"/>
                  <w:rPr>
                    <w:bCs/>
                  </w:rPr>
                </w:pPr>
              </w:p>
            </w:sdtContent>
          </w:sdt>
        </w:tc>
      </w:tr>
      <w:tr w:rsidR="00DD31DB" w:rsidRPr="005A72B7" w14:paraId="60D9A97B" w14:textId="77777777" w:rsidTr="003779D2">
        <w:trPr>
          <w:jc w:val="center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638DB53" w14:textId="77777777" w:rsidR="00842B5A" w:rsidRPr="005A72B7" w:rsidRDefault="00C17710" w:rsidP="00CB0612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The ways in which employers, accrediting bodies, alumni and other stakeholders were consulted</w:t>
            </w:r>
          </w:p>
        </w:tc>
        <w:tc>
          <w:tcPr>
            <w:tcW w:w="8457" w:type="dxa"/>
            <w:gridSpan w:val="5"/>
          </w:tcPr>
          <w:p w14:paraId="73E4FC53" w14:textId="798EBFB5" w:rsidR="000E2981" w:rsidRPr="005A72B7" w:rsidRDefault="000E2981" w:rsidP="000E2981">
            <w:pPr>
              <w:tabs>
                <w:tab w:val="left" w:pos="5103"/>
              </w:tabs>
              <w:ind w:right="34"/>
              <w:rPr>
                <w:bCs/>
                <w:color w:val="0000FF"/>
              </w:rPr>
            </w:pPr>
            <w:r w:rsidRPr="005A72B7">
              <w:rPr>
                <w:bCs/>
              </w:rPr>
              <w:t xml:space="preserve">Please refer to the framework for working with students as partners: </w:t>
            </w:r>
          </w:p>
          <w:p w14:paraId="2E42FCCF" w14:textId="3AE0AE0B" w:rsidR="00D352C5" w:rsidRPr="005A72B7" w:rsidRDefault="00A6063F" w:rsidP="003779D2">
            <w:pPr>
              <w:spacing w:line="247" w:lineRule="exact"/>
              <w:ind w:right="-20"/>
              <w:rPr>
                <w:rFonts w:eastAsia="Arial"/>
              </w:rPr>
            </w:pPr>
            <w:hyperlink r:id="rId8" w:history="1">
              <w:r w:rsidR="008A6167" w:rsidRPr="004070D8">
                <w:rPr>
                  <w:rStyle w:val="Hyperlink"/>
                  <w:rFonts w:eastAsia="Arial"/>
                </w:rPr>
                <w:t>www.imperial.ac.uk/media/imperial-college/about/leadership-and-strategy/vp-education/public/LTC.2018.54_PGT-Student-Engagement-in-the-Curriculum-Review.pdf</w:t>
              </w:r>
            </w:hyperlink>
            <w:r w:rsidR="008A6167">
              <w:rPr>
                <w:rFonts w:eastAsia="Arial"/>
              </w:rPr>
              <w:t xml:space="preserve"> </w:t>
            </w:r>
          </w:p>
          <w:p w14:paraId="5AE95C20" w14:textId="77777777" w:rsidR="00D352C5" w:rsidRPr="005A72B7" w:rsidRDefault="00D352C5" w:rsidP="003779D2">
            <w:pPr>
              <w:spacing w:line="247" w:lineRule="exact"/>
              <w:ind w:right="-20"/>
              <w:rPr>
                <w:rFonts w:eastAsia="Arial"/>
              </w:rPr>
            </w:pPr>
          </w:p>
          <w:p w14:paraId="03DEDEBF" w14:textId="77777777" w:rsidR="009C7FFC" w:rsidRDefault="009C7FFC" w:rsidP="003779D2">
            <w:pPr>
              <w:spacing w:line="247" w:lineRule="exact"/>
              <w:ind w:right="-20"/>
              <w:rPr>
                <w:rFonts w:eastAsia="Arial"/>
              </w:rPr>
            </w:pPr>
          </w:p>
          <w:p w14:paraId="45802A0A" w14:textId="4D8F0C7C" w:rsidR="002B4704" w:rsidRPr="005A72B7" w:rsidRDefault="002B4704" w:rsidP="003779D2">
            <w:pPr>
              <w:spacing w:line="247" w:lineRule="exact"/>
              <w:ind w:right="-20"/>
              <w:rPr>
                <w:rFonts w:eastAsia="Arial"/>
              </w:rPr>
            </w:pPr>
          </w:p>
        </w:tc>
      </w:tr>
      <w:tr w:rsidR="00DD31DB" w:rsidRPr="005A72B7" w14:paraId="2D761B21" w14:textId="77777777" w:rsidTr="003779D2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14:paraId="1947CA73" w14:textId="77777777" w:rsidR="000E2A42" w:rsidRPr="005A72B7" w:rsidRDefault="000E2A42" w:rsidP="000E2A42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lastRenderedPageBreak/>
              <w:t>An outline of the ways in which the programme aligns with the objectives set out in the Learning and Teaching Strategy</w:t>
            </w:r>
          </w:p>
        </w:tc>
        <w:sdt>
          <w:sdtPr>
            <w:rPr>
              <w:rFonts w:eastAsia="Arial"/>
            </w:rPr>
            <w:id w:val="-1263763936"/>
            <w:placeholder>
              <w:docPart w:val="20E93C95809F4D278E1613704591327A"/>
            </w:placeholder>
            <w:showingPlcHdr/>
          </w:sdtPr>
          <w:sdtEndPr/>
          <w:sdtContent>
            <w:tc>
              <w:tcPr>
                <w:tcW w:w="8457" w:type="dxa"/>
                <w:gridSpan w:val="5"/>
              </w:tcPr>
              <w:p w14:paraId="15542424" w14:textId="77777777" w:rsidR="00AA6EBE" w:rsidRPr="005A72B7" w:rsidRDefault="00AA6EBE" w:rsidP="000E2981">
                <w:pPr>
                  <w:spacing w:before="12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This should include evidence for:</w:t>
                </w:r>
              </w:p>
              <w:p w14:paraId="57FB310C" w14:textId="77777777" w:rsidR="00AA6EBE" w:rsidRPr="005A72B7" w:rsidRDefault="00AA6EBE" w:rsidP="00AA6EBE">
                <w:pPr>
                  <w:pStyle w:val="ListParagraph"/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Learning outcomes that:</w:t>
                </w:r>
              </w:p>
              <w:p w14:paraId="5A958D7F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represent state of the art for each discipline</w:t>
                </w:r>
              </w:p>
              <w:p w14:paraId="36622FCF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benefit from the latest guidance of relevant professional bodies and resonate with employers</w:t>
                </w:r>
              </w:p>
              <w:p w14:paraId="6FD0D689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capture the fundamental knowledge, skills and attitudes of the discipline</w:t>
                </w:r>
              </w:p>
              <w:p w14:paraId="39C34AC5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reflect disciplinary identity, professional expectations and Imperial graduate attributes</w:t>
                </w:r>
              </w:p>
              <w:p w14:paraId="14182AEE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empower curriculum designers and teachers with a range of learning approaches and materials</w:t>
                </w:r>
              </w:p>
              <w:p w14:paraId="7E33AB3F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link with a range of student identities and possible onward trajectories</w:t>
                </w:r>
              </w:p>
              <w:p w14:paraId="1F3D9855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capture the essence of the course identity</w:t>
                </w:r>
              </w:p>
              <w:p w14:paraId="1909C5E1" w14:textId="77777777" w:rsidR="00AA6EBE" w:rsidRPr="005A72B7" w:rsidRDefault="00AA6EBE" w:rsidP="00AA6EBE">
                <w:pPr>
                  <w:pStyle w:val="ListParagraph"/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Modular structures that:</w:t>
                </w:r>
              </w:p>
              <w:p w14:paraId="26F909C7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allow increased multidisciplinary study and connectivity between related disciplines</w:t>
                </w:r>
              </w:p>
              <w:p w14:paraId="3AF8E43F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add flexibility and choice for staff and students</w:t>
                </w:r>
              </w:p>
              <w:p w14:paraId="79590D44" w14:textId="77777777" w:rsidR="00AA6EBE" w:rsidRPr="005A72B7" w:rsidRDefault="00AA6EBE" w:rsidP="00AA6EBE">
                <w:pPr>
                  <w:numPr>
                    <w:ilvl w:val="1"/>
                    <w:numId w:val="8"/>
                  </w:numPr>
                  <w:spacing w:before="120" w:after="200" w:line="247" w:lineRule="exact"/>
                  <w:ind w:right="-23"/>
                  <w:contextualSpacing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provide disciplinary breadth without overloading our curricula, our students and our faculty</w:t>
                </w:r>
              </w:p>
              <w:p w14:paraId="685ED55F" w14:textId="77777777" w:rsidR="00AA6EBE" w:rsidRPr="005A72B7" w:rsidRDefault="00AA6EBE" w:rsidP="00AA6EBE">
                <w:pPr>
                  <w:pStyle w:val="ListParagraph"/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Emphasis on foundational concepts and discipline mastery as well as acquisition of facts</w:t>
                </w:r>
              </w:p>
              <w:p w14:paraId="192C9E77" w14:textId="77777777" w:rsidR="00AA6EBE" w:rsidRPr="005A72B7" w:rsidRDefault="00AA6EBE" w:rsidP="00AA6EBE">
                <w:pPr>
                  <w:pStyle w:val="ListParagraph"/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Redistribution of student workloads allowing them to reflect on learning, achieve deep understanding and integrate concepts into practically applicable skills</w:t>
                </w:r>
              </w:p>
              <w:p w14:paraId="5FC805DC" w14:textId="77777777" w:rsidR="00AA6EBE" w:rsidRPr="005A72B7" w:rsidRDefault="00AA6EBE" w:rsidP="00AA6EBE">
                <w:pPr>
                  <w:pStyle w:val="ListParagraph"/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Research-based skills development</w:t>
                </w:r>
              </w:p>
              <w:p w14:paraId="17959F78" w14:textId="77777777" w:rsidR="00AA6EBE" w:rsidRPr="005A72B7" w:rsidRDefault="00AA6EBE" w:rsidP="00AA6EBE">
                <w:pPr>
                  <w:pStyle w:val="ListParagraph"/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Integration of professionalism alongside a progressive and ethical approach to learning, teaching and research throughout every programme</w:t>
                </w:r>
              </w:p>
              <w:p w14:paraId="62136A33" w14:textId="77777777" w:rsidR="00AA6EBE" w:rsidRPr="005A72B7" w:rsidRDefault="00AA6EBE" w:rsidP="00AA6EBE">
                <w:pPr>
                  <w:pStyle w:val="ListParagraph"/>
                  <w:numPr>
                    <w:ilvl w:val="0"/>
                    <w:numId w:val="8"/>
                  </w:numPr>
                  <w:spacing w:before="120" w:after="200" w:line="247" w:lineRule="exact"/>
                  <w:ind w:right="-23"/>
                  <w:rPr>
                    <w:rFonts w:eastAsia="Arial"/>
                    <w:color w:val="E36C0A" w:themeColor="accent6" w:themeShade="BF"/>
                  </w:rPr>
                </w:pPr>
                <w:r w:rsidRPr="005A72B7">
                  <w:rPr>
                    <w:rFonts w:eastAsia="Arial"/>
                    <w:color w:val="E36C0A" w:themeColor="accent6" w:themeShade="BF"/>
                  </w:rPr>
                  <w:t>Student engagement with authentic, integrated learning and assessment that applies disciplinary knowledge within a context and demands higher order analysis, evaluation and reflection</w:t>
                </w:r>
              </w:p>
              <w:p w14:paraId="0AC7C8FC" w14:textId="6F1E96D6" w:rsidR="000E2A42" w:rsidRPr="005A72B7" w:rsidRDefault="000E2A42" w:rsidP="003779D2">
                <w:pPr>
                  <w:spacing w:before="120" w:line="247" w:lineRule="exact"/>
                  <w:ind w:right="-23"/>
                  <w:contextualSpacing/>
                  <w:rPr>
                    <w:rFonts w:eastAsia="Arial"/>
                  </w:rPr>
                </w:pPr>
              </w:p>
            </w:tc>
          </w:sdtContent>
        </w:sdt>
      </w:tr>
      <w:tr w:rsidR="00DD31DB" w:rsidRPr="005A72B7" w14:paraId="19CD7E6D" w14:textId="77777777" w:rsidTr="00D71A92">
        <w:trPr>
          <w:jc w:val="center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6FB8194" w14:textId="77777777" w:rsidR="003E2BA1" w:rsidRPr="005A72B7" w:rsidRDefault="00F97D25" w:rsidP="00F97D25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Ongoing or planned evaluation of the impact of these changes</w:t>
            </w:r>
            <w:r w:rsidR="00412206" w:rsidRPr="005A72B7">
              <w:rPr>
                <w:bCs/>
              </w:rPr>
              <w:t xml:space="preserve"> </w:t>
            </w:r>
          </w:p>
        </w:tc>
        <w:tc>
          <w:tcPr>
            <w:tcW w:w="8457" w:type="dxa"/>
            <w:gridSpan w:val="5"/>
            <w:vAlign w:val="center"/>
          </w:tcPr>
          <w:p w14:paraId="27F2D17E" w14:textId="179A96C0" w:rsidR="00C17128" w:rsidRPr="005A72B7" w:rsidRDefault="00C17128" w:rsidP="00BB778F">
            <w:pPr>
              <w:spacing w:line="247" w:lineRule="exact"/>
              <w:ind w:right="-20"/>
              <w:rPr>
                <w:rFonts w:eastAsia="Arial"/>
              </w:rPr>
            </w:pPr>
            <w:r>
              <w:rPr>
                <w:rFonts w:eastAsia="Arial"/>
              </w:rPr>
              <w:t>Please refer to the Educational Evaluation Toolkit for further guidance and resources.</w:t>
            </w:r>
          </w:p>
          <w:p w14:paraId="5F534D68" w14:textId="75217E8A" w:rsidR="00D352C5" w:rsidRPr="005A72B7" w:rsidRDefault="00A6063F" w:rsidP="00BB778F">
            <w:pPr>
              <w:spacing w:line="247" w:lineRule="exact"/>
              <w:ind w:right="-20"/>
              <w:rPr>
                <w:rFonts w:eastAsia="Arial"/>
              </w:rPr>
            </w:pPr>
            <w:hyperlink r:id="rId9" w:history="1">
              <w:r w:rsidR="00C17128">
                <w:rPr>
                  <w:rStyle w:val="Hyperlink"/>
                </w:rPr>
                <w:t>www.imperial.ac.uk/education-research/evaluation/what-can-i-evaluate</w:t>
              </w:r>
            </w:hyperlink>
          </w:p>
        </w:tc>
      </w:tr>
      <w:tr w:rsidR="00DD31DB" w:rsidRPr="005A72B7" w14:paraId="60AAA1FA" w14:textId="77777777" w:rsidTr="00D71A92">
        <w:trPr>
          <w:trHeight w:val="32"/>
          <w:jc w:val="center"/>
        </w:trPr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7E7CC" w14:textId="77777777" w:rsidR="00F74FDA" w:rsidRPr="005A72B7" w:rsidRDefault="00F74FDA" w:rsidP="00CB0612">
            <w:pPr>
              <w:tabs>
                <w:tab w:val="left" w:pos="5103"/>
              </w:tabs>
              <w:ind w:right="34"/>
              <w:rPr>
                <w:bCs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472E6" w14:textId="77777777" w:rsidR="00F74FDA" w:rsidRPr="005A72B7" w:rsidRDefault="00F74FDA" w:rsidP="00AE200A">
            <w:pPr>
              <w:tabs>
                <w:tab w:val="left" w:pos="5103"/>
              </w:tabs>
              <w:ind w:right="34"/>
              <w:rPr>
                <w:bCs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8A9B6" w14:textId="77777777" w:rsidR="00F74FDA" w:rsidRPr="005A72B7" w:rsidRDefault="00F74FDA" w:rsidP="00AE200A">
            <w:pPr>
              <w:tabs>
                <w:tab w:val="left" w:pos="5103"/>
              </w:tabs>
              <w:ind w:right="34"/>
              <w:rPr>
                <w:bCs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381E3" w14:textId="77777777" w:rsidR="00F74FDA" w:rsidRPr="005A72B7" w:rsidRDefault="00F74FDA" w:rsidP="00AE200A">
            <w:pPr>
              <w:tabs>
                <w:tab w:val="left" w:pos="5103"/>
              </w:tabs>
              <w:ind w:right="34"/>
              <w:rPr>
                <w:bCs/>
              </w:rPr>
            </w:pPr>
          </w:p>
        </w:tc>
      </w:tr>
      <w:tr w:rsidR="00DD31DB" w:rsidRPr="005A72B7" w14:paraId="74646412" w14:textId="77777777" w:rsidTr="00D71A92">
        <w:trPr>
          <w:trHeight w:val="45"/>
          <w:jc w:val="center"/>
        </w:trPr>
        <w:tc>
          <w:tcPr>
            <w:tcW w:w="10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4DCB9" w14:textId="77777777" w:rsidR="001B3470" w:rsidRPr="005A72B7" w:rsidRDefault="001B3470" w:rsidP="00334BBC">
            <w:pPr>
              <w:tabs>
                <w:tab w:val="left" w:pos="5103"/>
              </w:tabs>
              <w:ind w:right="34"/>
              <w:rPr>
                <w:b/>
                <w:bCs/>
              </w:rPr>
            </w:pPr>
            <w:r w:rsidRPr="005A72B7">
              <w:rPr>
                <w:b/>
                <w:bCs/>
              </w:rPr>
              <w:t>Approval</w:t>
            </w:r>
            <w:r w:rsidR="000F5273" w:rsidRPr="005A72B7">
              <w:rPr>
                <w:b/>
                <w:bCs/>
              </w:rPr>
              <w:t>s – programme and module specifications</w:t>
            </w:r>
          </w:p>
        </w:tc>
      </w:tr>
      <w:tr w:rsidR="00DD31DB" w:rsidRPr="005A72B7" w14:paraId="42FE0D95" w14:textId="77777777" w:rsidTr="003779D2">
        <w:trPr>
          <w:trHeight w:val="452"/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FEF97" w14:textId="77777777" w:rsidR="00334BBC" w:rsidRPr="005A72B7" w:rsidRDefault="002D2545" w:rsidP="00CB0612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Head of De</w:t>
            </w:r>
            <w:r w:rsidR="00824E79" w:rsidRPr="005A72B7">
              <w:rPr>
                <w:bCs/>
              </w:rPr>
              <w:t>partment</w:t>
            </w:r>
          </w:p>
        </w:tc>
        <w:sdt>
          <w:sdtPr>
            <w:rPr>
              <w:bCs/>
            </w:rPr>
            <w:id w:val="-528956036"/>
            <w:placeholder>
              <w:docPart w:val="39B37555BBBF49D092E386EA01586310"/>
            </w:placeholder>
            <w:showingPlcHdr/>
          </w:sdtPr>
          <w:sdtEndPr/>
          <w:sdtContent>
            <w:tc>
              <w:tcPr>
                <w:tcW w:w="8457" w:type="dxa"/>
                <w:gridSpan w:val="5"/>
                <w:tcBorders>
                  <w:bottom w:val="single" w:sz="4" w:space="0" w:color="auto"/>
                </w:tcBorders>
              </w:tcPr>
              <w:p w14:paraId="5D7740CE" w14:textId="52F995DC" w:rsidR="00334BBC" w:rsidRPr="005A72B7" w:rsidRDefault="000E2981" w:rsidP="003779D2">
                <w:pPr>
                  <w:tabs>
                    <w:tab w:val="left" w:pos="5103"/>
                  </w:tabs>
                  <w:ind w:right="34"/>
                  <w:rPr>
                    <w:bCs/>
                  </w:rPr>
                </w:pPr>
                <w:r w:rsidRPr="005A72B7">
                  <w:rPr>
                    <w:bCs/>
                    <w:color w:val="E36C0A" w:themeColor="accent6" w:themeShade="BF"/>
                  </w:rPr>
                  <w:t>Name</w:t>
                </w:r>
              </w:p>
            </w:tc>
          </w:sdtContent>
        </w:sdt>
      </w:tr>
      <w:tr w:rsidR="00DD31DB" w:rsidRPr="005A72B7" w14:paraId="3A2CA78D" w14:textId="77777777" w:rsidTr="003779D2">
        <w:trPr>
          <w:trHeight w:val="452"/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BD270" w14:textId="77777777" w:rsidR="00824E79" w:rsidRPr="005A72B7" w:rsidRDefault="00824E79" w:rsidP="00CB0612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Director of Studies</w:t>
            </w:r>
          </w:p>
        </w:tc>
        <w:sdt>
          <w:sdtPr>
            <w:rPr>
              <w:bCs/>
            </w:rPr>
            <w:id w:val="1146787281"/>
            <w:placeholder>
              <w:docPart w:val="7A12A7890B874CEC82BFD2A8C80C8BD2"/>
            </w:placeholder>
            <w:showingPlcHdr/>
          </w:sdtPr>
          <w:sdtEndPr/>
          <w:sdtContent>
            <w:tc>
              <w:tcPr>
                <w:tcW w:w="8457" w:type="dxa"/>
                <w:gridSpan w:val="5"/>
                <w:tcBorders>
                  <w:bottom w:val="single" w:sz="4" w:space="0" w:color="auto"/>
                </w:tcBorders>
              </w:tcPr>
              <w:p w14:paraId="08A4ED34" w14:textId="43D60673" w:rsidR="00824E79" w:rsidRPr="005A72B7" w:rsidRDefault="000E2981" w:rsidP="000E2981">
                <w:pPr>
                  <w:tabs>
                    <w:tab w:val="left" w:pos="5103"/>
                  </w:tabs>
                  <w:ind w:right="34"/>
                </w:pPr>
                <w:r w:rsidRPr="005A72B7">
                  <w:rPr>
                    <w:bCs/>
                    <w:color w:val="E36C0A" w:themeColor="accent6" w:themeShade="BF"/>
                  </w:rPr>
                  <w:t>Name</w:t>
                </w:r>
              </w:p>
            </w:tc>
          </w:sdtContent>
        </w:sdt>
      </w:tr>
      <w:tr w:rsidR="00DD31DB" w:rsidRPr="005A72B7" w14:paraId="422B4C3C" w14:textId="77777777" w:rsidTr="003779D2">
        <w:trPr>
          <w:trHeight w:val="452"/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4A6E2" w14:textId="77777777" w:rsidR="003D53E9" w:rsidRPr="005A72B7" w:rsidRDefault="003D53E9" w:rsidP="00887E64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Curriculum review lead(s)</w:t>
            </w:r>
          </w:p>
        </w:tc>
        <w:sdt>
          <w:sdtPr>
            <w:rPr>
              <w:bCs/>
            </w:rPr>
            <w:id w:val="1143923315"/>
            <w:placeholder>
              <w:docPart w:val="394C945E10F84AF19B11042C34B76850"/>
            </w:placeholder>
            <w:showingPlcHdr/>
          </w:sdtPr>
          <w:sdtEndPr/>
          <w:sdtContent>
            <w:tc>
              <w:tcPr>
                <w:tcW w:w="8457" w:type="dxa"/>
                <w:gridSpan w:val="5"/>
                <w:tcBorders>
                  <w:bottom w:val="single" w:sz="4" w:space="0" w:color="auto"/>
                </w:tcBorders>
              </w:tcPr>
              <w:p w14:paraId="3F232410" w14:textId="6369D5DD" w:rsidR="003D53E9" w:rsidRPr="005A72B7" w:rsidRDefault="000E2981" w:rsidP="003779D2">
                <w:pPr>
                  <w:tabs>
                    <w:tab w:val="left" w:pos="5103"/>
                  </w:tabs>
                  <w:ind w:right="34"/>
                  <w:rPr>
                    <w:bCs/>
                  </w:rPr>
                </w:pPr>
                <w:r w:rsidRPr="005A72B7">
                  <w:rPr>
                    <w:bCs/>
                    <w:color w:val="E36C0A" w:themeColor="accent6" w:themeShade="BF"/>
                  </w:rPr>
                  <w:t>Name(s)</w:t>
                </w:r>
              </w:p>
            </w:tc>
          </w:sdtContent>
        </w:sdt>
      </w:tr>
      <w:tr w:rsidR="00DD31DB" w:rsidRPr="005A72B7" w14:paraId="7A8251C9" w14:textId="77777777" w:rsidTr="003779D2">
        <w:trPr>
          <w:trHeight w:val="452"/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86C25" w14:textId="77777777" w:rsidR="003D53E9" w:rsidRPr="005A72B7" w:rsidRDefault="003D53E9" w:rsidP="00182514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Sub-panel</w:t>
            </w:r>
          </w:p>
        </w:tc>
        <w:sdt>
          <w:sdtPr>
            <w:rPr>
              <w:bCs/>
            </w:rPr>
            <w:id w:val="361563745"/>
            <w:placeholder>
              <w:docPart w:val="D14D634400E64B4BA0C50763453D6F27"/>
            </w:placeholder>
            <w:showingPlcHdr/>
          </w:sdtPr>
          <w:sdtEndPr/>
          <w:sdtContent>
            <w:tc>
              <w:tcPr>
                <w:tcW w:w="8457" w:type="dxa"/>
                <w:gridSpan w:val="5"/>
                <w:tcBorders>
                  <w:bottom w:val="single" w:sz="4" w:space="0" w:color="auto"/>
                </w:tcBorders>
              </w:tcPr>
              <w:p w14:paraId="4DF992D2" w14:textId="6940E337" w:rsidR="003D53E9" w:rsidRPr="005A72B7" w:rsidRDefault="000E2981" w:rsidP="003779D2">
                <w:pPr>
                  <w:tabs>
                    <w:tab w:val="left" w:pos="5103"/>
                  </w:tabs>
                  <w:ind w:right="34"/>
                  <w:rPr>
                    <w:bCs/>
                  </w:rPr>
                </w:pPr>
                <w:r w:rsidRPr="005A72B7">
                  <w:rPr>
                    <w:bCs/>
                    <w:color w:val="E36C0A" w:themeColor="accent6" w:themeShade="BF"/>
                  </w:rPr>
                  <w:t>Names</w:t>
                </w:r>
              </w:p>
            </w:tc>
          </w:sdtContent>
        </w:sdt>
      </w:tr>
      <w:tr w:rsidR="00DD31DB" w:rsidRPr="005A72B7" w14:paraId="6A47D45B" w14:textId="77777777" w:rsidTr="00DD31DB">
        <w:trPr>
          <w:trHeight w:val="23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88181" w14:textId="77777777" w:rsidR="00334BBC" w:rsidRPr="005A72B7" w:rsidRDefault="00334BBC" w:rsidP="000F5273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</w:rPr>
              <w:t>Committee</w:t>
            </w:r>
          </w:p>
        </w:tc>
        <w:sdt>
          <w:sdtPr>
            <w:rPr>
              <w:bCs/>
            </w:rPr>
            <w:id w:val="-1135400810"/>
            <w:placeholder>
              <w:docPart w:val="9BC79ED11F5C4F39A1BA12F21D401103"/>
            </w:placeholder>
            <w:showingPlcHdr/>
          </w:sdtPr>
          <w:sdtEndPr/>
          <w:sdtContent>
            <w:tc>
              <w:tcPr>
                <w:tcW w:w="51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DD2AE0" w14:textId="4A2253EE" w:rsidR="00334BBC" w:rsidRPr="005A72B7" w:rsidRDefault="000E2981" w:rsidP="003779D2">
                <w:pPr>
                  <w:tabs>
                    <w:tab w:val="left" w:pos="5103"/>
                  </w:tabs>
                  <w:ind w:right="34"/>
                  <w:rPr>
                    <w:bCs/>
                  </w:rPr>
                </w:pPr>
                <w:r w:rsidRPr="005A72B7">
                  <w:rPr>
                    <w:rStyle w:val="PlaceholderText"/>
                    <w:color w:val="E36C0A" w:themeColor="accent6" w:themeShade="BF"/>
                  </w:rPr>
                  <w:t>Departmental/Faculty committees and dates where the programme has already been approved</w:t>
                </w:r>
              </w:p>
            </w:tc>
          </w:sdtContent>
        </w:sdt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29456" w14:textId="77777777" w:rsidR="00334BBC" w:rsidRPr="005A72B7" w:rsidRDefault="00334BBC" w:rsidP="003779D2">
            <w:pPr>
              <w:tabs>
                <w:tab w:val="left" w:pos="5103"/>
              </w:tabs>
              <w:ind w:right="34"/>
              <w:rPr>
                <w:bCs/>
              </w:rPr>
            </w:pPr>
            <w:r w:rsidRPr="005A72B7">
              <w:rPr>
                <w:bCs/>
                <w:shd w:val="clear" w:color="auto" w:fill="D9D9D9" w:themeFill="background1" w:themeFillShade="D9"/>
              </w:rPr>
              <w:t>Date</w:t>
            </w:r>
            <w:r w:rsidR="002B35E9" w:rsidRPr="005A72B7">
              <w:rPr>
                <w:bCs/>
                <w:shd w:val="clear" w:color="auto" w:fill="D9D9D9" w:themeFill="background1" w:themeFillShade="D9"/>
              </w:rPr>
              <w:t>(s)</w:t>
            </w:r>
          </w:p>
        </w:tc>
        <w:sdt>
          <w:sdtPr>
            <w:rPr>
              <w:bCs/>
            </w:rPr>
            <w:id w:val="438260690"/>
            <w:placeholder>
              <w:docPart w:val="23D87E1AF13A483E90D77FB664A01E30"/>
            </w:placeholder>
            <w:showingPlcHdr/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19397" w14:textId="18C61BA5" w:rsidR="00334BBC" w:rsidRPr="005A72B7" w:rsidRDefault="000E2981" w:rsidP="003779D2">
                <w:pPr>
                  <w:tabs>
                    <w:tab w:val="left" w:pos="5103"/>
                  </w:tabs>
                  <w:ind w:right="34"/>
                  <w:rPr>
                    <w:bCs/>
                  </w:rPr>
                </w:pPr>
                <w:r w:rsidRPr="005A72B7">
                  <w:rPr>
                    <w:bCs/>
                    <w:color w:val="E36C0A" w:themeColor="accent6" w:themeShade="BF"/>
                  </w:rPr>
                  <w:t>DD/MM/YYYY</w:t>
                </w:r>
              </w:p>
            </w:tc>
          </w:sdtContent>
        </w:sdt>
      </w:tr>
    </w:tbl>
    <w:p w14:paraId="60AA925B" w14:textId="6C67462C" w:rsidR="00D33C26" w:rsidRPr="005A72B7" w:rsidRDefault="00D33C26" w:rsidP="00F86F14">
      <w:pPr>
        <w:tabs>
          <w:tab w:val="left" w:pos="5814"/>
        </w:tabs>
        <w:rPr>
          <w:rFonts w:ascii="Times New Roman" w:hAnsi="Times New Roman" w:cs="Times New Roman"/>
          <w:sz w:val="20"/>
          <w:szCs w:val="20"/>
        </w:rPr>
      </w:pPr>
    </w:p>
    <w:sectPr w:rsidR="00D33C26" w:rsidRPr="005A72B7" w:rsidSect="0080211D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401A" w14:textId="77777777" w:rsidR="00A6063F" w:rsidRDefault="00A6063F" w:rsidP="00354A0E">
      <w:pPr>
        <w:spacing w:after="0" w:line="240" w:lineRule="auto"/>
      </w:pPr>
      <w:r>
        <w:separator/>
      </w:r>
    </w:p>
  </w:endnote>
  <w:endnote w:type="continuationSeparator" w:id="0">
    <w:p w14:paraId="3F97719B" w14:textId="77777777" w:rsidR="00A6063F" w:rsidRDefault="00A6063F" w:rsidP="00354A0E">
      <w:pPr>
        <w:spacing w:after="0" w:line="240" w:lineRule="auto"/>
      </w:pPr>
      <w:r>
        <w:continuationSeparator/>
      </w:r>
    </w:p>
  </w:endnote>
  <w:endnote w:type="continuationNotice" w:id="1">
    <w:p w14:paraId="5F352C8F" w14:textId="77777777" w:rsidR="00A6063F" w:rsidRDefault="00A60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979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8CBE8" w14:textId="4660A9B3" w:rsidR="00C23084" w:rsidRDefault="00C23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35E7A" w14:textId="77777777" w:rsidR="00C23084" w:rsidRDefault="00C23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761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FF9FC" w14:textId="46195CDD" w:rsidR="00B723A4" w:rsidRDefault="00B72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604AC" w14:textId="77777777" w:rsidR="00B723A4" w:rsidRDefault="00B7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4D3A" w14:textId="77777777" w:rsidR="00A6063F" w:rsidRDefault="00A6063F" w:rsidP="00354A0E">
      <w:pPr>
        <w:spacing w:after="0" w:line="240" w:lineRule="auto"/>
      </w:pPr>
      <w:r>
        <w:separator/>
      </w:r>
    </w:p>
  </w:footnote>
  <w:footnote w:type="continuationSeparator" w:id="0">
    <w:p w14:paraId="23AEDF54" w14:textId="77777777" w:rsidR="00A6063F" w:rsidRDefault="00A6063F" w:rsidP="00354A0E">
      <w:pPr>
        <w:spacing w:after="0" w:line="240" w:lineRule="auto"/>
      </w:pPr>
      <w:r>
        <w:continuationSeparator/>
      </w:r>
    </w:p>
  </w:footnote>
  <w:footnote w:type="continuationNotice" w:id="1">
    <w:p w14:paraId="38C8C8AA" w14:textId="77777777" w:rsidR="00A6063F" w:rsidRDefault="00A60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778B" w14:textId="77777777" w:rsidR="005D4525" w:rsidRDefault="005D4525" w:rsidP="005D4525">
    <w:pPr>
      <w:tabs>
        <w:tab w:val="left" w:pos="720"/>
      </w:tabs>
      <w:autoSpaceDE w:val="0"/>
      <w:autoSpaceDN w:val="0"/>
      <w:adjustRightInd w:val="0"/>
      <w:spacing w:after="0" w:line="240" w:lineRule="auto"/>
      <w:rPr>
        <w:rFonts w:ascii="Segoe UI" w:eastAsiaTheme="minorHAnsi" w:hAnsi="Segoe UI" w:cs="Segoe UI"/>
        <w:color w:val="000000"/>
        <w:sz w:val="18"/>
        <w:szCs w:val="18"/>
        <w:lang w:eastAsia="en-US"/>
      </w:rPr>
    </w:pPr>
    <w:r w:rsidRPr="005D4525">
      <w:rPr>
        <w:rFonts w:ascii="Segoe UI" w:eastAsiaTheme="minorHAnsi" w:hAnsi="Segoe UI" w:cs="Segoe UI"/>
        <w:noProof/>
        <w:color w:val="000000"/>
        <w:sz w:val="18"/>
        <w:szCs w:val="18"/>
      </w:rPr>
      <w:drawing>
        <wp:inline distT="0" distB="0" distL="0" distR="0" wp14:anchorId="7DE53211" wp14:editId="5CBEBAA6">
          <wp:extent cx="1818065" cy="476250"/>
          <wp:effectExtent l="0" t="0" r="0" b="0"/>
          <wp:docPr id="2" name="Picture 2" descr="C:\Users\scwhite\AppData\Local\Microsoft\Windows\Temporary Internet Files\Content.Outlook\JH6LDIZB\Imperial_Black_solid_logo-1 copy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white\AppData\Local\Microsoft\Windows\Temporary Internet Files\Content.Outlook\JH6LDIZB\Imperial_Black_solid_logo-1 copy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281" cy="48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461" w:rsidRPr="00B50461">
      <w:rPr>
        <w:rFonts w:ascii="Segoe UI" w:eastAsiaTheme="minorHAnsi" w:hAnsi="Segoe UI" w:cs="Segoe UI"/>
        <w:color w:val="000000"/>
        <w:sz w:val="18"/>
        <w:szCs w:val="18"/>
        <w:lang w:eastAsia="en-US"/>
      </w:rPr>
      <w:t xml:space="preserve"> </w:t>
    </w:r>
  </w:p>
  <w:p w14:paraId="5ED9E54A" w14:textId="77777777" w:rsidR="00EC1900" w:rsidRDefault="00EC1900" w:rsidP="00EC1900">
    <w:pPr>
      <w:tabs>
        <w:tab w:val="left" w:pos="720"/>
      </w:tabs>
      <w:autoSpaceDE w:val="0"/>
      <w:autoSpaceDN w:val="0"/>
      <w:adjustRightInd w:val="0"/>
      <w:spacing w:after="0" w:line="240" w:lineRule="auto"/>
      <w:rPr>
        <w:rFonts w:ascii="Segoe UI" w:eastAsiaTheme="minorHAnsi" w:hAnsi="Segoe UI" w:cs="Segoe UI"/>
        <w:color w:val="000000"/>
        <w:sz w:val="28"/>
        <w:szCs w:val="28"/>
        <w:lang w:eastAsia="en-US"/>
      </w:rPr>
    </w:pPr>
  </w:p>
  <w:p w14:paraId="683E20E5" w14:textId="5B24CBA8" w:rsidR="00B50461" w:rsidRPr="005A72B7" w:rsidRDefault="00872633" w:rsidP="00EC1900">
    <w:pPr>
      <w:tabs>
        <w:tab w:val="left" w:pos="7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 w:cs="Times New Roman"/>
        <w:color w:val="000000"/>
        <w:sz w:val="28"/>
        <w:szCs w:val="28"/>
        <w:lang w:eastAsia="en-US"/>
      </w:rPr>
    </w:pPr>
    <w:r w:rsidRPr="005A72B7">
      <w:rPr>
        <w:rFonts w:ascii="Times New Roman" w:eastAsiaTheme="minorHAnsi" w:hAnsi="Times New Roman" w:cs="Times New Roman"/>
        <w:color w:val="000000"/>
        <w:sz w:val="28"/>
        <w:szCs w:val="28"/>
        <w:lang w:eastAsia="en-US"/>
      </w:rPr>
      <w:t xml:space="preserve">Curriculum redesign </w:t>
    </w:r>
    <w:r w:rsidR="00B50461" w:rsidRPr="005A72B7">
      <w:rPr>
        <w:rFonts w:ascii="Times New Roman" w:eastAsiaTheme="minorHAnsi" w:hAnsi="Times New Roman" w:cs="Times New Roman"/>
        <w:color w:val="000000"/>
        <w:sz w:val="28"/>
        <w:szCs w:val="28"/>
        <w:lang w:eastAsia="en-US"/>
      </w:rPr>
      <w:t>proposal form</w:t>
    </w:r>
    <w:r w:rsidRPr="005A72B7">
      <w:rPr>
        <w:rFonts w:ascii="Times New Roman" w:eastAsiaTheme="minorHAnsi" w:hAnsi="Times New Roman" w:cs="Times New Roman"/>
        <w:color w:val="000000"/>
        <w:sz w:val="28"/>
        <w:szCs w:val="28"/>
        <w:lang w:eastAsia="en-US"/>
      </w:rPr>
      <w:t xml:space="preserve"> –</w:t>
    </w:r>
    <w:r w:rsidR="00C17128">
      <w:rPr>
        <w:rFonts w:ascii="Times New Roman" w:eastAsiaTheme="minorHAnsi" w:hAnsi="Times New Roman" w:cs="Times New Roman"/>
        <w:color w:val="000000"/>
        <w:sz w:val="28"/>
        <w:szCs w:val="28"/>
        <w:lang w:eastAsia="en-US"/>
      </w:rPr>
      <w:t xml:space="preserve"> </w:t>
    </w:r>
    <w:r w:rsidRPr="005A72B7">
      <w:rPr>
        <w:rFonts w:ascii="Times New Roman" w:eastAsiaTheme="minorHAnsi" w:hAnsi="Times New Roman" w:cs="Times New Roman"/>
        <w:color w:val="000000"/>
        <w:sz w:val="28"/>
        <w:szCs w:val="28"/>
        <w:lang w:eastAsia="en-US"/>
      </w:rPr>
      <w:t>Master’s programmes</w:t>
    </w:r>
  </w:p>
  <w:p w14:paraId="3280E94D" w14:textId="77777777" w:rsidR="001C1B57" w:rsidRPr="008846F5" w:rsidRDefault="001C1B57" w:rsidP="0080211D">
    <w:pPr>
      <w:pStyle w:val="Header"/>
      <w:ind w:left="567" w:right="54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450"/>
    <w:multiLevelType w:val="hybridMultilevel"/>
    <w:tmpl w:val="528AEC38"/>
    <w:lvl w:ilvl="0" w:tplc="C27CA250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1853"/>
    <w:multiLevelType w:val="hybridMultilevel"/>
    <w:tmpl w:val="ABFE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09F5"/>
    <w:multiLevelType w:val="hybridMultilevel"/>
    <w:tmpl w:val="746E3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23F71"/>
    <w:multiLevelType w:val="hybridMultilevel"/>
    <w:tmpl w:val="0F76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6E9A"/>
    <w:multiLevelType w:val="hybridMultilevel"/>
    <w:tmpl w:val="69F68390"/>
    <w:lvl w:ilvl="0" w:tplc="306E7596">
      <w:start w:val="8"/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A650AE4"/>
    <w:multiLevelType w:val="multilevel"/>
    <w:tmpl w:val="E44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E3474D"/>
    <w:multiLevelType w:val="hybridMultilevel"/>
    <w:tmpl w:val="2100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1CF1"/>
    <w:multiLevelType w:val="hybridMultilevel"/>
    <w:tmpl w:val="E59A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0E"/>
    <w:rsid w:val="00013DE1"/>
    <w:rsid w:val="00023184"/>
    <w:rsid w:val="0004085B"/>
    <w:rsid w:val="000727F3"/>
    <w:rsid w:val="000A08BD"/>
    <w:rsid w:val="000A2880"/>
    <w:rsid w:val="000B52AE"/>
    <w:rsid w:val="000C41D1"/>
    <w:rsid w:val="000C7265"/>
    <w:rsid w:val="000D4981"/>
    <w:rsid w:val="000E2981"/>
    <w:rsid w:val="000E2A42"/>
    <w:rsid w:val="000E4166"/>
    <w:rsid w:val="000F5273"/>
    <w:rsid w:val="000F72BA"/>
    <w:rsid w:val="00121B3D"/>
    <w:rsid w:val="00152CAC"/>
    <w:rsid w:val="00165CED"/>
    <w:rsid w:val="00182514"/>
    <w:rsid w:val="00196814"/>
    <w:rsid w:val="001B3470"/>
    <w:rsid w:val="001B485D"/>
    <w:rsid w:val="001C1B57"/>
    <w:rsid w:val="001F1535"/>
    <w:rsid w:val="002062E3"/>
    <w:rsid w:val="002146EE"/>
    <w:rsid w:val="00224921"/>
    <w:rsid w:val="002B35E9"/>
    <w:rsid w:val="002B4704"/>
    <w:rsid w:val="002B601F"/>
    <w:rsid w:val="002D2545"/>
    <w:rsid w:val="00334BBC"/>
    <w:rsid w:val="00334D8D"/>
    <w:rsid w:val="00343EC8"/>
    <w:rsid w:val="0034706A"/>
    <w:rsid w:val="00354A0E"/>
    <w:rsid w:val="003779D2"/>
    <w:rsid w:val="003A3915"/>
    <w:rsid w:val="003A5329"/>
    <w:rsid w:val="003B1438"/>
    <w:rsid w:val="003C31B7"/>
    <w:rsid w:val="003C5CF2"/>
    <w:rsid w:val="003D53E9"/>
    <w:rsid w:val="003E2BA1"/>
    <w:rsid w:val="003F38A9"/>
    <w:rsid w:val="00405DDA"/>
    <w:rsid w:val="00412206"/>
    <w:rsid w:val="00417E97"/>
    <w:rsid w:val="004213EC"/>
    <w:rsid w:val="00430456"/>
    <w:rsid w:val="004416BE"/>
    <w:rsid w:val="00446E59"/>
    <w:rsid w:val="00463E56"/>
    <w:rsid w:val="00476680"/>
    <w:rsid w:val="004832A5"/>
    <w:rsid w:val="004C4902"/>
    <w:rsid w:val="004D18E1"/>
    <w:rsid w:val="004D5EFC"/>
    <w:rsid w:val="004E07DE"/>
    <w:rsid w:val="0053347B"/>
    <w:rsid w:val="005A72B7"/>
    <w:rsid w:val="005D4525"/>
    <w:rsid w:val="005F673C"/>
    <w:rsid w:val="00604FBB"/>
    <w:rsid w:val="006140B0"/>
    <w:rsid w:val="00624B77"/>
    <w:rsid w:val="00626C80"/>
    <w:rsid w:val="006421D5"/>
    <w:rsid w:val="00653675"/>
    <w:rsid w:val="00672B8E"/>
    <w:rsid w:val="00684B70"/>
    <w:rsid w:val="006F0C81"/>
    <w:rsid w:val="0072479B"/>
    <w:rsid w:val="00727BA4"/>
    <w:rsid w:val="007325BE"/>
    <w:rsid w:val="00737EA5"/>
    <w:rsid w:val="00741168"/>
    <w:rsid w:val="00754244"/>
    <w:rsid w:val="00774683"/>
    <w:rsid w:val="00795C0F"/>
    <w:rsid w:val="007A47B0"/>
    <w:rsid w:val="007E7128"/>
    <w:rsid w:val="0080211D"/>
    <w:rsid w:val="0080693F"/>
    <w:rsid w:val="00822905"/>
    <w:rsid w:val="00824E79"/>
    <w:rsid w:val="00837167"/>
    <w:rsid w:val="00842B5A"/>
    <w:rsid w:val="00864952"/>
    <w:rsid w:val="00872633"/>
    <w:rsid w:val="00872ABA"/>
    <w:rsid w:val="0088393D"/>
    <w:rsid w:val="008846F5"/>
    <w:rsid w:val="00887E64"/>
    <w:rsid w:val="008A5657"/>
    <w:rsid w:val="008A6167"/>
    <w:rsid w:val="008B7059"/>
    <w:rsid w:val="008B72FC"/>
    <w:rsid w:val="008E2CA8"/>
    <w:rsid w:val="008F4713"/>
    <w:rsid w:val="00913C30"/>
    <w:rsid w:val="00937616"/>
    <w:rsid w:val="009757A0"/>
    <w:rsid w:val="0099350A"/>
    <w:rsid w:val="009B6CE2"/>
    <w:rsid w:val="009C7FFC"/>
    <w:rsid w:val="009D2F75"/>
    <w:rsid w:val="009F2B5D"/>
    <w:rsid w:val="009F6E24"/>
    <w:rsid w:val="00A243EE"/>
    <w:rsid w:val="00A35FE2"/>
    <w:rsid w:val="00A47289"/>
    <w:rsid w:val="00A6063F"/>
    <w:rsid w:val="00A61393"/>
    <w:rsid w:val="00A84514"/>
    <w:rsid w:val="00A870BC"/>
    <w:rsid w:val="00A87D6A"/>
    <w:rsid w:val="00A90A89"/>
    <w:rsid w:val="00A92D01"/>
    <w:rsid w:val="00A9361A"/>
    <w:rsid w:val="00AA6EBE"/>
    <w:rsid w:val="00AC769A"/>
    <w:rsid w:val="00AE200A"/>
    <w:rsid w:val="00AF4E30"/>
    <w:rsid w:val="00B25456"/>
    <w:rsid w:val="00B26015"/>
    <w:rsid w:val="00B50461"/>
    <w:rsid w:val="00B50A2F"/>
    <w:rsid w:val="00B5382E"/>
    <w:rsid w:val="00B716F6"/>
    <w:rsid w:val="00B723A4"/>
    <w:rsid w:val="00B87CCC"/>
    <w:rsid w:val="00B9067E"/>
    <w:rsid w:val="00BA20C4"/>
    <w:rsid w:val="00BB778F"/>
    <w:rsid w:val="00BC38F7"/>
    <w:rsid w:val="00C11543"/>
    <w:rsid w:val="00C17128"/>
    <w:rsid w:val="00C17710"/>
    <w:rsid w:val="00C23084"/>
    <w:rsid w:val="00C24BB3"/>
    <w:rsid w:val="00C376B7"/>
    <w:rsid w:val="00C610B5"/>
    <w:rsid w:val="00C6592A"/>
    <w:rsid w:val="00C70F14"/>
    <w:rsid w:val="00CA7B55"/>
    <w:rsid w:val="00CB0612"/>
    <w:rsid w:val="00CB5797"/>
    <w:rsid w:val="00CB76ED"/>
    <w:rsid w:val="00CB7815"/>
    <w:rsid w:val="00CE4B3F"/>
    <w:rsid w:val="00CF1B1A"/>
    <w:rsid w:val="00D02625"/>
    <w:rsid w:val="00D33C26"/>
    <w:rsid w:val="00D352C5"/>
    <w:rsid w:val="00D56D27"/>
    <w:rsid w:val="00D71A92"/>
    <w:rsid w:val="00DB2884"/>
    <w:rsid w:val="00DC0BB7"/>
    <w:rsid w:val="00DC1106"/>
    <w:rsid w:val="00DD31DB"/>
    <w:rsid w:val="00DE00AA"/>
    <w:rsid w:val="00E1749B"/>
    <w:rsid w:val="00E268F9"/>
    <w:rsid w:val="00E30828"/>
    <w:rsid w:val="00E60F9C"/>
    <w:rsid w:val="00E73110"/>
    <w:rsid w:val="00E83225"/>
    <w:rsid w:val="00EC0776"/>
    <w:rsid w:val="00EC1900"/>
    <w:rsid w:val="00EF728E"/>
    <w:rsid w:val="00F04FA3"/>
    <w:rsid w:val="00F064EC"/>
    <w:rsid w:val="00F217F3"/>
    <w:rsid w:val="00F43960"/>
    <w:rsid w:val="00F55372"/>
    <w:rsid w:val="00F74FDA"/>
    <w:rsid w:val="00F86F14"/>
    <w:rsid w:val="00F971B6"/>
    <w:rsid w:val="00F97D25"/>
    <w:rsid w:val="00FA5027"/>
    <w:rsid w:val="00FA6EE0"/>
    <w:rsid w:val="00FB6A4E"/>
    <w:rsid w:val="00FD0474"/>
    <w:rsid w:val="00FE3BE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3EFCC"/>
  <w15:docId w15:val="{B3063121-29D2-4A73-BEE6-ECDC10BF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0E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2B5D"/>
    <w:pPr>
      <w:keepNext/>
      <w:keepLines/>
      <w:pBdr>
        <w:bottom w:val="single" w:sz="4" w:space="1" w:color="auto"/>
      </w:pBdr>
      <w:spacing w:before="24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5D"/>
    <w:rPr>
      <w:rFonts w:ascii="Arial" w:eastAsiaTheme="majorEastAsia" w:hAnsi="Arial" w:cstheme="majorBidi"/>
      <w:b/>
      <w:bCs/>
      <w:sz w:val="32"/>
      <w:szCs w:val="28"/>
    </w:rPr>
  </w:style>
  <w:style w:type="table" w:styleId="TableGrid">
    <w:name w:val="Table Grid"/>
    <w:basedOn w:val="TableNormal"/>
    <w:rsid w:val="0035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4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0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0E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E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845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10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06"/>
    <w:rPr>
      <w:rFonts w:eastAsiaTheme="minorEastAsia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34BBC"/>
    <w:rPr>
      <w:color w:val="0000FF" w:themeColor="hyperlink"/>
      <w:u w:val="single"/>
    </w:rPr>
  </w:style>
  <w:style w:type="paragraph" w:customStyle="1" w:styleId="Default">
    <w:name w:val="Default"/>
    <w:rsid w:val="00B50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79D2"/>
    <w:rPr>
      <w:color w:val="808080"/>
    </w:rPr>
  </w:style>
  <w:style w:type="paragraph" w:styleId="Revision">
    <w:name w:val="Revision"/>
    <w:hidden/>
    <w:uiPriority w:val="99"/>
    <w:semiHidden/>
    <w:rsid w:val="00AA6EBE"/>
    <w:pPr>
      <w:spacing w:after="0" w:line="240" w:lineRule="auto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3225"/>
    <w:rPr>
      <w:color w:val="800080" w:themeColor="followedHyperlink"/>
      <w:u w:val="single"/>
    </w:rPr>
  </w:style>
  <w:style w:type="character" w:customStyle="1" w:styleId="mcenoneditable">
    <w:name w:val="mcenoneditable"/>
    <w:basedOn w:val="DefaultParagraphFont"/>
    <w:rsid w:val="008A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about/leadership-and-strategy/vp-education/public/LTC.2018.54_PGT-Student-Engagement-in-the-Curriculum-Review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mperial.ac.uk/education-research/evaluation/what-can-i-evaluate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DFA869C9D442E2A6DD0B187C62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A98D-2315-4E1E-804F-C30CE4831BF9}"/>
      </w:docPartPr>
      <w:docPartBody>
        <w:p w:rsidR="004D368D" w:rsidRDefault="00194F16" w:rsidP="00194F16">
          <w:pPr>
            <w:pStyle w:val="3FDFA869C9D442E2A6DD0B187C625F028"/>
          </w:pPr>
          <w:r w:rsidRPr="005A72B7">
            <w:rPr>
              <w:bCs/>
              <w:color w:val="538135" w:themeColor="accent6" w:themeShade="BF"/>
            </w:rPr>
            <w:t>If relevant</w:t>
          </w:r>
          <w:r>
            <w:rPr>
              <w:bCs/>
              <w:color w:val="538135" w:themeColor="accent6" w:themeShade="BF"/>
            </w:rPr>
            <w:t xml:space="preserve">. </w:t>
          </w:r>
          <w:r w:rsidRPr="005A72B7">
            <w:rPr>
              <w:bCs/>
              <w:color w:val="538135" w:themeColor="accent6" w:themeShade="BF"/>
            </w:rPr>
            <w:t>Please specify which specific programmes will be co-delivered with other departments.</w:t>
          </w:r>
        </w:p>
      </w:docPartBody>
    </w:docPart>
    <w:docPart>
      <w:docPartPr>
        <w:name w:val="B19835981F134C84AE53751B4733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348F-496B-4774-B02F-32F4D5738AB7}"/>
      </w:docPartPr>
      <w:docPartBody>
        <w:p w:rsidR="004D368D" w:rsidRDefault="00194F16" w:rsidP="00194F16">
          <w:pPr>
            <w:pStyle w:val="B19835981F134C84AE53751B473388AB8"/>
          </w:pPr>
          <w:r w:rsidRPr="005A72B7">
            <w:rPr>
              <w:color w:val="538135" w:themeColor="accent6" w:themeShade="BF"/>
            </w:rPr>
            <w:t>October 2019</w:t>
          </w:r>
        </w:p>
      </w:docPartBody>
    </w:docPart>
    <w:docPart>
      <w:docPartPr>
        <w:name w:val="39B37555BBBF49D092E386EA0158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58B7-D62A-42F5-9318-8ACCBEFEE8B1}"/>
      </w:docPartPr>
      <w:docPartBody>
        <w:p w:rsidR="004D368D" w:rsidRDefault="00194F16" w:rsidP="00194F16">
          <w:pPr>
            <w:pStyle w:val="39B37555BBBF49D092E386EA015863108"/>
          </w:pPr>
          <w:r w:rsidRPr="005A72B7">
            <w:rPr>
              <w:bCs/>
              <w:color w:val="538135" w:themeColor="accent6" w:themeShade="BF"/>
            </w:rPr>
            <w:t>Name</w:t>
          </w:r>
        </w:p>
      </w:docPartBody>
    </w:docPart>
    <w:docPart>
      <w:docPartPr>
        <w:name w:val="7A12A7890B874CEC82BFD2A8C80C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5C09-2FEF-4540-917C-A08A8EEBC52E}"/>
      </w:docPartPr>
      <w:docPartBody>
        <w:p w:rsidR="004D368D" w:rsidRDefault="00194F16" w:rsidP="00194F16">
          <w:pPr>
            <w:pStyle w:val="7A12A7890B874CEC82BFD2A8C80C8BD28"/>
          </w:pPr>
          <w:r w:rsidRPr="005A72B7">
            <w:rPr>
              <w:bCs/>
              <w:color w:val="538135" w:themeColor="accent6" w:themeShade="BF"/>
            </w:rPr>
            <w:t>Name</w:t>
          </w:r>
        </w:p>
      </w:docPartBody>
    </w:docPart>
    <w:docPart>
      <w:docPartPr>
        <w:name w:val="394C945E10F84AF19B11042C34B7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7539-359C-4A47-93EE-C3D89690D4C7}"/>
      </w:docPartPr>
      <w:docPartBody>
        <w:p w:rsidR="004D368D" w:rsidRDefault="00194F16" w:rsidP="00194F16">
          <w:pPr>
            <w:pStyle w:val="394C945E10F84AF19B11042C34B768508"/>
          </w:pPr>
          <w:r w:rsidRPr="005A72B7">
            <w:rPr>
              <w:bCs/>
              <w:color w:val="538135" w:themeColor="accent6" w:themeShade="BF"/>
            </w:rPr>
            <w:t>Name(s)</w:t>
          </w:r>
        </w:p>
      </w:docPartBody>
    </w:docPart>
    <w:docPart>
      <w:docPartPr>
        <w:name w:val="D14D634400E64B4BA0C50763453D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49A1-E8EB-4E16-A43D-9142D59E88B1}"/>
      </w:docPartPr>
      <w:docPartBody>
        <w:p w:rsidR="004D368D" w:rsidRDefault="00194F16" w:rsidP="00194F16">
          <w:pPr>
            <w:pStyle w:val="D14D634400E64B4BA0C50763453D6F278"/>
          </w:pPr>
          <w:r w:rsidRPr="005A72B7">
            <w:rPr>
              <w:bCs/>
              <w:color w:val="538135" w:themeColor="accent6" w:themeShade="BF"/>
            </w:rPr>
            <w:t>Names</w:t>
          </w:r>
        </w:p>
      </w:docPartBody>
    </w:docPart>
    <w:docPart>
      <w:docPartPr>
        <w:name w:val="9BC79ED11F5C4F39A1BA12F21D40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7184-5B21-4B42-92F3-CD22E268717A}"/>
      </w:docPartPr>
      <w:docPartBody>
        <w:p w:rsidR="004D368D" w:rsidRDefault="00194F16" w:rsidP="00194F16">
          <w:pPr>
            <w:pStyle w:val="9BC79ED11F5C4F39A1BA12F21D4011038"/>
          </w:pPr>
          <w:r w:rsidRPr="005A72B7">
            <w:rPr>
              <w:rStyle w:val="PlaceholderText"/>
              <w:color w:val="538135" w:themeColor="accent6" w:themeShade="BF"/>
            </w:rPr>
            <w:t>Departmental/Faculty committees and dates where the programme has already been approved</w:t>
          </w:r>
        </w:p>
      </w:docPartBody>
    </w:docPart>
    <w:docPart>
      <w:docPartPr>
        <w:name w:val="23D87E1AF13A483E90D77FB664A0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7F10-3C91-4A61-91B3-66D0FC1374AA}"/>
      </w:docPartPr>
      <w:docPartBody>
        <w:p w:rsidR="004D368D" w:rsidRDefault="00194F16" w:rsidP="00194F16">
          <w:pPr>
            <w:pStyle w:val="23D87E1AF13A483E90D77FB664A01E308"/>
          </w:pPr>
          <w:r w:rsidRPr="005A72B7">
            <w:rPr>
              <w:bCs/>
              <w:color w:val="538135" w:themeColor="accent6" w:themeShade="BF"/>
            </w:rPr>
            <w:t>DD/MM/YYYY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950B-335D-4EC4-97FE-2C70FD2A5B9F}"/>
      </w:docPartPr>
      <w:docPartBody>
        <w:p w:rsidR="00194F16" w:rsidRDefault="00EF7A33">
          <w:r w:rsidRPr="00701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B5E9B340343CC957BF30BE7BB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E606-0F1C-4D51-A329-46B2FF330B36}"/>
      </w:docPartPr>
      <w:docPartBody>
        <w:p w:rsidR="006D3CD4" w:rsidRPr="005A72B7" w:rsidRDefault="00194F16" w:rsidP="00624B77">
          <w:pPr>
            <w:tabs>
              <w:tab w:val="left" w:pos="5103"/>
            </w:tabs>
            <w:ind w:right="34"/>
            <w:rPr>
              <w:rFonts w:eastAsia="Times New Roman"/>
              <w:bCs/>
              <w:color w:val="538135" w:themeColor="accent6" w:themeShade="BF"/>
            </w:rPr>
          </w:pPr>
          <w:r w:rsidRPr="005A72B7">
            <w:rPr>
              <w:rFonts w:eastAsia="Times New Roman"/>
              <w:bCs/>
              <w:color w:val="538135" w:themeColor="accent6" w:themeShade="BF"/>
            </w:rPr>
            <w:t xml:space="preserve">e.g. </w:t>
          </w:r>
        </w:p>
        <w:p w:rsidR="006D3CD4" w:rsidRPr="005A72B7" w:rsidRDefault="00194F16" w:rsidP="005A72B7">
          <w:pPr>
            <w:tabs>
              <w:tab w:val="left" w:pos="5103"/>
            </w:tabs>
            <w:ind w:right="34"/>
            <w:rPr>
              <w:rFonts w:eastAsia="Times New Roman"/>
              <w:bCs/>
              <w:color w:val="538135" w:themeColor="accent6" w:themeShade="BF"/>
            </w:rPr>
          </w:pPr>
          <w:r w:rsidRPr="005A72B7">
            <w:rPr>
              <w:rFonts w:eastAsia="Times New Roman"/>
              <w:bCs/>
              <w:color w:val="538135" w:themeColor="accent6" w:themeShade="BF"/>
            </w:rPr>
            <w:t>BEng Computing, 3 years, full time</w:t>
          </w:r>
        </w:p>
        <w:p w:rsidR="006D3CD4" w:rsidRPr="005A72B7" w:rsidRDefault="00194F16" w:rsidP="005A72B7">
          <w:pPr>
            <w:tabs>
              <w:tab w:val="left" w:pos="5103"/>
            </w:tabs>
            <w:ind w:right="34"/>
            <w:rPr>
              <w:rFonts w:eastAsia="Times New Roman"/>
              <w:bCs/>
              <w:color w:val="538135" w:themeColor="accent6" w:themeShade="BF"/>
            </w:rPr>
          </w:pPr>
          <w:r w:rsidRPr="005A72B7">
            <w:rPr>
              <w:rFonts w:eastAsia="Times New Roman"/>
              <w:bCs/>
              <w:color w:val="538135" w:themeColor="accent6" w:themeShade="BF"/>
            </w:rPr>
            <w:t xml:space="preserve">MEng Computing, 4 years, full time </w:t>
          </w:r>
        </w:p>
        <w:p w:rsidR="00BC58BE" w:rsidRDefault="00194F16">
          <w:pPr>
            <w:pStyle w:val="78DB5E9B340343CC957BF30BE7BB0DA0"/>
          </w:pPr>
          <w:r w:rsidRPr="005A72B7">
            <w:rPr>
              <w:rFonts w:eastAsia="Times New Roman"/>
              <w:bCs/>
              <w:color w:val="538135" w:themeColor="accent6" w:themeShade="BF"/>
            </w:rPr>
            <w:t>MSc Advanced Computing, 1 calendar year (12 months), full time</w:t>
          </w:r>
        </w:p>
      </w:docPartBody>
    </w:docPart>
    <w:docPart>
      <w:docPartPr>
        <w:name w:val="1A0D1E2947744553A3B87C90D1DC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47C2-A192-479B-B0A5-0B947FDBCF01}"/>
      </w:docPartPr>
      <w:docPartBody>
        <w:p w:rsidR="006D3CD4" w:rsidRPr="005A72B7" w:rsidRDefault="00194F16" w:rsidP="00E73110">
          <w:pPr>
            <w:spacing w:before="12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>
            <w:rPr>
              <w:rFonts w:eastAsia="Arial"/>
              <w:color w:val="538135" w:themeColor="accent6" w:themeShade="BF"/>
            </w:rPr>
            <w:t>This c</w:t>
          </w:r>
          <w:r w:rsidRPr="005A72B7">
            <w:rPr>
              <w:rFonts w:eastAsia="Arial"/>
              <w:color w:val="538135" w:themeColor="accent6" w:themeShade="BF"/>
            </w:rPr>
            <w:t>ould include evidence for:</w:t>
          </w:r>
        </w:p>
        <w:p w:rsidR="006D3CD4" w:rsidRDefault="00194F16" w:rsidP="006D3CD4">
          <w:pPr>
            <w:numPr>
              <w:ilvl w:val="0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>
            <w:rPr>
              <w:rFonts w:eastAsia="Arial"/>
              <w:color w:val="538135" w:themeColor="accent6" w:themeShade="BF"/>
            </w:rPr>
            <w:t>Consultation with students (town hall meetings)</w:t>
          </w:r>
        </w:p>
        <w:p w:rsidR="006D3CD4" w:rsidRDefault="00194F16" w:rsidP="006D3CD4">
          <w:pPr>
            <w:numPr>
              <w:ilvl w:val="0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>
            <w:rPr>
              <w:rFonts w:eastAsia="Arial"/>
              <w:color w:val="538135" w:themeColor="accent6" w:themeShade="BF"/>
            </w:rPr>
            <w:t>Consultation with academic representatives</w:t>
          </w:r>
        </w:p>
        <w:p w:rsidR="006D3CD4" w:rsidRPr="005A72B7" w:rsidRDefault="00194F16" w:rsidP="006D3CD4">
          <w:pPr>
            <w:numPr>
              <w:ilvl w:val="0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>
            <w:rPr>
              <w:rFonts w:eastAsia="Arial"/>
              <w:color w:val="538135" w:themeColor="accent6" w:themeShade="BF"/>
            </w:rPr>
            <w:t>One to one drop in session consultations</w:t>
          </w:r>
        </w:p>
        <w:p w:rsidR="00BC58BE" w:rsidRDefault="00BC58BE"/>
      </w:docPartBody>
    </w:docPart>
    <w:docPart>
      <w:docPartPr>
        <w:name w:val="20E93C95809F4D278E161370459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7014-237A-4A18-B48A-36235F923328}"/>
      </w:docPartPr>
      <w:docPartBody>
        <w:p w:rsidR="006D3CD4" w:rsidRPr="005A72B7" w:rsidRDefault="00194F16" w:rsidP="000E2981">
          <w:pPr>
            <w:spacing w:before="12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This should include evidence for:</w:t>
          </w:r>
        </w:p>
        <w:p w:rsidR="006D3CD4" w:rsidRPr="005A72B7" w:rsidRDefault="00194F16" w:rsidP="006D3CD4">
          <w:pPr>
            <w:pStyle w:val="ListParagraph"/>
            <w:numPr>
              <w:ilvl w:val="0"/>
              <w:numId w:val="3"/>
            </w:numPr>
            <w:spacing w:before="120" w:line="247" w:lineRule="exact"/>
            <w:ind w:right="-23"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Learning outcomes that: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represent state of the art for each discipline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benefit from the latest guidance of relevant professional bodies and resonate with employers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capture the fundamental knowledge, skills and attitudes of the discipline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reflect disciplinary identity, professional expectations and Imperial graduate attributes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empower curriculum designers and teachers with a range of learning approaches and materials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link with a range of student identities and possible onward trajectories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capture the essence of the course identity</w:t>
          </w:r>
        </w:p>
        <w:p w:rsidR="006D3CD4" w:rsidRPr="005A72B7" w:rsidRDefault="00194F16" w:rsidP="006D3CD4">
          <w:pPr>
            <w:pStyle w:val="ListParagraph"/>
            <w:numPr>
              <w:ilvl w:val="0"/>
              <w:numId w:val="3"/>
            </w:numPr>
            <w:spacing w:before="120" w:line="247" w:lineRule="exact"/>
            <w:ind w:right="-23"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Modular structures that: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allow increased multidisciplinary study and connectivity between related disciplines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add flexibility and choice for staff and students</w:t>
          </w:r>
        </w:p>
        <w:p w:rsidR="006D3CD4" w:rsidRPr="005A72B7" w:rsidRDefault="00194F16" w:rsidP="006D3CD4">
          <w:pPr>
            <w:numPr>
              <w:ilvl w:val="1"/>
              <w:numId w:val="3"/>
            </w:numPr>
            <w:spacing w:before="120" w:after="200" w:line="247" w:lineRule="exact"/>
            <w:ind w:right="-23"/>
            <w:contextualSpacing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provide disciplinary breadth without overloading our curricula, our students and our faculty</w:t>
          </w:r>
        </w:p>
        <w:p w:rsidR="006D3CD4" w:rsidRPr="005A72B7" w:rsidRDefault="00194F16" w:rsidP="006D3CD4">
          <w:pPr>
            <w:pStyle w:val="ListParagraph"/>
            <w:numPr>
              <w:ilvl w:val="0"/>
              <w:numId w:val="3"/>
            </w:numPr>
            <w:spacing w:before="120" w:line="247" w:lineRule="exact"/>
            <w:ind w:right="-23"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Emphasis on foundational concepts and discipline mastery as well as acquisition of facts</w:t>
          </w:r>
        </w:p>
        <w:p w:rsidR="006D3CD4" w:rsidRPr="005A72B7" w:rsidRDefault="00194F16" w:rsidP="006D3CD4">
          <w:pPr>
            <w:pStyle w:val="ListParagraph"/>
            <w:numPr>
              <w:ilvl w:val="0"/>
              <w:numId w:val="3"/>
            </w:numPr>
            <w:spacing w:before="120" w:line="247" w:lineRule="exact"/>
            <w:ind w:right="-23"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Redistribution of student workloads allowing them to reflect on learning, achieve deep understanding and integrate concepts into practically applicable skills</w:t>
          </w:r>
        </w:p>
        <w:p w:rsidR="006D3CD4" w:rsidRPr="005A72B7" w:rsidRDefault="00194F16" w:rsidP="006D3CD4">
          <w:pPr>
            <w:pStyle w:val="ListParagraph"/>
            <w:numPr>
              <w:ilvl w:val="0"/>
              <w:numId w:val="3"/>
            </w:numPr>
            <w:spacing w:before="120" w:line="247" w:lineRule="exact"/>
            <w:ind w:right="-23"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Research-based skills development</w:t>
          </w:r>
        </w:p>
        <w:p w:rsidR="006D3CD4" w:rsidRPr="005A72B7" w:rsidRDefault="00194F16" w:rsidP="006D3CD4">
          <w:pPr>
            <w:pStyle w:val="ListParagraph"/>
            <w:numPr>
              <w:ilvl w:val="0"/>
              <w:numId w:val="3"/>
            </w:numPr>
            <w:spacing w:before="120" w:line="247" w:lineRule="exact"/>
            <w:ind w:right="-23"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Integration of professionalism alongside a progressive and ethical approach to learning, teaching and research throughout every programme</w:t>
          </w:r>
        </w:p>
        <w:p w:rsidR="006D3CD4" w:rsidRPr="005A72B7" w:rsidRDefault="00194F16" w:rsidP="006D3CD4">
          <w:pPr>
            <w:pStyle w:val="ListParagraph"/>
            <w:numPr>
              <w:ilvl w:val="0"/>
              <w:numId w:val="3"/>
            </w:numPr>
            <w:spacing w:before="120" w:line="247" w:lineRule="exact"/>
            <w:ind w:right="-23"/>
            <w:rPr>
              <w:rFonts w:eastAsia="Arial"/>
              <w:color w:val="538135" w:themeColor="accent6" w:themeShade="BF"/>
            </w:rPr>
          </w:pPr>
          <w:r w:rsidRPr="005A72B7">
            <w:rPr>
              <w:rFonts w:eastAsia="Arial"/>
              <w:color w:val="538135" w:themeColor="accent6" w:themeShade="BF"/>
            </w:rPr>
            <w:t>Student engagement with authentic, integrated learning and assessment that applies disciplinary knowledge within a context and demands higher order analysis, evaluation and reflection</w:t>
          </w:r>
        </w:p>
        <w:p w:rsidR="00BC58BE" w:rsidRDefault="00BC58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9F5"/>
    <w:multiLevelType w:val="hybridMultilevel"/>
    <w:tmpl w:val="746E3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23F71"/>
    <w:multiLevelType w:val="hybridMultilevel"/>
    <w:tmpl w:val="0F76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474D"/>
    <w:multiLevelType w:val="hybridMultilevel"/>
    <w:tmpl w:val="2100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E"/>
    <w:rsid w:val="00194F16"/>
    <w:rsid w:val="001E6AFD"/>
    <w:rsid w:val="00384FCB"/>
    <w:rsid w:val="004D368D"/>
    <w:rsid w:val="0063499E"/>
    <w:rsid w:val="00A12837"/>
    <w:rsid w:val="00BC58BE"/>
    <w:rsid w:val="00EF7A33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F16"/>
    <w:rPr>
      <w:color w:val="808080"/>
    </w:rPr>
  </w:style>
  <w:style w:type="paragraph" w:customStyle="1" w:styleId="1256B94F112D43F6A5FE3E2569FCA5AC">
    <w:name w:val="1256B94F112D43F6A5FE3E2569FCA5AC"/>
    <w:rsid w:val="0063499E"/>
    <w:pPr>
      <w:spacing w:after="200" w:line="276" w:lineRule="auto"/>
    </w:pPr>
  </w:style>
  <w:style w:type="paragraph" w:customStyle="1" w:styleId="51A38239ADD9430E9769952FB4DB6E96">
    <w:name w:val="51A38239ADD9430E9769952FB4DB6E96"/>
    <w:rsid w:val="0063499E"/>
    <w:pPr>
      <w:spacing w:after="200" w:line="276" w:lineRule="auto"/>
    </w:pPr>
  </w:style>
  <w:style w:type="paragraph" w:customStyle="1" w:styleId="3FDFA869C9D442E2A6DD0B187C625F02">
    <w:name w:val="3FDFA869C9D442E2A6DD0B187C625F02"/>
    <w:rsid w:val="0063499E"/>
    <w:pPr>
      <w:spacing w:after="200" w:line="276" w:lineRule="auto"/>
    </w:pPr>
  </w:style>
  <w:style w:type="paragraph" w:customStyle="1" w:styleId="B19835981F134C84AE53751B473388AB">
    <w:name w:val="B19835981F134C84AE53751B473388AB"/>
    <w:rsid w:val="0063499E"/>
    <w:pPr>
      <w:spacing w:after="200" w:line="276" w:lineRule="auto"/>
    </w:pPr>
  </w:style>
  <w:style w:type="paragraph" w:customStyle="1" w:styleId="5E331A89F82E4882B814FFD628F0A33B">
    <w:name w:val="5E331A89F82E4882B814FFD628F0A33B"/>
    <w:rsid w:val="0063499E"/>
    <w:pPr>
      <w:spacing w:after="200" w:line="276" w:lineRule="auto"/>
    </w:pPr>
  </w:style>
  <w:style w:type="paragraph" w:customStyle="1" w:styleId="9E98098155004564875D5A1FC4781573">
    <w:name w:val="9E98098155004564875D5A1FC4781573"/>
    <w:rsid w:val="0063499E"/>
    <w:pPr>
      <w:spacing w:after="200" w:line="276" w:lineRule="auto"/>
    </w:pPr>
  </w:style>
  <w:style w:type="paragraph" w:customStyle="1" w:styleId="39B37555BBBF49D092E386EA01586310">
    <w:name w:val="39B37555BBBF49D092E386EA01586310"/>
    <w:rsid w:val="0063499E"/>
    <w:pPr>
      <w:spacing w:after="200" w:line="276" w:lineRule="auto"/>
    </w:pPr>
  </w:style>
  <w:style w:type="paragraph" w:customStyle="1" w:styleId="7A12A7890B874CEC82BFD2A8C80C8BD2">
    <w:name w:val="7A12A7890B874CEC82BFD2A8C80C8BD2"/>
    <w:rsid w:val="0063499E"/>
    <w:pPr>
      <w:spacing w:after="200" w:line="276" w:lineRule="auto"/>
    </w:pPr>
  </w:style>
  <w:style w:type="paragraph" w:customStyle="1" w:styleId="394C945E10F84AF19B11042C34B76850">
    <w:name w:val="394C945E10F84AF19B11042C34B76850"/>
    <w:rsid w:val="0063499E"/>
    <w:pPr>
      <w:spacing w:after="200" w:line="276" w:lineRule="auto"/>
    </w:pPr>
  </w:style>
  <w:style w:type="paragraph" w:customStyle="1" w:styleId="D14D634400E64B4BA0C50763453D6F27">
    <w:name w:val="D14D634400E64B4BA0C50763453D6F27"/>
    <w:rsid w:val="0063499E"/>
    <w:pPr>
      <w:spacing w:after="200" w:line="276" w:lineRule="auto"/>
    </w:pPr>
  </w:style>
  <w:style w:type="paragraph" w:customStyle="1" w:styleId="9BC79ED11F5C4F39A1BA12F21D401103">
    <w:name w:val="9BC79ED11F5C4F39A1BA12F21D401103"/>
    <w:rsid w:val="0063499E"/>
    <w:pPr>
      <w:spacing w:after="200" w:line="276" w:lineRule="auto"/>
    </w:pPr>
  </w:style>
  <w:style w:type="paragraph" w:customStyle="1" w:styleId="23D87E1AF13A483E90D77FB664A01E30">
    <w:name w:val="23D87E1AF13A483E90D77FB664A01E30"/>
    <w:rsid w:val="0063499E"/>
    <w:pPr>
      <w:spacing w:after="200" w:line="276" w:lineRule="auto"/>
    </w:pPr>
  </w:style>
  <w:style w:type="table" w:styleId="TableGrid">
    <w:name w:val="Table Grid"/>
    <w:basedOn w:val="TableNormal"/>
    <w:rsid w:val="0063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56B94F112D43F6A5FE3E2569FCA5AC1">
    <w:name w:val="1256B94F112D43F6A5FE3E2569FCA5AC1"/>
    <w:rsid w:val="0063499E"/>
    <w:pPr>
      <w:spacing w:after="200" w:line="276" w:lineRule="auto"/>
    </w:pPr>
  </w:style>
  <w:style w:type="paragraph" w:styleId="Header">
    <w:name w:val="header"/>
    <w:basedOn w:val="Normal"/>
    <w:link w:val="HeaderChar"/>
    <w:uiPriority w:val="99"/>
    <w:unhideWhenUsed/>
    <w:rsid w:val="0063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E"/>
  </w:style>
  <w:style w:type="paragraph" w:customStyle="1" w:styleId="51A38239ADD9430E9769952FB4DB6E961">
    <w:name w:val="51A38239ADD9430E9769952FB4DB6E961"/>
    <w:rsid w:val="0063499E"/>
    <w:pPr>
      <w:spacing w:after="200" w:line="276" w:lineRule="auto"/>
    </w:pPr>
  </w:style>
  <w:style w:type="paragraph" w:customStyle="1" w:styleId="3FDFA869C9D442E2A6DD0B187C625F021">
    <w:name w:val="3FDFA869C9D442E2A6DD0B187C625F021"/>
    <w:rsid w:val="0063499E"/>
    <w:pPr>
      <w:spacing w:after="200" w:line="276" w:lineRule="auto"/>
    </w:pPr>
  </w:style>
  <w:style w:type="paragraph" w:customStyle="1" w:styleId="B19835981F134C84AE53751B473388AB1">
    <w:name w:val="B19835981F134C84AE53751B473388AB1"/>
    <w:rsid w:val="0063499E"/>
    <w:pPr>
      <w:spacing w:after="200" w:line="276" w:lineRule="auto"/>
    </w:pPr>
  </w:style>
  <w:style w:type="paragraph" w:customStyle="1" w:styleId="9E98098155004564875D5A1FC47815731">
    <w:name w:val="9E98098155004564875D5A1FC47815731"/>
    <w:rsid w:val="0063499E"/>
    <w:pPr>
      <w:spacing w:after="200" w:line="276" w:lineRule="auto"/>
    </w:pPr>
  </w:style>
  <w:style w:type="paragraph" w:customStyle="1" w:styleId="39B37555BBBF49D092E386EA015863101">
    <w:name w:val="39B37555BBBF49D092E386EA015863101"/>
    <w:rsid w:val="0063499E"/>
    <w:pPr>
      <w:spacing w:after="200" w:line="276" w:lineRule="auto"/>
    </w:pPr>
  </w:style>
  <w:style w:type="paragraph" w:customStyle="1" w:styleId="7A12A7890B874CEC82BFD2A8C80C8BD21">
    <w:name w:val="7A12A7890B874CEC82BFD2A8C80C8BD21"/>
    <w:rsid w:val="0063499E"/>
    <w:pPr>
      <w:spacing w:after="200" w:line="276" w:lineRule="auto"/>
    </w:pPr>
  </w:style>
  <w:style w:type="paragraph" w:customStyle="1" w:styleId="394C945E10F84AF19B11042C34B768501">
    <w:name w:val="394C945E10F84AF19B11042C34B768501"/>
    <w:rsid w:val="0063499E"/>
    <w:pPr>
      <w:spacing w:after="200" w:line="276" w:lineRule="auto"/>
    </w:pPr>
  </w:style>
  <w:style w:type="paragraph" w:customStyle="1" w:styleId="D14D634400E64B4BA0C50763453D6F271">
    <w:name w:val="D14D634400E64B4BA0C50763453D6F271"/>
    <w:rsid w:val="0063499E"/>
    <w:pPr>
      <w:spacing w:after="200" w:line="276" w:lineRule="auto"/>
    </w:pPr>
  </w:style>
  <w:style w:type="paragraph" w:customStyle="1" w:styleId="9BC79ED11F5C4F39A1BA12F21D4011031">
    <w:name w:val="9BC79ED11F5C4F39A1BA12F21D4011031"/>
    <w:rsid w:val="0063499E"/>
    <w:pPr>
      <w:spacing w:after="200" w:line="276" w:lineRule="auto"/>
    </w:pPr>
  </w:style>
  <w:style w:type="paragraph" w:customStyle="1" w:styleId="23D87E1AF13A483E90D77FB664A01E301">
    <w:name w:val="23D87E1AF13A483E90D77FB664A01E301"/>
    <w:rsid w:val="0063499E"/>
    <w:pPr>
      <w:spacing w:after="200" w:line="276" w:lineRule="auto"/>
    </w:pPr>
  </w:style>
  <w:style w:type="character" w:styleId="Hyperlink">
    <w:name w:val="Hyperlink"/>
    <w:basedOn w:val="DefaultParagraphFont"/>
    <w:uiPriority w:val="99"/>
    <w:unhideWhenUsed/>
    <w:rsid w:val="0063499E"/>
    <w:rPr>
      <w:color w:val="0563C1" w:themeColor="hyperlink"/>
      <w:u w:val="single"/>
    </w:rPr>
  </w:style>
  <w:style w:type="paragraph" w:customStyle="1" w:styleId="1256B94F112D43F6A5FE3E2569FCA5AC2">
    <w:name w:val="1256B94F112D43F6A5FE3E2569FCA5AC2"/>
    <w:rsid w:val="0063499E"/>
    <w:pPr>
      <w:spacing w:after="200" w:line="276" w:lineRule="auto"/>
    </w:pPr>
  </w:style>
  <w:style w:type="paragraph" w:customStyle="1" w:styleId="51A38239ADD9430E9769952FB4DB6E962">
    <w:name w:val="51A38239ADD9430E9769952FB4DB6E962"/>
    <w:rsid w:val="0063499E"/>
    <w:pPr>
      <w:spacing w:after="200" w:line="276" w:lineRule="auto"/>
    </w:pPr>
  </w:style>
  <w:style w:type="paragraph" w:customStyle="1" w:styleId="3FDFA869C9D442E2A6DD0B187C625F022">
    <w:name w:val="3FDFA869C9D442E2A6DD0B187C625F022"/>
    <w:rsid w:val="0063499E"/>
    <w:pPr>
      <w:spacing w:after="200" w:line="276" w:lineRule="auto"/>
    </w:pPr>
  </w:style>
  <w:style w:type="paragraph" w:customStyle="1" w:styleId="B19835981F134C84AE53751B473388AB2">
    <w:name w:val="B19835981F134C84AE53751B473388AB2"/>
    <w:rsid w:val="0063499E"/>
    <w:pPr>
      <w:spacing w:after="200" w:line="276" w:lineRule="auto"/>
    </w:pPr>
  </w:style>
  <w:style w:type="paragraph" w:customStyle="1" w:styleId="39B37555BBBF49D092E386EA015863102">
    <w:name w:val="39B37555BBBF49D092E386EA015863102"/>
    <w:rsid w:val="0063499E"/>
    <w:pPr>
      <w:spacing w:after="200" w:line="276" w:lineRule="auto"/>
    </w:pPr>
  </w:style>
  <w:style w:type="paragraph" w:customStyle="1" w:styleId="7A12A7890B874CEC82BFD2A8C80C8BD22">
    <w:name w:val="7A12A7890B874CEC82BFD2A8C80C8BD22"/>
    <w:rsid w:val="0063499E"/>
    <w:pPr>
      <w:spacing w:after="200" w:line="276" w:lineRule="auto"/>
    </w:pPr>
  </w:style>
  <w:style w:type="paragraph" w:customStyle="1" w:styleId="394C945E10F84AF19B11042C34B768502">
    <w:name w:val="394C945E10F84AF19B11042C34B768502"/>
    <w:rsid w:val="0063499E"/>
    <w:pPr>
      <w:spacing w:after="200" w:line="276" w:lineRule="auto"/>
    </w:pPr>
  </w:style>
  <w:style w:type="paragraph" w:customStyle="1" w:styleId="D14D634400E64B4BA0C50763453D6F272">
    <w:name w:val="D14D634400E64B4BA0C50763453D6F272"/>
    <w:rsid w:val="0063499E"/>
    <w:pPr>
      <w:spacing w:after="200" w:line="276" w:lineRule="auto"/>
    </w:pPr>
  </w:style>
  <w:style w:type="paragraph" w:customStyle="1" w:styleId="9BC79ED11F5C4F39A1BA12F21D4011032">
    <w:name w:val="9BC79ED11F5C4F39A1BA12F21D4011032"/>
    <w:rsid w:val="0063499E"/>
    <w:pPr>
      <w:spacing w:after="200" w:line="276" w:lineRule="auto"/>
    </w:pPr>
  </w:style>
  <w:style w:type="paragraph" w:customStyle="1" w:styleId="23D87E1AF13A483E90D77FB664A01E302">
    <w:name w:val="23D87E1AF13A483E90D77FB664A01E302"/>
    <w:rsid w:val="0063499E"/>
    <w:pPr>
      <w:spacing w:after="200" w:line="276" w:lineRule="auto"/>
    </w:pPr>
  </w:style>
  <w:style w:type="paragraph" w:customStyle="1" w:styleId="1256B94F112D43F6A5FE3E2569FCA5AC3">
    <w:name w:val="1256B94F112D43F6A5FE3E2569FCA5AC3"/>
    <w:rsid w:val="0063499E"/>
    <w:pPr>
      <w:spacing w:after="200" w:line="276" w:lineRule="auto"/>
    </w:pPr>
  </w:style>
  <w:style w:type="paragraph" w:customStyle="1" w:styleId="51A38239ADD9430E9769952FB4DB6E963">
    <w:name w:val="51A38239ADD9430E9769952FB4DB6E963"/>
    <w:rsid w:val="0063499E"/>
    <w:pPr>
      <w:spacing w:after="200" w:line="276" w:lineRule="auto"/>
    </w:pPr>
  </w:style>
  <w:style w:type="paragraph" w:customStyle="1" w:styleId="3FDFA869C9D442E2A6DD0B187C625F023">
    <w:name w:val="3FDFA869C9D442E2A6DD0B187C625F023"/>
    <w:rsid w:val="0063499E"/>
    <w:pPr>
      <w:spacing w:after="200" w:line="276" w:lineRule="auto"/>
    </w:pPr>
  </w:style>
  <w:style w:type="paragraph" w:customStyle="1" w:styleId="B19835981F134C84AE53751B473388AB3">
    <w:name w:val="B19835981F134C84AE53751B473388AB3"/>
    <w:rsid w:val="0063499E"/>
    <w:pPr>
      <w:spacing w:after="200" w:line="276" w:lineRule="auto"/>
    </w:pPr>
  </w:style>
  <w:style w:type="paragraph" w:customStyle="1" w:styleId="39B37555BBBF49D092E386EA015863103">
    <w:name w:val="39B37555BBBF49D092E386EA015863103"/>
    <w:rsid w:val="0063499E"/>
    <w:pPr>
      <w:spacing w:after="200" w:line="276" w:lineRule="auto"/>
    </w:pPr>
  </w:style>
  <w:style w:type="paragraph" w:customStyle="1" w:styleId="7A12A7890B874CEC82BFD2A8C80C8BD23">
    <w:name w:val="7A12A7890B874CEC82BFD2A8C80C8BD23"/>
    <w:rsid w:val="0063499E"/>
    <w:pPr>
      <w:spacing w:after="200" w:line="276" w:lineRule="auto"/>
    </w:pPr>
  </w:style>
  <w:style w:type="paragraph" w:customStyle="1" w:styleId="394C945E10F84AF19B11042C34B768503">
    <w:name w:val="394C945E10F84AF19B11042C34B768503"/>
    <w:rsid w:val="0063499E"/>
    <w:pPr>
      <w:spacing w:after="200" w:line="276" w:lineRule="auto"/>
    </w:pPr>
  </w:style>
  <w:style w:type="paragraph" w:customStyle="1" w:styleId="D14D634400E64B4BA0C50763453D6F273">
    <w:name w:val="D14D634400E64B4BA0C50763453D6F273"/>
    <w:rsid w:val="0063499E"/>
    <w:pPr>
      <w:spacing w:after="200" w:line="276" w:lineRule="auto"/>
    </w:pPr>
  </w:style>
  <w:style w:type="paragraph" w:customStyle="1" w:styleId="9BC79ED11F5C4F39A1BA12F21D4011033">
    <w:name w:val="9BC79ED11F5C4F39A1BA12F21D4011033"/>
    <w:rsid w:val="0063499E"/>
    <w:pPr>
      <w:spacing w:after="200" w:line="276" w:lineRule="auto"/>
    </w:pPr>
  </w:style>
  <w:style w:type="paragraph" w:customStyle="1" w:styleId="23D87E1AF13A483E90D77FB664A01E303">
    <w:name w:val="23D87E1AF13A483E90D77FB664A01E303"/>
    <w:rsid w:val="0063499E"/>
    <w:pPr>
      <w:spacing w:after="200" w:line="276" w:lineRule="auto"/>
    </w:pPr>
  </w:style>
  <w:style w:type="paragraph" w:customStyle="1" w:styleId="1256B94F112D43F6A5FE3E2569FCA5AC4">
    <w:name w:val="1256B94F112D43F6A5FE3E2569FCA5AC4"/>
    <w:rsid w:val="004D368D"/>
    <w:pPr>
      <w:spacing w:after="200" w:line="276" w:lineRule="auto"/>
    </w:pPr>
  </w:style>
  <w:style w:type="paragraph" w:customStyle="1" w:styleId="51A38239ADD9430E9769952FB4DB6E964">
    <w:name w:val="51A38239ADD9430E9769952FB4DB6E964"/>
    <w:rsid w:val="004D368D"/>
    <w:pPr>
      <w:spacing w:after="200" w:line="276" w:lineRule="auto"/>
    </w:pPr>
  </w:style>
  <w:style w:type="paragraph" w:customStyle="1" w:styleId="3FDFA869C9D442E2A6DD0B187C625F024">
    <w:name w:val="3FDFA869C9D442E2A6DD0B187C625F024"/>
    <w:rsid w:val="004D368D"/>
    <w:pPr>
      <w:spacing w:after="200" w:line="276" w:lineRule="auto"/>
    </w:pPr>
  </w:style>
  <w:style w:type="paragraph" w:customStyle="1" w:styleId="B19835981F134C84AE53751B473388AB4">
    <w:name w:val="B19835981F134C84AE53751B473388AB4"/>
    <w:rsid w:val="004D368D"/>
    <w:pPr>
      <w:spacing w:after="200" w:line="276" w:lineRule="auto"/>
    </w:pPr>
  </w:style>
  <w:style w:type="paragraph" w:customStyle="1" w:styleId="39B37555BBBF49D092E386EA015863104">
    <w:name w:val="39B37555BBBF49D092E386EA015863104"/>
    <w:rsid w:val="004D368D"/>
    <w:pPr>
      <w:spacing w:after="200" w:line="276" w:lineRule="auto"/>
    </w:pPr>
  </w:style>
  <w:style w:type="paragraph" w:customStyle="1" w:styleId="7A12A7890B874CEC82BFD2A8C80C8BD24">
    <w:name w:val="7A12A7890B874CEC82BFD2A8C80C8BD24"/>
    <w:rsid w:val="004D368D"/>
    <w:pPr>
      <w:spacing w:after="200" w:line="276" w:lineRule="auto"/>
    </w:pPr>
  </w:style>
  <w:style w:type="paragraph" w:customStyle="1" w:styleId="394C945E10F84AF19B11042C34B768504">
    <w:name w:val="394C945E10F84AF19B11042C34B768504"/>
    <w:rsid w:val="004D368D"/>
    <w:pPr>
      <w:spacing w:after="200" w:line="276" w:lineRule="auto"/>
    </w:pPr>
  </w:style>
  <w:style w:type="paragraph" w:customStyle="1" w:styleId="D14D634400E64B4BA0C50763453D6F274">
    <w:name w:val="D14D634400E64B4BA0C50763453D6F274"/>
    <w:rsid w:val="004D368D"/>
    <w:pPr>
      <w:spacing w:after="200" w:line="276" w:lineRule="auto"/>
    </w:pPr>
  </w:style>
  <w:style w:type="paragraph" w:customStyle="1" w:styleId="9BC79ED11F5C4F39A1BA12F21D4011034">
    <w:name w:val="9BC79ED11F5C4F39A1BA12F21D4011034"/>
    <w:rsid w:val="004D368D"/>
    <w:pPr>
      <w:spacing w:after="200" w:line="276" w:lineRule="auto"/>
    </w:pPr>
  </w:style>
  <w:style w:type="paragraph" w:customStyle="1" w:styleId="23D87E1AF13A483E90D77FB664A01E304">
    <w:name w:val="23D87E1AF13A483E90D77FB664A01E304"/>
    <w:rsid w:val="004D368D"/>
    <w:pPr>
      <w:spacing w:after="200" w:line="276" w:lineRule="auto"/>
    </w:pPr>
  </w:style>
  <w:style w:type="paragraph" w:customStyle="1" w:styleId="1256B94F112D43F6A5FE3E2569FCA5AC5">
    <w:name w:val="1256B94F112D43F6A5FE3E2569FCA5AC5"/>
    <w:rsid w:val="001E6AFD"/>
    <w:pPr>
      <w:spacing w:after="200" w:line="276" w:lineRule="auto"/>
    </w:pPr>
  </w:style>
  <w:style w:type="paragraph" w:customStyle="1" w:styleId="51A38239ADD9430E9769952FB4DB6E965">
    <w:name w:val="51A38239ADD9430E9769952FB4DB6E965"/>
    <w:rsid w:val="001E6AFD"/>
    <w:pPr>
      <w:spacing w:after="200" w:line="276" w:lineRule="auto"/>
    </w:pPr>
  </w:style>
  <w:style w:type="paragraph" w:customStyle="1" w:styleId="3FDFA869C9D442E2A6DD0B187C625F025">
    <w:name w:val="3FDFA869C9D442E2A6DD0B187C625F025"/>
    <w:rsid w:val="001E6AFD"/>
    <w:pPr>
      <w:spacing w:after="200" w:line="276" w:lineRule="auto"/>
    </w:pPr>
  </w:style>
  <w:style w:type="paragraph" w:customStyle="1" w:styleId="B19835981F134C84AE53751B473388AB5">
    <w:name w:val="B19835981F134C84AE53751B473388AB5"/>
    <w:rsid w:val="001E6AFD"/>
    <w:pPr>
      <w:spacing w:after="200" w:line="276" w:lineRule="auto"/>
    </w:pPr>
  </w:style>
  <w:style w:type="paragraph" w:customStyle="1" w:styleId="39B37555BBBF49D092E386EA015863105">
    <w:name w:val="39B37555BBBF49D092E386EA015863105"/>
    <w:rsid w:val="001E6AFD"/>
    <w:pPr>
      <w:spacing w:after="200" w:line="276" w:lineRule="auto"/>
    </w:pPr>
  </w:style>
  <w:style w:type="paragraph" w:customStyle="1" w:styleId="7A12A7890B874CEC82BFD2A8C80C8BD25">
    <w:name w:val="7A12A7890B874CEC82BFD2A8C80C8BD25"/>
    <w:rsid w:val="001E6AFD"/>
    <w:pPr>
      <w:spacing w:after="200" w:line="276" w:lineRule="auto"/>
    </w:pPr>
  </w:style>
  <w:style w:type="paragraph" w:customStyle="1" w:styleId="394C945E10F84AF19B11042C34B768505">
    <w:name w:val="394C945E10F84AF19B11042C34B768505"/>
    <w:rsid w:val="001E6AFD"/>
    <w:pPr>
      <w:spacing w:after="200" w:line="276" w:lineRule="auto"/>
    </w:pPr>
  </w:style>
  <w:style w:type="paragraph" w:customStyle="1" w:styleId="D14D634400E64B4BA0C50763453D6F275">
    <w:name w:val="D14D634400E64B4BA0C50763453D6F275"/>
    <w:rsid w:val="001E6AFD"/>
    <w:pPr>
      <w:spacing w:after="200" w:line="276" w:lineRule="auto"/>
    </w:pPr>
  </w:style>
  <w:style w:type="paragraph" w:customStyle="1" w:styleId="9BC79ED11F5C4F39A1BA12F21D4011035">
    <w:name w:val="9BC79ED11F5C4F39A1BA12F21D4011035"/>
    <w:rsid w:val="001E6AFD"/>
    <w:pPr>
      <w:spacing w:after="200" w:line="276" w:lineRule="auto"/>
    </w:pPr>
  </w:style>
  <w:style w:type="paragraph" w:customStyle="1" w:styleId="23D87E1AF13A483E90D77FB664A01E305">
    <w:name w:val="23D87E1AF13A483E90D77FB664A01E305"/>
    <w:rsid w:val="001E6AFD"/>
    <w:pPr>
      <w:spacing w:after="200" w:line="276" w:lineRule="auto"/>
    </w:pPr>
  </w:style>
  <w:style w:type="paragraph" w:customStyle="1" w:styleId="1256B94F112D43F6A5FE3E2569FCA5AC6">
    <w:name w:val="1256B94F112D43F6A5FE3E2569FCA5AC6"/>
    <w:rsid w:val="001E6AFD"/>
    <w:pPr>
      <w:spacing w:after="200" w:line="276" w:lineRule="auto"/>
    </w:pPr>
  </w:style>
  <w:style w:type="paragraph" w:customStyle="1" w:styleId="3FDFA869C9D442E2A6DD0B187C625F026">
    <w:name w:val="3FDFA869C9D442E2A6DD0B187C625F026"/>
    <w:rsid w:val="001E6AFD"/>
    <w:pPr>
      <w:spacing w:after="200" w:line="276" w:lineRule="auto"/>
    </w:pPr>
  </w:style>
  <w:style w:type="paragraph" w:customStyle="1" w:styleId="B19835981F134C84AE53751B473388AB6">
    <w:name w:val="B19835981F134C84AE53751B473388AB6"/>
    <w:rsid w:val="001E6AFD"/>
    <w:pPr>
      <w:spacing w:after="200" w:line="276" w:lineRule="auto"/>
    </w:pPr>
  </w:style>
  <w:style w:type="paragraph" w:customStyle="1" w:styleId="39B37555BBBF49D092E386EA015863106">
    <w:name w:val="39B37555BBBF49D092E386EA015863106"/>
    <w:rsid w:val="001E6AFD"/>
    <w:pPr>
      <w:spacing w:after="200" w:line="276" w:lineRule="auto"/>
    </w:pPr>
  </w:style>
  <w:style w:type="paragraph" w:customStyle="1" w:styleId="7A12A7890B874CEC82BFD2A8C80C8BD26">
    <w:name w:val="7A12A7890B874CEC82BFD2A8C80C8BD26"/>
    <w:rsid w:val="001E6AFD"/>
    <w:pPr>
      <w:spacing w:after="200" w:line="276" w:lineRule="auto"/>
    </w:pPr>
  </w:style>
  <w:style w:type="paragraph" w:customStyle="1" w:styleId="394C945E10F84AF19B11042C34B768506">
    <w:name w:val="394C945E10F84AF19B11042C34B768506"/>
    <w:rsid w:val="001E6AFD"/>
    <w:pPr>
      <w:spacing w:after="200" w:line="276" w:lineRule="auto"/>
    </w:pPr>
  </w:style>
  <w:style w:type="paragraph" w:customStyle="1" w:styleId="D14D634400E64B4BA0C50763453D6F276">
    <w:name w:val="D14D634400E64B4BA0C50763453D6F276"/>
    <w:rsid w:val="001E6AFD"/>
    <w:pPr>
      <w:spacing w:after="200" w:line="276" w:lineRule="auto"/>
    </w:pPr>
  </w:style>
  <w:style w:type="paragraph" w:customStyle="1" w:styleId="9BC79ED11F5C4F39A1BA12F21D4011036">
    <w:name w:val="9BC79ED11F5C4F39A1BA12F21D4011036"/>
    <w:rsid w:val="001E6AFD"/>
    <w:pPr>
      <w:spacing w:after="200" w:line="276" w:lineRule="auto"/>
    </w:pPr>
  </w:style>
  <w:style w:type="paragraph" w:customStyle="1" w:styleId="23D87E1AF13A483E90D77FB664A01E306">
    <w:name w:val="23D87E1AF13A483E90D77FB664A01E306"/>
    <w:rsid w:val="001E6AFD"/>
    <w:pPr>
      <w:spacing w:after="200" w:line="276" w:lineRule="auto"/>
    </w:pPr>
  </w:style>
  <w:style w:type="paragraph" w:customStyle="1" w:styleId="1256B94F112D43F6A5FE3E2569FCA5AC7">
    <w:name w:val="1256B94F112D43F6A5FE3E2569FCA5AC7"/>
    <w:rsid w:val="001E6AFD"/>
    <w:pPr>
      <w:spacing w:after="200" w:line="276" w:lineRule="auto"/>
    </w:pPr>
  </w:style>
  <w:style w:type="paragraph" w:customStyle="1" w:styleId="3FDFA869C9D442E2A6DD0B187C625F027">
    <w:name w:val="3FDFA869C9D442E2A6DD0B187C625F027"/>
    <w:rsid w:val="001E6AFD"/>
    <w:pPr>
      <w:spacing w:after="200" w:line="276" w:lineRule="auto"/>
    </w:pPr>
  </w:style>
  <w:style w:type="paragraph" w:customStyle="1" w:styleId="B19835981F134C84AE53751B473388AB7">
    <w:name w:val="B19835981F134C84AE53751B473388AB7"/>
    <w:rsid w:val="001E6AFD"/>
    <w:pPr>
      <w:spacing w:after="200" w:line="276" w:lineRule="auto"/>
    </w:pPr>
  </w:style>
  <w:style w:type="paragraph" w:styleId="ListParagraph">
    <w:name w:val="List Paragraph"/>
    <w:basedOn w:val="Normal"/>
    <w:uiPriority w:val="34"/>
    <w:qFormat/>
    <w:rsid w:val="00194F16"/>
    <w:pPr>
      <w:spacing w:after="200" w:line="276" w:lineRule="auto"/>
      <w:ind w:left="720"/>
      <w:contextualSpacing/>
    </w:pPr>
  </w:style>
  <w:style w:type="paragraph" w:customStyle="1" w:styleId="39B37555BBBF49D092E386EA015863107">
    <w:name w:val="39B37555BBBF49D092E386EA015863107"/>
    <w:rsid w:val="001E6AFD"/>
    <w:pPr>
      <w:spacing w:after="200" w:line="276" w:lineRule="auto"/>
    </w:pPr>
  </w:style>
  <w:style w:type="paragraph" w:customStyle="1" w:styleId="7A12A7890B874CEC82BFD2A8C80C8BD27">
    <w:name w:val="7A12A7890B874CEC82BFD2A8C80C8BD27"/>
    <w:rsid w:val="001E6AFD"/>
    <w:pPr>
      <w:spacing w:after="200" w:line="276" w:lineRule="auto"/>
    </w:pPr>
  </w:style>
  <w:style w:type="paragraph" w:customStyle="1" w:styleId="394C945E10F84AF19B11042C34B768507">
    <w:name w:val="394C945E10F84AF19B11042C34B768507"/>
    <w:rsid w:val="001E6AFD"/>
    <w:pPr>
      <w:spacing w:after="200" w:line="276" w:lineRule="auto"/>
    </w:pPr>
  </w:style>
  <w:style w:type="paragraph" w:customStyle="1" w:styleId="D14D634400E64B4BA0C50763453D6F277">
    <w:name w:val="D14D634400E64B4BA0C50763453D6F277"/>
    <w:rsid w:val="001E6AFD"/>
    <w:pPr>
      <w:spacing w:after="200" w:line="276" w:lineRule="auto"/>
    </w:pPr>
  </w:style>
  <w:style w:type="paragraph" w:customStyle="1" w:styleId="9BC79ED11F5C4F39A1BA12F21D4011037">
    <w:name w:val="9BC79ED11F5C4F39A1BA12F21D4011037"/>
    <w:rsid w:val="001E6AFD"/>
    <w:pPr>
      <w:spacing w:after="200" w:line="276" w:lineRule="auto"/>
    </w:pPr>
  </w:style>
  <w:style w:type="paragraph" w:customStyle="1" w:styleId="23D87E1AF13A483E90D77FB664A01E307">
    <w:name w:val="23D87E1AF13A483E90D77FB664A01E307"/>
    <w:rsid w:val="001E6AFD"/>
    <w:pPr>
      <w:spacing w:after="200" w:line="276" w:lineRule="auto"/>
    </w:pPr>
  </w:style>
  <w:style w:type="paragraph" w:customStyle="1" w:styleId="1256B94F112D43F6A5FE3E2569FCA5AC8">
    <w:name w:val="1256B94F112D43F6A5FE3E2569FCA5AC8"/>
    <w:rsid w:val="00194F16"/>
    <w:pPr>
      <w:spacing w:after="200" w:line="276" w:lineRule="auto"/>
    </w:pPr>
  </w:style>
  <w:style w:type="paragraph" w:customStyle="1" w:styleId="3FDFA869C9D442E2A6DD0B187C625F028">
    <w:name w:val="3FDFA869C9D442E2A6DD0B187C625F028"/>
    <w:rsid w:val="00194F16"/>
    <w:pPr>
      <w:spacing w:after="200" w:line="276" w:lineRule="auto"/>
    </w:pPr>
  </w:style>
  <w:style w:type="paragraph" w:customStyle="1" w:styleId="B19835981F134C84AE53751B473388AB8">
    <w:name w:val="B19835981F134C84AE53751B473388AB8"/>
    <w:rsid w:val="00194F16"/>
    <w:pPr>
      <w:spacing w:after="200" w:line="276" w:lineRule="auto"/>
    </w:pPr>
  </w:style>
  <w:style w:type="paragraph" w:customStyle="1" w:styleId="39B37555BBBF49D092E386EA015863108">
    <w:name w:val="39B37555BBBF49D092E386EA015863108"/>
    <w:rsid w:val="00194F16"/>
    <w:pPr>
      <w:spacing w:after="200" w:line="276" w:lineRule="auto"/>
    </w:pPr>
  </w:style>
  <w:style w:type="paragraph" w:customStyle="1" w:styleId="7A12A7890B874CEC82BFD2A8C80C8BD28">
    <w:name w:val="7A12A7890B874CEC82BFD2A8C80C8BD28"/>
    <w:rsid w:val="00194F16"/>
    <w:pPr>
      <w:spacing w:after="200" w:line="276" w:lineRule="auto"/>
    </w:pPr>
  </w:style>
  <w:style w:type="paragraph" w:customStyle="1" w:styleId="394C945E10F84AF19B11042C34B768508">
    <w:name w:val="394C945E10F84AF19B11042C34B768508"/>
    <w:rsid w:val="00194F16"/>
    <w:pPr>
      <w:spacing w:after="200" w:line="276" w:lineRule="auto"/>
    </w:pPr>
  </w:style>
  <w:style w:type="paragraph" w:customStyle="1" w:styleId="D14D634400E64B4BA0C50763453D6F278">
    <w:name w:val="D14D634400E64B4BA0C50763453D6F278"/>
    <w:rsid w:val="00194F16"/>
    <w:pPr>
      <w:spacing w:after="200" w:line="276" w:lineRule="auto"/>
    </w:pPr>
  </w:style>
  <w:style w:type="paragraph" w:customStyle="1" w:styleId="9BC79ED11F5C4F39A1BA12F21D4011038">
    <w:name w:val="9BC79ED11F5C4F39A1BA12F21D4011038"/>
    <w:rsid w:val="00194F16"/>
    <w:pPr>
      <w:spacing w:after="200" w:line="276" w:lineRule="auto"/>
    </w:pPr>
  </w:style>
  <w:style w:type="paragraph" w:customStyle="1" w:styleId="23D87E1AF13A483E90D77FB664A01E308">
    <w:name w:val="23D87E1AF13A483E90D77FB664A01E308"/>
    <w:rsid w:val="00194F16"/>
    <w:pPr>
      <w:spacing w:after="200" w:line="276" w:lineRule="auto"/>
    </w:pPr>
  </w:style>
  <w:style w:type="paragraph" w:customStyle="1" w:styleId="78DB5E9B340343CC957BF30BE7BB0DA0">
    <w:name w:val="78DB5E9B340343CC957BF30BE7BB0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F9A6-9641-4FA9-ABF6-6E202FFB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Dan J</dc:creator>
  <cp:lastModifiedBy>Andrea Rialas</cp:lastModifiedBy>
  <cp:revision>2</cp:revision>
  <cp:lastPrinted>2017-06-19T10:14:00Z</cp:lastPrinted>
  <dcterms:created xsi:type="dcterms:W3CDTF">2019-11-22T10:43:00Z</dcterms:created>
  <dcterms:modified xsi:type="dcterms:W3CDTF">2019-11-22T10:43:00Z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924776625</vt:i4>
  </property>
</Properties>
</file>