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6DA23" w14:textId="0CC2E281" w:rsidR="004051D7" w:rsidRPr="00083B41" w:rsidRDefault="004051D7" w:rsidP="006E1913">
      <w:pPr>
        <w:rPr>
          <w:rFonts w:ascii="Arial" w:hAnsi="Arial" w:cs="Arial"/>
          <w:b/>
          <w:color w:val="44546A" w:themeColor="text2"/>
          <w:sz w:val="20"/>
          <w:szCs w:val="20"/>
        </w:rPr>
      </w:pPr>
    </w:p>
    <w:p w14:paraId="7C9B0663" w14:textId="77777777" w:rsidR="00426C26" w:rsidRPr="00083B41" w:rsidRDefault="4F5FBFD0" w:rsidP="449AA2FD">
      <w:pPr>
        <w:jc w:val="center"/>
        <w:rPr>
          <w:rFonts w:ascii="Arial" w:hAnsi="Arial" w:cs="Arial"/>
          <w:b/>
          <w:bCs/>
          <w:color w:val="44546A" w:themeColor="text2"/>
          <w:sz w:val="24"/>
          <w:szCs w:val="24"/>
        </w:rPr>
      </w:pPr>
      <w:r w:rsidRPr="449AA2FD">
        <w:rPr>
          <w:rFonts w:ascii="Arial" w:hAnsi="Arial" w:cs="Arial"/>
          <w:b/>
          <w:bCs/>
          <w:sz w:val="24"/>
          <w:szCs w:val="24"/>
        </w:rPr>
        <w:t xml:space="preserve">European Talent Academy </w:t>
      </w:r>
    </w:p>
    <w:p w14:paraId="5514C93C" w14:textId="66398664" w:rsidR="005C70F4" w:rsidRPr="00083B41" w:rsidRDefault="262BA6A5" w:rsidP="56AB2B19">
      <w:pPr>
        <w:jc w:val="center"/>
        <w:rPr>
          <w:rFonts w:ascii="Arial" w:hAnsi="Arial" w:cs="Arial"/>
          <w:b/>
          <w:bCs/>
          <w:color w:val="44546A" w:themeColor="text2"/>
          <w:sz w:val="24"/>
          <w:szCs w:val="24"/>
        </w:rPr>
      </w:pPr>
      <w:r w:rsidRPr="489A209E">
        <w:rPr>
          <w:rFonts w:ascii="Arial" w:eastAsiaTheme="minorEastAsia" w:hAnsi="Arial" w:cs="Arial"/>
          <w:b/>
          <w:bCs/>
          <w:sz w:val="24"/>
          <w:szCs w:val="24"/>
        </w:rPr>
        <w:t xml:space="preserve">for </w:t>
      </w:r>
      <w:r w:rsidR="00426C26" w:rsidRPr="489A209E">
        <w:rPr>
          <w:rFonts w:ascii="Arial" w:eastAsiaTheme="minorEastAsia" w:hAnsi="Arial" w:cs="Arial"/>
          <w:b/>
          <w:bCs/>
          <w:sz w:val="24"/>
          <w:szCs w:val="24"/>
        </w:rPr>
        <w:t>ne</w:t>
      </w:r>
      <w:r w:rsidR="00426C26" w:rsidRPr="489A209E">
        <w:rPr>
          <w:rFonts w:ascii="Arial" w:hAnsi="Arial" w:cs="Arial"/>
          <w:b/>
          <w:bCs/>
          <w:sz w:val="24"/>
          <w:szCs w:val="24"/>
        </w:rPr>
        <w:t>wly appointed lecturers and</w:t>
      </w:r>
      <w:r w:rsidR="00426C26" w:rsidRPr="489A209E">
        <w:rPr>
          <w:rFonts w:ascii="Arial" w:hAnsi="Arial" w:cs="Arial"/>
          <w:sz w:val="24"/>
          <w:szCs w:val="24"/>
        </w:rPr>
        <w:t xml:space="preserve"> </w:t>
      </w:r>
      <w:r w:rsidR="00426C26" w:rsidRPr="489A209E">
        <w:rPr>
          <w:rFonts w:ascii="Arial" w:hAnsi="Arial" w:cs="Arial"/>
          <w:b/>
          <w:bCs/>
          <w:sz w:val="24"/>
          <w:szCs w:val="24"/>
        </w:rPr>
        <w:t>research fellows</w:t>
      </w:r>
      <w:r>
        <w:br/>
      </w:r>
    </w:p>
    <w:p w14:paraId="4195E816" w14:textId="5D193788" w:rsidR="006E1913" w:rsidRPr="00083B41" w:rsidRDefault="57D3CE05" w:rsidP="449AA2FD">
      <w:pPr>
        <w:rPr>
          <w:rFonts w:ascii="Arial" w:hAnsi="Arial" w:cs="Arial"/>
          <w:b/>
          <w:bCs/>
        </w:rPr>
      </w:pPr>
      <w:r w:rsidRPr="449AA2FD">
        <w:rPr>
          <w:rFonts w:ascii="Arial" w:hAnsi="Arial" w:cs="Arial"/>
          <w:b/>
          <w:bCs/>
        </w:rPr>
        <w:t xml:space="preserve">Call </w:t>
      </w:r>
      <w:r w:rsidR="4A6F879E" w:rsidRPr="449AA2FD">
        <w:rPr>
          <w:rFonts w:ascii="Arial" w:hAnsi="Arial" w:cs="Arial"/>
          <w:b/>
          <w:bCs/>
        </w:rPr>
        <w:t xml:space="preserve">to </w:t>
      </w:r>
      <w:r w:rsidR="296EDC5B" w:rsidRPr="449AA2FD">
        <w:rPr>
          <w:rFonts w:ascii="Arial" w:hAnsi="Arial" w:cs="Arial"/>
          <w:b/>
          <w:bCs/>
        </w:rPr>
        <w:t>p</w:t>
      </w:r>
      <w:r w:rsidR="4A6F879E" w:rsidRPr="449AA2FD">
        <w:rPr>
          <w:rFonts w:ascii="Arial" w:hAnsi="Arial" w:cs="Arial"/>
          <w:b/>
          <w:bCs/>
        </w:rPr>
        <w:t xml:space="preserve">articipate in </w:t>
      </w:r>
      <w:r w:rsidR="28FFC68F" w:rsidRPr="449AA2FD">
        <w:rPr>
          <w:rFonts w:ascii="Arial" w:hAnsi="Arial" w:cs="Arial"/>
          <w:b/>
          <w:bCs/>
        </w:rPr>
        <w:t>UK-EU n</w:t>
      </w:r>
      <w:r w:rsidR="4F0196F6" w:rsidRPr="449AA2FD">
        <w:rPr>
          <w:rFonts w:ascii="Arial" w:hAnsi="Arial" w:cs="Arial"/>
          <w:b/>
          <w:bCs/>
        </w:rPr>
        <w:t xml:space="preserve">etworking and </w:t>
      </w:r>
      <w:r w:rsidR="28FFC68F" w:rsidRPr="449AA2FD">
        <w:rPr>
          <w:rFonts w:ascii="Arial" w:hAnsi="Arial" w:cs="Arial"/>
          <w:b/>
          <w:bCs/>
        </w:rPr>
        <w:t>t</w:t>
      </w:r>
      <w:r w:rsidR="4F0196F6" w:rsidRPr="449AA2FD">
        <w:rPr>
          <w:rFonts w:ascii="Arial" w:hAnsi="Arial" w:cs="Arial"/>
          <w:b/>
          <w:bCs/>
        </w:rPr>
        <w:t xml:space="preserve">raining </w:t>
      </w:r>
      <w:r w:rsidR="296EDC5B" w:rsidRPr="449AA2FD">
        <w:rPr>
          <w:rFonts w:ascii="Arial" w:hAnsi="Arial" w:cs="Arial"/>
          <w:b/>
          <w:bCs/>
        </w:rPr>
        <w:t xml:space="preserve">opportunity </w:t>
      </w:r>
      <w:r w:rsidR="2EE86D5C" w:rsidRPr="449AA2FD">
        <w:rPr>
          <w:rFonts w:ascii="Arial" w:hAnsi="Arial" w:cs="Arial"/>
          <w:b/>
          <w:bCs/>
        </w:rPr>
        <w:t xml:space="preserve">with the </w:t>
      </w:r>
      <w:r w:rsidR="586A5948" w:rsidRPr="00083B41">
        <w:rPr>
          <w:rStyle w:val="z4p7tc"/>
          <w:rFonts w:ascii="Arial" w:hAnsi="Arial" w:cs="Arial"/>
          <w:b/>
          <w:bCs/>
          <w:shd w:val="clear" w:color="auto" w:fill="FFFFFF"/>
        </w:rPr>
        <w:t>Technische Universität München</w:t>
      </w:r>
      <w:r w:rsidR="586A5948" w:rsidRPr="449AA2FD">
        <w:rPr>
          <w:rFonts w:ascii="Arial" w:hAnsi="Arial" w:cs="Arial"/>
          <w:b/>
          <w:bCs/>
        </w:rPr>
        <w:t xml:space="preserve"> </w:t>
      </w:r>
      <w:r w:rsidR="2EE86D5C" w:rsidRPr="449AA2FD">
        <w:rPr>
          <w:rFonts w:ascii="Arial" w:hAnsi="Arial" w:cs="Arial"/>
          <w:b/>
          <w:bCs/>
        </w:rPr>
        <w:t>(TUM)</w:t>
      </w:r>
      <w:r w:rsidR="06B9FDCF" w:rsidRPr="449AA2FD">
        <w:rPr>
          <w:rFonts w:ascii="Arial" w:hAnsi="Arial" w:cs="Arial"/>
          <w:b/>
          <w:bCs/>
        </w:rPr>
        <w:t xml:space="preserve"> and Politecnico di Milano</w:t>
      </w:r>
      <w:r w:rsidR="586A5948" w:rsidRPr="449AA2FD">
        <w:rPr>
          <w:rFonts w:ascii="Arial" w:hAnsi="Arial" w:cs="Arial"/>
          <w:b/>
          <w:bCs/>
        </w:rPr>
        <w:t xml:space="preserve"> (PoliMi)</w:t>
      </w:r>
    </w:p>
    <w:p w14:paraId="3A8CEB6B" w14:textId="77777777" w:rsidR="00426C26" w:rsidRPr="00083B41" w:rsidRDefault="00426C26" w:rsidP="006E1913">
      <w:pPr>
        <w:rPr>
          <w:rFonts w:ascii="Arial" w:hAnsi="Arial" w:cs="Arial"/>
          <w:b/>
        </w:rPr>
      </w:pPr>
    </w:p>
    <w:p w14:paraId="200899A3" w14:textId="77777777" w:rsidR="00CE78A5" w:rsidRDefault="00CE78A5" w:rsidP="449AA2FD">
      <w:pPr>
        <w:pStyle w:val="NormalWeb"/>
        <w:spacing w:before="0" w:beforeAutospacing="0" w:after="0" w:afterAutospacing="0"/>
        <w:rPr>
          <w:rStyle w:val="Hyperlink"/>
          <w:rFonts w:ascii="Arial" w:hAnsi="Arial" w:cs="Arial"/>
          <w:b/>
          <w:bCs/>
          <w:sz w:val="20"/>
          <w:szCs w:val="20"/>
          <w:highlight w:val="yellow"/>
        </w:rPr>
      </w:pPr>
    </w:p>
    <w:p w14:paraId="22554AC0" w14:textId="28725D0F" w:rsidR="00CE78A5" w:rsidRPr="00226A4B" w:rsidRDefault="00CE78A5" w:rsidP="00CE78A5">
      <w:pPr>
        <w:rPr>
          <w:rFonts w:ascii="Arial" w:eastAsia="Times New Roman" w:hAnsi="Arial" w:cs="Arial"/>
          <w:b/>
          <w:sz w:val="28"/>
          <w:szCs w:val="28"/>
          <w:lang w:eastAsia="en-GB"/>
        </w:rPr>
      </w:pPr>
      <w:r w:rsidRPr="009660E3">
        <w:rPr>
          <w:rFonts w:ascii="Arial" w:eastAsia="Times New Roman" w:hAnsi="Arial" w:cs="Arial"/>
          <w:b/>
          <w:sz w:val="28"/>
          <w:szCs w:val="28"/>
          <w:lang w:eastAsia="en-GB"/>
        </w:rPr>
        <w:t>2026 theme - Smarter and healthier cities on a changing planet</w:t>
      </w:r>
      <w:r w:rsidRPr="00226A4B">
        <w:rPr>
          <w:rFonts w:ascii="Arial" w:eastAsia="Times New Roman" w:hAnsi="Arial" w:cs="Arial"/>
          <w:b/>
          <w:sz w:val="28"/>
          <w:szCs w:val="28"/>
          <w:lang w:eastAsia="en-GB"/>
        </w:rPr>
        <w:t xml:space="preserve"> </w:t>
      </w:r>
    </w:p>
    <w:p w14:paraId="44B2865D" w14:textId="77777777" w:rsidR="00CE78A5" w:rsidRDefault="00CE78A5" w:rsidP="449AA2FD">
      <w:pPr>
        <w:pStyle w:val="NormalWeb"/>
        <w:spacing w:before="0" w:beforeAutospacing="0" w:after="0" w:afterAutospacing="0"/>
        <w:rPr>
          <w:rStyle w:val="Hyperlink"/>
          <w:rFonts w:ascii="Arial" w:hAnsi="Arial" w:cs="Arial"/>
          <w:b/>
          <w:bCs/>
          <w:sz w:val="20"/>
          <w:szCs w:val="20"/>
          <w:highlight w:val="yellow"/>
        </w:rPr>
      </w:pPr>
    </w:p>
    <w:p w14:paraId="638EBD0D" w14:textId="5C656011" w:rsidR="007115F2" w:rsidRPr="00914B63" w:rsidRDefault="45CE4A8B" w:rsidP="449AA2FD">
      <w:pPr>
        <w:pStyle w:val="NormalWeb"/>
        <w:spacing w:before="0" w:beforeAutospacing="0" w:after="0" w:afterAutospacing="0"/>
        <w:rPr>
          <w:rFonts w:ascii="Arial" w:hAnsi="Arial" w:cs="Arial"/>
          <w:b/>
          <w:bCs/>
          <w:sz w:val="20"/>
          <w:szCs w:val="20"/>
          <w:u w:val="single"/>
        </w:rPr>
      </w:pPr>
      <w:r w:rsidRPr="00914B63">
        <w:rPr>
          <w:rStyle w:val="Hyperlink"/>
          <w:rFonts w:ascii="Arial" w:hAnsi="Arial" w:cs="Arial"/>
          <w:b/>
          <w:bCs/>
          <w:color w:val="auto"/>
          <w:sz w:val="20"/>
          <w:szCs w:val="20"/>
        </w:rPr>
        <w:t>Application</w:t>
      </w:r>
      <w:r w:rsidR="0CF45FAF" w:rsidRPr="00914B63">
        <w:rPr>
          <w:rStyle w:val="Hyperlink"/>
          <w:rFonts w:ascii="Arial" w:hAnsi="Arial" w:cs="Arial"/>
          <w:b/>
          <w:bCs/>
          <w:color w:val="auto"/>
          <w:sz w:val="20"/>
          <w:szCs w:val="20"/>
        </w:rPr>
        <w:t xml:space="preserve"> deadline: </w:t>
      </w:r>
      <w:r w:rsidR="006069B2" w:rsidRPr="00914B63">
        <w:rPr>
          <w:rStyle w:val="Hyperlink"/>
          <w:rFonts w:ascii="Arial" w:hAnsi="Arial" w:cs="Arial"/>
          <w:b/>
          <w:bCs/>
          <w:color w:val="auto"/>
          <w:sz w:val="20"/>
          <w:szCs w:val="20"/>
        </w:rPr>
        <w:t>1</w:t>
      </w:r>
      <w:r w:rsidR="006069B2" w:rsidRPr="00914B63">
        <w:rPr>
          <w:rStyle w:val="Hyperlink"/>
          <w:rFonts w:ascii="Arial" w:hAnsi="Arial" w:cs="Arial"/>
          <w:b/>
          <w:bCs/>
          <w:color w:val="auto"/>
          <w:sz w:val="20"/>
          <w:szCs w:val="20"/>
          <w:vertAlign w:val="superscript"/>
        </w:rPr>
        <w:t>st</w:t>
      </w:r>
      <w:r w:rsidR="006069B2" w:rsidRPr="00914B63">
        <w:rPr>
          <w:rStyle w:val="Hyperlink"/>
          <w:rFonts w:ascii="Arial" w:hAnsi="Arial" w:cs="Arial"/>
          <w:b/>
          <w:bCs/>
          <w:color w:val="auto"/>
          <w:sz w:val="20"/>
          <w:szCs w:val="20"/>
        </w:rPr>
        <w:t xml:space="preserve"> December</w:t>
      </w:r>
      <w:r w:rsidR="0CF45FAF" w:rsidRPr="00914B63">
        <w:rPr>
          <w:rStyle w:val="Hyperlink"/>
          <w:rFonts w:ascii="Arial" w:hAnsi="Arial" w:cs="Arial"/>
          <w:b/>
          <w:bCs/>
          <w:color w:val="auto"/>
          <w:sz w:val="20"/>
          <w:szCs w:val="20"/>
        </w:rPr>
        <w:t xml:space="preserve"> 2025</w:t>
      </w:r>
      <w:r w:rsidR="5C16C025" w:rsidRPr="00914B63">
        <w:rPr>
          <w:rFonts w:ascii="Arial" w:eastAsiaTheme="minorEastAsia" w:hAnsi="Arial" w:cs="Arial"/>
          <w:b/>
          <w:bCs/>
          <w:sz w:val="20"/>
          <w:szCs w:val="20"/>
          <w:u w:val="single"/>
        </w:rPr>
        <w:t xml:space="preserve"> Time: </w:t>
      </w:r>
      <w:r w:rsidR="6384F7EF" w:rsidRPr="00914B63">
        <w:rPr>
          <w:rFonts w:ascii="Arial" w:eastAsiaTheme="minorEastAsia" w:hAnsi="Arial" w:cs="Arial"/>
          <w:b/>
          <w:bCs/>
          <w:sz w:val="20"/>
          <w:szCs w:val="20"/>
          <w:u w:val="single"/>
        </w:rPr>
        <w:t>1</w:t>
      </w:r>
      <w:r w:rsidR="2B290227" w:rsidRPr="00914B63">
        <w:rPr>
          <w:rFonts w:ascii="Arial" w:eastAsiaTheme="minorEastAsia" w:hAnsi="Arial" w:cs="Arial"/>
          <w:b/>
          <w:bCs/>
          <w:sz w:val="20"/>
          <w:szCs w:val="20"/>
          <w:u w:val="single"/>
        </w:rPr>
        <w:t>8</w:t>
      </w:r>
      <w:r w:rsidR="713F59B6" w:rsidRPr="00914B63">
        <w:rPr>
          <w:rFonts w:ascii="Arial" w:eastAsiaTheme="minorEastAsia" w:hAnsi="Arial" w:cs="Arial"/>
          <w:b/>
          <w:bCs/>
          <w:sz w:val="20"/>
          <w:szCs w:val="20"/>
          <w:u w:val="single"/>
        </w:rPr>
        <w:t xml:space="preserve">:00 </w:t>
      </w:r>
      <w:r w:rsidR="02F70B8E" w:rsidRPr="00914B63">
        <w:rPr>
          <w:rFonts w:ascii="Arial" w:eastAsiaTheme="minorEastAsia" w:hAnsi="Arial" w:cs="Arial"/>
          <w:b/>
          <w:bCs/>
          <w:sz w:val="20"/>
          <w:szCs w:val="20"/>
          <w:u w:val="single"/>
        </w:rPr>
        <w:t>(</w:t>
      </w:r>
      <w:r w:rsidR="6384F7EF" w:rsidRPr="00914B63">
        <w:rPr>
          <w:rFonts w:ascii="Arial" w:eastAsiaTheme="minorEastAsia" w:hAnsi="Arial" w:cs="Arial"/>
          <w:b/>
          <w:bCs/>
          <w:sz w:val="20"/>
          <w:szCs w:val="20"/>
          <w:u w:val="single"/>
        </w:rPr>
        <w:t>CET</w:t>
      </w:r>
      <w:r w:rsidR="398336DB" w:rsidRPr="00914B63">
        <w:rPr>
          <w:rFonts w:ascii="Arial" w:eastAsiaTheme="minorEastAsia" w:hAnsi="Arial" w:cs="Arial"/>
          <w:b/>
          <w:bCs/>
          <w:sz w:val="20"/>
          <w:szCs w:val="20"/>
          <w:u w:val="single"/>
        </w:rPr>
        <w:t>)</w:t>
      </w:r>
      <w:r w:rsidR="6A290E51" w:rsidRPr="00914B63">
        <w:rPr>
          <w:rFonts w:ascii="Arial" w:eastAsiaTheme="minorEastAsia" w:hAnsi="Arial" w:cs="Arial"/>
          <w:b/>
          <w:bCs/>
          <w:sz w:val="20"/>
          <w:szCs w:val="20"/>
          <w:u w:val="single"/>
        </w:rPr>
        <w:t xml:space="preserve"> - </w:t>
      </w:r>
      <w:r w:rsidR="58B6C57A" w:rsidRPr="00914B63">
        <w:rPr>
          <w:rFonts w:ascii="Arial" w:eastAsiaTheme="minorEastAsia" w:hAnsi="Arial" w:cs="Arial"/>
          <w:b/>
          <w:bCs/>
          <w:sz w:val="20"/>
          <w:szCs w:val="20"/>
          <w:u w:val="single"/>
        </w:rPr>
        <w:t>0</w:t>
      </w:r>
      <w:r w:rsidR="13DF77E4" w:rsidRPr="00914B63">
        <w:rPr>
          <w:rFonts w:ascii="Arial" w:eastAsiaTheme="minorEastAsia" w:hAnsi="Arial" w:cs="Arial"/>
          <w:b/>
          <w:bCs/>
          <w:sz w:val="20"/>
          <w:szCs w:val="20"/>
          <w:u w:val="single"/>
        </w:rPr>
        <w:t>5</w:t>
      </w:r>
      <w:r w:rsidR="5C0505B2" w:rsidRPr="00914B63">
        <w:rPr>
          <w:rFonts w:ascii="Arial" w:eastAsiaTheme="minorEastAsia" w:hAnsi="Arial" w:cs="Arial"/>
          <w:b/>
          <w:bCs/>
          <w:sz w:val="20"/>
          <w:szCs w:val="20"/>
          <w:u w:val="single"/>
        </w:rPr>
        <w:t>:00</w:t>
      </w:r>
      <w:r w:rsidR="6384F7EF" w:rsidRPr="00914B63">
        <w:rPr>
          <w:rFonts w:ascii="Arial" w:eastAsiaTheme="minorEastAsia" w:hAnsi="Arial" w:cs="Arial"/>
          <w:b/>
          <w:bCs/>
          <w:sz w:val="20"/>
          <w:szCs w:val="20"/>
          <w:u w:val="single"/>
        </w:rPr>
        <w:t xml:space="preserve"> </w:t>
      </w:r>
      <w:r w:rsidR="195EFA4F" w:rsidRPr="00914B63">
        <w:rPr>
          <w:rFonts w:ascii="Arial" w:eastAsiaTheme="minorEastAsia" w:hAnsi="Arial" w:cs="Arial"/>
          <w:b/>
          <w:bCs/>
          <w:sz w:val="20"/>
          <w:szCs w:val="20"/>
          <w:u w:val="single"/>
        </w:rPr>
        <w:t>PM</w:t>
      </w:r>
      <w:r w:rsidR="0A7E2DC4" w:rsidRPr="00914B63">
        <w:rPr>
          <w:rFonts w:ascii="Arial" w:eastAsiaTheme="minorEastAsia" w:hAnsi="Arial" w:cs="Arial"/>
          <w:b/>
          <w:bCs/>
          <w:sz w:val="20"/>
          <w:szCs w:val="20"/>
          <w:u w:val="single"/>
        </w:rPr>
        <w:t xml:space="preserve"> </w:t>
      </w:r>
      <w:r w:rsidR="5A32C355" w:rsidRPr="00914B63">
        <w:rPr>
          <w:rFonts w:ascii="Arial" w:eastAsiaTheme="minorEastAsia" w:hAnsi="Arial" w:cs="Arial"/>
          <w:b/>
          <w:bCs/>
          <w:sz w:val="20"/>
          <w:szCs w:val="20"/>
          <w:u w:val="single"/>
        </w:rPr>
        <w:t>(</w:t>
      </w:r>
      <w:r w:rsidR="6384F7EF" w:rsidRPr="00914B63">
        <w:rPr>
          <w:rFonts w:ascii="Arial" w:eastAsiaTheme="minorEastAsia" w:hAnsi="Arial" w:cs="Arial"/>
          <w:b/>
          <w:bCs/>
          <w:sz w:val="20"/>
          <w:szCs w:val="20"/>
          <w:u w:val="single"/>
        </w:rPr>
        <w:t>GMT</w:t>
      </w:r>
      <w:r w:rsidR="10FD6C03" w:rsidRPr="00914B63">
        <w:rPr>
          <w:rFonts w:ascii="Arial" w:eastAsiaTheme="minorEastAsia" w:hAnsi="Arial" w:cs="Arial"/>
          <w:b/>
          <w:bCs/>
          <w:sz w:val="20"/>
          <w:szCs w:val="20"/>
          <w:u w:val="single"/>
        </w:rPr>
        <w:t>)</w:t>
      </w:r>
    </w:p>
    <w:p w14:paraId="417C5E9C" w14:textId="4550B617" w:rsidR="00672C98" w:rsidRPr="00083B41" w:rsidRDefault="1D6F129A" w:rsidP="449AA2FD">
      <w:pPr>
        <w:pStyle w:val="NormalWeb"/>
        <w:spacing w:before="0" w:beforeAutospacing="0" w:after="0" w:afterAutospacing="0"/>
        <w:rPr>
          <w:rFonts w:ascii="Arial" w:hAnsi="Arial" w:cs="Arial"/>
          <w:sz w:val="20"/>
          <w:szCs w:val="20"/>
        </w:rPr>
      </w:pPr>
      <w:r w:rsidRPr="449AA2FD">
        <w:rPr>
          <w:rFonts w:ascii="Arial" w:hAnsi="Arial" w:cs="Arial"/>
          <w:sz w:val="20"/>
          <w:szCs w:val="20"/>
        </w:rPr>
        <w:t xml:space="preserve">This programme provides </w:t>
      </w:r>
      <w:r w:rsidR="5E999451" w:rsidRPr="449AA2FD">
        <w:rPr>
          <w:rFonts w:ascii="Arial" w:hAnsi="Arial" w:cs="Arial"/>
          <w:sz w:val="20"/>
          <w:szCs w:val="20"/>
        </w:rPr>
        <w:t xml:space="preserve">newly appointed group leaders </w:t>
      </w:r>
      <w:r w:rsidRPr="449AA2FD">
        <w:rPr>
          <w:rFonts w:ascii="Arial" w:hAnsi="Arial" w:cs="Arial"/>
          <w:sz w:val="20"/>
          <w:szCs w:val="20"/>
        </w:rPr>
        <w:t xml:space="preserve">at Imperial, TUM and PoliMi working </w:t>
      </w:r>
      <w:r w:rsidR="28FFC68F" w:rsidRPr="449AA2FD">
        <w:rPr>
          <w:rFonts w:ascii="Arial" w:hAnsi="Arial" w:cs="Arial"/>
          <w:sz w:val="20"/>
          <w:szCs w:val="20"/>
        </w:rPr>
        <w:t xml:space="preserve">in the </w:t>
      </w:r>
      <w:r w:rsidR="28FFC68F" w:rsidRPr="009660E3">
        <w:rPr>
          <w:rFonts w:ascii="Arial" w:hAnsi="Arial" w:cs="Arial"/>
          <w:sz w:val="20"/>
          <w:szCs w:val="20"/>
        </w:rPr>
        <w:t>areas of</w:t>
      </w:r>
      <w:r w:rsidR="3056A0B3" w:rsidRPr="009660E3">
        <w:rPr>
          <w:rFonts w:ascii="Arial" w:hAnsi="Arial" w:cs="Arial"/>
          <w:sz w:val="20"/>
          <w:szCs w:val="20"/>
        </w:rPr>
        <w:t xml:space="preserve"> </w:t>
      </w:r>
      <w:r w:rsidR="00914B63" w:rsidRPr="00914B63">
        <w:rPr>
          <w:rFonts w:ascii="Arial" w:hAnsi="Arial" w:cs="Arial"/>
          <w:sz w:val="20"/>
          <w:szCs w:val="20"/>
        </w:rPr>
        <w:t>Sustainability &amp; Environment, Urban Planning &amp; Design, Smart Technologies, Health &amp; Wellbeing</w:t>
      </w:r>
      <w:r w:rsidR="00914B63">
        <w:rPr>
          <w:rFonts w:ascii="Arial" w:hAnsi="Arial" w:cs="Arial"/>
          <w:sz w:val="20"/>
          <w:szCs w:val="20"/>
        </w:rPr>
        <w:t xml:space="preserve"> and</w:t>
      </w:r>
      <w:r w:rsidR="00914B63" w:rsidRPr="00914B63">
        <w:rPr>
          <w:rFonts w:ascii="Arial" w:hAnsi="Arial" w:cs="Arial"/>
          <w:sz w:val="20"/>
          <w:szCs w:val="20"/>
        </w:rPr>
        <w:t xml:space="preserve"> Adaptation &amp; Resilience</w:t>
      </w:r>
      <w:r w:rsidR="00914B63">
        <w:rPr>
          <w:rFonts w:ascii="Arial" w:hAnsi="Arial" w:cs="Arial"/>
          <w:sz w:val="20"/>
          <w:szCs w:val="20"/>
        </w:rPr>
        <w:t xml:space="preserve"> </w:t>
      </w:r>
      <w:r w:rsidRPr="009660E3">
        <w:rPr>
          <w:rFonts w:ascii="Arial" w:hAnsi="Arial" w:cs="Arial"/>
          <w:sz w:val="20"/>
          <w:szCs w:val="20"/>
        </w:rPr>
        <w:t>to meet each other across disciplines, to make</w:t>
      </w:r>
      <w:r w:rsidRPr="449AA2FD">
        <w:rPr>
          <w:rFonts w:ascii="Arial" w:hAnsi="Arial" w:cs="Arial"/>
          <w:sz w:val="20"/>
          <w:szCs w:val="20"/>
        </w:rPr>
        <w:t xml:space="preserve"> international research connections, and to participate in a series of online and in-person training sessions</w:t>
      </w:r>
      <w:r w:rsidR="321FE96A" w:rsidRPr="449AA2FD">
        <w:rPr>
          <w:rFonts w:ascii="Arial" w:hAnsi="Arial" w:cs="Arial"/>
          <w:sz w:val="20"/>
          <w:szCs w:val="20"/>
        </w:rPr>
        <w:t xml:space="preserve">, </w:t>
      </w:r>
      <w:r w:rsidRPr="449AA2FD">
        <w:rPr>
          <w:rFonts w:ascii="Arial" w:hAnsi="Arial" w:cs="Arial"/>
          <w:sz w:val="20"/>
          <w:szCs w:val="20"/>
        </w:rPr>
        <w:t xml:space="preserve">focused on </w:t>
      </w:r>
      <w:r w:rsidR="321FE96A" w:rsidRPr="449AA2FD">
        <w:rPr>
          <w:rFonts w:ascii="Arial" w:hAnsi="Arial" w:cs="Arial"/>
          <w:sz w:val="20"/>
          <w:szCs w:val="20"/>
        </w:rPr>
        <w:t xml:space="preserve">both </w:t>
      </w:r>
      <w:r w:rsidRPr="449AA2FD">
        <w:rPr>
          <w:rFonts w:ascii="Arial" w:hAnsi="Arial" w:cs="Arial"/>
          <w:sz w:val="20"/>
          <w:szCs w:val="20"/>
        </w:rPr>
        <w:t>individual career development (</w:t>
      </w:r>
      <w:r w:rsidR="4A476DBA" w:rsidRPr="449AA2FD">
        <w:rPr>
          <w:rFonts w:ascii="Arial" w:hAnsi="Arial" w:cs="Arial"/>
          <w:sz w:val="20"/>
          <w:szCs w:val="20"/>
        </w:rPr>
        <w:t>e.g.</w:t>
      </w:r>
      <w:r w:rsidR="321FE96A" w:rsidRPr="449AA2FD">
        <w:rPr>
          <w:rFonts w:ascii="Arial" w:hAnsi="Arial" w:cs="Arial"/>
          <w:sz w:val="20"/>
          <w:szCs w:val="20"/>
        </w:rPr>
        <w:t xml:space="preserve"> </w:t>
      </w:r>
      <w:r w:rsidR="39A25E94" w:rsidRPr="449AA2FD">
        <w:rPr>
          <w:rFonts w:ascii="Arial" w:hAnsi="Arial" w:cs="Arial"/>
          <w:sz w:val="20"/>
          <w:szCs w:val="20"/>
        </w:rPr>
        <w:t>leadership and communication, proposal writing</w:t>
      </w:r>
      <w:r w:rsidR="321FE96A" w:rsidRPr="449AA2FD">
        <w:rPr>
          <w:rFonts w:ascii="Arial" w:hAnsi="Arial" w:cs="Arial"/>
          <w:sz w:val="20"/>
          <w:szCs w:val="20"/>
        </w:rPr>
        <w:t xml:space="preserve">, policy-influencing) </w:t>
      </w:r>
      <w:r w:rsidRPr="449AA2FD">
        <w:rPr>
          <w:rFonts w:ascii="Arial" w:hAnsi="Arial" w:cs="Arial"/>
          <w:sz w:val="20"/>
          <w:szCs w:val="20"/>
        </w:rPr>
        <w:t>and collaborative research skills (</w:t>
      </w:r>
      <w:r w:rsidR="4A476DBA" w:rsidRPr="449AA2FD">
        <w:rPr>
          <w:rFonts w:ascii="Arial" w:hAnsi="Arial" w:cs="Arial"/>
          <w:sz w:val="20"/>
          <w:szCs w:val="20"/>
        </w:rPr>
        <w:t>e.g.</w:t>
      </w:r>
      <w:r w:rsidR="321FE96A" w:rsidRPr="449AA2FD">
        <w:rPr>
          <w:rFonts w:ascii="Arial" w:hAnsi="Arial" w:cs="Arial"/>
          <w:sz w:val="20"/>
          <w:szCs w:val="20"/>
        </w:rPr>
        <w:t xml:space="preserve"> understanding </w:t>
      </w:r>
      <w:r w:rsidRPr="449AA2FD">
        <w:rPr>
          <w:rFonts w:ascii="Arial" w:hAnsi="Arial" w:cs="Arial"/>
          <w:sz w:val="20"/>
          <w:szCs w:val="20"/>
        </w:rPr>
        <w:t xml:space="preserve">UK and EU research funding and policy </w:t>
      </w:r>
      <w:r w:rsidR="321FE96A" w:rsidRPr="449AA2FD">
        <w:rPr>
          <w:rFonts w:ascii="Arial" w:hAnsi="Arial" w:cs="Arial"/>
          <w:sz w:val="20"/>
          <w:szCs w:val="20"/>
        </w:rPr>
        <w:t>landscapes).</w:t>
      </w:r>
      <w:r w:rsidR="1959BEBA" w:rsidRPr="449AA2FD">
        <w:rPr>
          <w:rFonts w:ascii="Arial" w:hAnsi="Arial" w:cs="Arial"/>
          <w:sz w:val="20"/>
          <w:szCs w:val="20"/>
        </w:rPr>
        <w:t xml:space="preserve"> </w:t>
      </w:r>
      <w:r w:rsidR="28FFC68F" w:rsidRPr="449AA2FD">
        <w:rPr>
          <w:rFonts w:ascii="Arial" w:hAnsi="Arial" w:cs="Arial"/>
          <w:sz w:val="20"/>
          <w:szCs w:val="20"/>
        </w:rPr>
        <w:t xml:space="preserve">The programme also aims to </w:t>
      </w:r>
      <w:r w:rsidR="435B1856" w:rsidRPr="449AA2FD">
        <w:rPr>
          <w:rFonts w:ascii="Arial" w:hAnsi="Arial" w:cs="Arial"/>
          <w:sz w:val="20"/>
          <w:szCs w:val="20"/>
        </w:rPr>
        <w:t>help researchers develop interdisciplinary project teams and develop proposals for further research collaboration.</w:t>
      </w:r>
    </w:p>
    <w:p w14:paraId="64870CC0" w14:textId="096E976C" w:rsidR="3B3FDB34" w:rsidRPr="00083B41" w:rsidRDefault="3B3FDB34" w:rsidP="3B3FDB34">
      <w:pPr>
        <w:pStyle w:val="NormalWeb"/>
        <w:spacing w:before="0" w:beforeAutospacing="0" w:after="0" w:afterAutospacing="0"/>
        <w:rPr>
          <w:rFonts w:ascii="Arial" w:hAnsi="Arial" w:cs="Arial"/>
          <w:sz w:val="20"/>
          <w:szCs w:val="20"/>
        </w:rPr>
      </w:pPr>
    </w:p>
    <w:p w14:paraId="7B7ABD00" w14:textId="47E58D4F" w:rsidR="00672C98" w:rsidRPr="00083B41" w:rsidRDefault="435B1856" w:rsidP="449AA2FD">
      <w:pPr>
        <w:pStyle w:val="NormalWeb"/>
        <w:spacing w:before="0" w:beforeAutospacing="0" w:after="0" w:afterAutospacing="0"/>
        <w:rPr>
          <w:rFonts w:ascii="Arial" w:eastAsia="Arial" w:hAnsi="Arial" w:cs="Arial"/>
          <w:sz w:val="20"/>
          <w:szCs w:val="20"/>
        </w:rPr>
      </w:pPr>
      <w:r w:rsidRPr="009660E3">
        <w:rPr>
          <w:rFonts w:ascii="Arial" w:hAnsi="Arial" w:cs="Arial"/>
          <w:b/>
          <w:bCs/>
          <w:sz w:val="20"/>
          <w:szCs w:val="20"/>
        </w:rPr>
        <w:t>Newly appointed lecturers and</w:t>
      </w:r>
      <w:r w:rsidRPr="009660E3">
        <w:rPr>
          <w:rFonts w:ascii="Arial" w:hAnsi="Arial" w:cs="Arial"/>
          <w:sz w:val="20"/>
          <w:szCs w:val="20"/>
        </w:rPr>
        <w:t xml:space="preserve"> </w:t>
      </w:r>
      <w:r w:rsidRPr="009660E3">
        <w:rPr>
          <w:rFonts w:ascii="Arial" w:hAnsi="Arial" w:cs="Arial"/>
          <w:b/>
          <w:bCs/>
          <w:sz w:val="20"/>
          <w:szCs w:val="20"/>
        </w:rPr>
        <w:t xml:space="preserve">research fellows who are </w:t>
      </w:r>
      <w:r w:rsidRPr="009660E3">
        <w:rPr>
          <w:rFonts w:ascii="Arial" w:hAnsi="Arial" w:cs="Arial"/>
          <w:b/>
          <w:bCs/>
          <w:color w:val="000000" w:themeColor="text1"/>
          <w:sz w:val="20"/>
          <w:szCs w:val="20"/>
        </w:rPr>
        <w:t>within 2-</w:t>
      </w:r>
      <w:r w:rsidR="008D7E55">
        <w:rPr>
          <w:rFonts w:ascii="Arial" w:hAnsi="Arial" w:cs="Arial"/>
          <w:b/>
          <w:bCs/>
          <w:color w:val="000000" w:themeColor="text1"/>
          <w:sz w:val="20"/>
          <w:szCs w:val="20"/>
        </w:rPr>
        <w:t>7</w:t>
      </w:r>
      <w:r w:rsidRPr="009660E3">
        <w:rPr>
          <w:rFonts w:ascii="Arial" w:hAnsi="Arial" w:cs="Arial"/>
          <w:b/>
          <w:bCs/>
          <w:color w:val="000000" w:themeColor="text1"/>
          <w:sz w:val="20"/>
          <w:szCs w:val="20"/>
        </w:rPr>
        <w:t xml:space="preserve"> years of experience since completion of PhD*, </w:t>
      </w:r>
      <w:r w:rsidRPr="009660E3">
        <w:rPr>
          <w:rFonts w:ascii="Arial" w:hAnsi="Arial" w:cs="Arial"/>
          <w:color w:val="000000" w:themeColor="text1"/>
          <w:sz w:val="20"/>
          <w:szCs w:val="20"/>
        </w:rPr>
        <w:t>from</w:t>
      </w:r>
      <w:r w:rsidRPr="009660E3">
        <w:rPr>
          <w:rFonts w:ascii="Arial" w:eastAsia="Arial" w:hAnsi="Arial" w:cs="Arial"/>
          <w:sz w:val="20"/>
          <w:szCs w:val="20"/>
        </w:rPr>
        <w:t xml:space="preserve"> engineering, </w:t>
      </w:r>
      <w:r w:rsidR="4A704C02" w:rsidRPr="009660E3">
        <w:rPr>
          <w:rFonts w:ascii="Arial" w:eastAsia="Arial" w:hAnsi="Arial" w:cs="Arial"/>
          <w:sz w:val="20"/>
          <w:szCs w:val="20"/>
        </w:rPr>
        <w:t xml:space="preserve">design, architecture, </w:t>
      </w:r>
      <w:r w:rsidRPr="009660E3">
        <w:rPr>
          <w:rFonts w:ascii="Arial" w:eastAsia="Arial" w:hAnsi="Arial" w:cs="Arial"/>
          <w:sz w:val="20"/>
          <w:szCs w:val="20"/>
        </w:rPr>
        <w:t xml:space="preserve">natural sciences, medicine and/or business, who are working on topics that fit into the larger theme of </w:t>
      </w:r>
      <w:r w:rsidR="00934E44" w:rsidRPr="009660E3">
        <w:rPr>
          <w:rFonts w:ascii="Arial" w:hAnsi="Arial" w:cs="Arial"/>
          <w:sz w:val="20"/>
          <w:szCs w:val="20"/>
        </w:rPr>
        <w:t>infrastructure, health, climate</w:t>
      </w:r>
    </w:p>
    <w:p w14:paraId="11B4C438" w14:textId="77777777" w:rsidR="0015417F" w:rsidRPr="00083B41" w:rsidRDefault="0015417F" w:rsidP="449AA2FD">
      <w:pPr>
        <w:pStyle w:val="NormalWeb"/>
        <w:spacing w:before="0" w:beforeAutospacing="0" w:after="0" w:afterAutospacing="0"/>
        <w:rPr>
          <w:rFonts w:ascii="Arial" w:hAnsi="Arial" w:cs="Arial"/>
          <w:color w:val="000000"/>
          <w:sz w:val="20"/>
          <w:szCs w:val="20"/>
        </w:rPr>
      </w:pPr>
    </w:p>
    <w:p w14:paraId="6927E54A" w14:textId="3A943F52" w:rsidR="004E678D" w:rsidRPr="00083B41" w:rsidRDefault="004E678D" w:rsidP="0018111C">
      <w:pPr>
        <w:rPr>
          <w:rFonts w:ascii="Arial" w:hAnsi="Arial" w:cs="Arial"/>
          <w:sz w:val="20"/>
          <w:szCs w:val="20"/>
        </w:rPr>
      </w:pPr>
      <w:r w:rsidRPr="00083B41">
        <w:rPr>
          <w:rFonts w:ascii="Arial" w:hAnsi="Arial" w:cs="Arial"/>
          <w:b/>
          <w:bCs/>
          <w:sz w:val="20"/>
          <w:szCs w:val="20"/>
        </w:rPr>
        <w:t>Participation offers the opportunity to</w:t>
      </w:r>
      <w:r w:rsidRPr="00083B41">
        <w:rPr>
          <w:rFonts w:ascii="Arial" w:hAnsi="Arial" w:cs="Arial"/>
          <w:sz w:val="20"/>
          <w:szCs w:val="20"/>
        </w:rPr>
        <w:t>:</w:t>
      </w:r>
    </w:p>
    <w:p w14:paraId="644DF4CB" w14:textId="65F7B2C3" w:rsidR="004E678D" w:rsidRPr="00083B41" w:rsidRDefault="004E678D" w:rsidP="004E678D">
      <w:pPr>
        <w:pStyle w:val="ListParagraph"/>
        <w:numPr>
          <w:ilvl w:val="0"/>
          <w:numId w:val="6"/>
        </w:numPr>
        <w:rPr>
          <w:rFonts w:ascii="Arial" w:hAnsi="Arial" w:cs="Arial"/>
          <w:sz w:val="20"/>
          <w:szCs w:val="20"/>
        </w:rPr>
      </w:pPr>
      <w:r w:rsidRPr="00083B41">
        <w:rPr>
          <w:rFonts w:ascii="Arial" w:hAnsi="Arial" w:cs="Arial"/>
          <w:sz w:val="20"/>
          <w:szCs w:val="20"/>
        </w:rPr>
        <w:t xml:space="preserve">Connect with </w:t>
      </w:r>
      <w:r w:rsidR="007278C1" w:rsidRPr="00083B41">
        <w:rPr>
          <w:rFonts w:ascii="Arial" w:hAnsi="Arial" w:cs="Arial"/>
          <w:sz w:val="20"/>
          <w:szCs w:val="20"/>
        </w:rPr>
        <w:t>other Imperial</w:t>
      </w:r>
      <w:r w:rsidR="00997637" w:rsidRPr="00083B41">
        <w:rPr>
          <w:rFonts w:ascii="Arial" w:hAnsi="Arial" w:cs="Arial"/>
          <w:sz w:val="20"/>
          <w:szCs w:val="20"/>
        </w:rPr>
        <w:t>, Poli Milano, and</w:t>
      </w:r>
      <w:r w:rsidR="007278C1" w:rsidRPr="00083B41">
        <w:rPr>
          <w:rFonts w:ascii="Arial" w:hAnsi="Arial" w:cs="Arial"/>
          <w:sz w:val="20"/>
          <w:szCs w:val="20"/>
        </w:rPr>
        <w:t xml:space="preserve"> </w:t>
      </w:r>
      <w:r w:rsidRPr="00083B41">
        <w:rPr>
          <w:rFonts w:ascii="Arial" w:hAnsi="Arial" w:cs="Arial"/>
          <w:sz w:val="20"/>
          <w:szCs w:val="20"/>
        </w:rPr>
        <w:t xml:space="preserve">TUM </w:t>
      </w:r>
      <w:r w:rsidR="00ED0754" w:rsidRPr="00083B41">
        <w:rPr>
          <w:rFonts w:ascii="Arial" w:hAnsi="Arial" w:cs="Arial"/>
          <w:sz w:val="20"/>
          <w:szCs w:val="20"/>
        </w:rPr>
        <w:t>group leaders</w:t>
      </w:r>
      <w:r w:rsidRPr="00083B41">
        <w:rPr>
          <w:rFonts w:ascii="Arial" w:hAnsi="Arial" w:cs="Arial"/>
          <w:sz w:val="20"/>
          <w:szCs w:val="20"/>
        </w:rPr>
        <w:t xml:space="preserve"> doing work in </w:t>
      </w:r>
      <w:r w:rsidR="00ED0754" w:rsidRPr="00083B41">
        <w:rPr>
          <w:rFonts w:ascii="Arial" w:hAnsi="Arial" w:cs="Arial"/>
          <w:sz w:val="20"/>
          <w:szCs w:val="20"/>
        </w:rPr>
        <w:t xml:space="preserve">complementary </w:t>
      </w:r>
      <w:r w:rsidRPr="00083B41">
        <w:rPr>
          <w:rFonts w:ascii="Arial" w:hAnsi="Arial" w:cs="Arial"/>
          <w:sz w:val="20"/>
          <w:szCs w:val="20"/>
        </w:rPr>
        <w:t>research areas</w:t>
      </w:r>
      <w:r w:rsidR="007278C1" w:rsidRPr="00083B41">
        <w:rPr>
          <w:rFonts w:ascii="Arial" w:hAnsi="Arial" w:cs="Arial"/>
          <w:sz w:val="20"/>
          <w:szCs w:val="20"/>
        </w:rPr>
        <w:t xml:space="preserve"> and form important networks for future collaboration.</w:t>
      </w:r>
    </w:p>
    <w:p w14:paraId="32482D06" w14:textId="330E960D" w:rsidR="00234536" w:rsidRPr="00083B41" w:rsidRDefault="00234536" w:rsidP="00234536">
      <w:pPr>
        <w:pStyle w:val="ListParagraph"/>
        <w:numPr>
          <w:ilvl w:val="0"/>
          <w:numId w:val="6"/>
        </w:numPr>
        <w:rPr>
          <w:rFonts w:ascii="Arial" w:hAnsi="Arial" w:cs="Arial"/>
          <w:sz w:val="20"/>
          <w:szCs w:val="20"/>
        </w:rPr>
      </w:pPr>
      <w:r w:rsidRPr="00083B41">
        <w:rPr>
          <w:rFonts w:ascii="Arial" w:hAnsi="Arial" w:cs="Arial"/>
          <w:sz w:val="20"/>
          <w:szCs w:val="20"/>
        </w:rPr>
        <w:t xml:space="preserve">Start thinking early in careers about </w:t>
      </w:r>
      <w:r>
        <w:rPr>
          <w:rFonts w:ascii="Arial" w:hAnsi="Arial" w:cs="Arial"/>
          <w:sz w:val="20"/>
          <w:szCs w:val="20"/>
        </w:rPr>
        <w:t xml:space="preserve">research leadership and </w:t>
      </w:r>
      <w:r w:rsidRPr="00083B41">
        <w:rPr>
          <w:rFonts w:ascii="Arial" w:hAnsi="Arial" w:cs="Arial"/>
          <w:sz w:val="20"/>
          <w:szCs w:val="20"/>
        </w:rPr>
        <w:t>accessing research funding to support career and research goals.</w:t>
      </w:r>
    </w:p>
    <w:p w14:paraId="21A29D2E" w14:textId="5088C71D" w:rsidR="004E678D" w:rsidRPr="00083B41" w:rsidRDefault="296EDC5B" w:rsidP="004E678D">
      <w:pPr>
        <w:pStyle w:val="ListParagraph"/>
        <w:numPr>
          <w:ilvl w:val="0"/>
          <w:numId w:val="6"/>
        </w:numPr>
        <w:rPr>
          <w:rFonts w:ascii="Arial" w:hAnsi="Arial" w:cs="Arial"/>
          <w:sz w:val="20"/>
          <w:szCs w:val="20"/>
        </w:rPr>
      </w:pPr>
      <w:r w:rsidRPr="449AA2FD">
        <w:rPr>
          <w:rFonts w:ascii="Arial" w:hAnsi="Arial" w:cs="Arial"/>
          <w:sz w:val="20"/>
          <w:szCs w:val="20"/>
        </w:rPr>
        <w:t xml:space="preserve">Attend </w:t>
      </w:r>
      <w:r w:rsidR="2EE86D5C" w:rsidRPr="449AA2FD">
        <w:rPr>
          <w:rFonts w:ascii="Arial" w:hAnsi="Arial" w:cs="Arial"/>
          <w:sz w:val="20"/>
          <w:szCs w:val="20"/>
        </w:rPr>
        <w:t>training and</w:t>
      </w:r>
      <w:r w:rsidRPr="449AA2FD">
        <w:rPr>
          <w:rFonts w:ascii="Arial" w:hAnsi="Arial" w:cs="Arial"/>
          <w:sz w:val="20"/>
          <w:szCs w:val="20"/>
        </w:rPr>
        <w:t xml:space="preserve"> gain</w:t>
      </w:r>
      <w:r w:rsidR="2EE86D5C" w:rsidRPr="449AA2FD">
        <w:rPr>
          <w:rFonts w:ascii="Arial" w:hAnsi="Arial" w:cs="Arial"/>
          <w:sz w:val="20"/>
          <w:szCs w:val="20"/>
        </w:rPr>
        <w:t xml:space="preserve"> information about research funding available to support UK-EU research collaborations</w:t>
      </w:r>
      <w:r w:rsidR="6489B0AE" w:rsidRPr="449AA2FD">
        <w:rPr>
          <w:rFonts w:ascii="Arial" w:hAnsi="Arial" w:cs="Arial"/>
          <w:sz w:val="20"/>
          <w:szCs w:val="20"/>
        </w:rPr>
        <w:t>.</w:t>
      </w:r>
    </w:p>
    <w:p w14:paraId="16E835FB" w14:textId="6F691F69" w:rsidR="005E0723" w:rsidRPr="00083B41" w:rsidRDefault="26D540DE" w:rsidP="005E0723">
      <w:pPr>
        <w:pStyle w:val="ListParagraph"/>
        <w:numPr>
          <w:ilvl w:val="0"/>
          <w:numId w:val="6"/>
        </w:numPr>
        <w:rPr>
          <w:rFonts w:ascii="Arial" w:hAnsi="Arial" w:cs="Arial"/>
          <w:sz w:val="20"/>
          <w:szCs w:val="20"/>
        </w:rPr>
      </w:pPr>
      <w:r w:rsidRPr="449AA2FD">
        <w:rPr>
          <w:rFonts w:ascii="Arial" w:hAnsi="Arial" w:cs="Arial"/>
          <w:sz w:val="20"/>
          <w:szCs w:val="20"/>
        </w:rPr>
        <w:t>Start building a portfolio of collaborative application</w:t>
      </w:r>
      <w:r w:rsidR="4A828FC5" w:rsidRPr="449AA2FD">
        <w:rPr>
          <w:rFonts w:ascii="Arial" w:hAnsi="Arial" w:cs="Arial"/>
          <w:sz w:val="20"/>
          <w:szCs w:val="20"/>
        </w:rPr>
        <w:t>s and funding for future</w:t>
      </w:r>
      <w:r w:rsidR="06B9FDCF" w:rsidRPr="449AA2FD">
        <w:rPr>
          <w:rFonts w:ascii="Arial" w:hAnsi="Arial" w:cs="Arial"/>
          <w:sz w:val="20"/>
          <w:szCs w:val="20"/>
        </w:rPr>
        <w:t xml:space="preserve"> Horizon Europe </w:t>
      </w:r>
      <w:r w:rsidR="321FE96A" w:rsidRPr="449AA2FD">
        <w:rPr>
          <w:rFonts w:ascii="Arial" w:hAnsi="Arial" w:cs="Arial"/>
          <w:sz w:val="20"/>
          <w:szCs w:val="20"/>
        </w:rPr>
        <w:t xml:space="preserve">and other funding </w:t>
      </w:r>
      <w:r w:rsidR="06B9FDCF" w:rsidRPr="449AA2FD">
        <w:rPr>
          <w:rFonts w:ascii="Arial" w:hAnsi="Arial" w:cs="Arial"/>
          <w:sz w:val="20"/>
          <w:szCs w:val="20"/>
        </w:rPr>
        <w:t>proposal</w:t>
      </w:r>
      <w:r w:rsidR="4A828FC5" w:rsidRPr="449AA2FD">
        <w:rPr>
          <w:rFonts w:ascii="Arial" w:hAnsi="Arial" w:cs="Arial"/>
          <w:sz w:val="20"/>
          <w:szCs w:val="20"/>
        </w:rPr>
        <w:t xml:space="preserve"> calls.</w:t>
      </w:r>
    </w:p>
    <w:p w14:paraId="4569A5E0" w14:textId="456DB0F1" w:rsidR="0015417F" w:rsidRPr="00083B41" w:rsidRDefault="0015417F" w:rsidP="449AA2FD">
      <w:pPr>
        <w:rPr>
          <w:rFonts w:ascii="Arial" w:hAnsi="Arial" w:cs="Arial"/>
          <w:sz w:val="20"/>
          <w:szCs w:val="20"/>
        </w:rPr>
      </w:pPr>
    </w:p>
    <w:p w14:paraId="4A375CE3" w14:textId="12B9A12E" w:rsidR="0015417F" w:rsidRPr="00083B41" w:rsidRDefault="1959BEBA" w:rsidP="449AA2FD">
      <w:pPr>
        <w:rPr>
          <w:rFonts w:ascii="Arial" w:hAnsi="Arial" w:cs="Arial"/>
          <w:sz w:val="20"/>
          <w:szCs w:val="20"/>
        </w:rPr>
      </w:pPr>
      <w:r w:rsidRPr="449AA2FD">
        <w:rPr>
          <w:rFonts w:ascii="Arial" w:hAnsi="Arial" w:cs="Arial"/>
          <w:sz w:val="20"/>
          <w:szCs w:val="20"/>
        </w:rPr>
        <w:t xml:space="preserve">Each institution will pay for the costs of its selected </w:t>
      </w:r>
      <w:r w:rsidR="435B1856" w:rsidRPr="449AA2FD">
        <w:rPr>
          <w:rFonts w:ascii="Arial" w:hAnsi="Arial" w:cs="Arial"/>
          <w:sz w:val="20"/>
          <w:szCs w:val="20"/>
        </w:rPr>
        <w:t>early career researchers</w:t>
      </w:r>
      <w:r w:rsidRPr="449AA2FD">
        <w:rPr>
          <w:rFonts w:ascii="Arial" w:hAnsi="Arial" w:cs="Arial"/>
          <w:sz w:val="20"/>
          <w:szCs w:val="20"/>
        </w:rPr>
        <w:t xml:space="preserve"> to participate in the programme, including travel for in-person sessions. We anticipate having 5-8 participants from each institution, </w:t>
      </w:r>
      <w:r w:rsidR="435B1856" w:rsidRPr="449AA2FD">
        <w:rPr>
          <w:rFonts w:ascii="Arial" w:hAnsi="Arial" w:cs="Arial"/>
          <w:sz w:val="20"/>
          <w:szCs w:val="20"/>
        </w:rPr>
        <w:t>m</w:t>
      </w:r>
      <w:r w:rsidRPr="449AA2FD">
        <w:rPr>
          <w:rFonts w:ascii="Arial" w:hAnsi="Arial" w:cs="Arial"/>
          <w:sz w:val="20"/>
          <w:szCs w:val="20"/>
        </w:rPr>
        <w:t xml:space="preserve">aximum </w:t>
      </w:r>
      <w:r w:rsidR="37591155" w:rsidRPr="449AA2FD">
        <w:rPr>
          <w:rFonts w:ascii="Arial" w:hAnsi="Arial" w:cs="Arial"/>
          <w:sz w:val="20"/>
          <w:szCs w:val="20"/>
        </w:rPr>
        <w:t xml:space="preserve">24 </w:t>
      </w:r>
      <w:r w:rsidRPr="449AA2FD">
        <w:rPr>
          <w:rFonts w:ascii="Arial" w:hAnsi="Arial" w:cs="Arial"/>
          <w:sz w:val="20"/>
          <w:szCs w:val="20"/>
        </w:rPr>
        <w:t xml:space="preserve">participants </w:t>
      </w:r>
      <w:r w:rsidR="00457AE5">
        <w:rPr>
          <w:rFonts w:ascii="Arial" w:hAnsi="Arial" w:cs="Arial"/>
          <w:sz w:val="20"/>
          <w:szCs w:val="20"/>
        </w:rPr>
        <w:t xml:space="preserve">in </w:t>
      </w:r>
      <w:r w:rsidRPr="449AA2FD">
        <w:rPr>
          <w:rFonts w:ascii="Arial" w:hAnsi="Arial" w:cs="Arial"/>
          <w:sz w:val="20"/>
          <w:szCs w:val="20"/>
        </w:rPr>
        <w:t>total.</w:t>
      </w:r>
      <w:r w:rsidR="435B1856" w:rsidRPr="449AA2FD">
        <w:rPr>
          <w:rFonts w:ascii="Arial" w:hAnsi="Arial" w:cs="Arial"/>
          <w:sz w:val="20"/>
          <w:szCs w:val="20"/>
        </w:rPr>
        <w:t xml:space="preserve">  </w:t>
      </w:r>
      <w:r w:rsidR="0015417F">
        <w:br/>
      </w:r>
    </w:p>
    <w:p w14:paraId="5750F4DA" w14:textId="3212E242" w:rsidR="00CF6B05" w:rsidRPr="00083B41" w:rsidRDefault="00CF6B05" w:rsidP="006E1913">
      <w:pPr>
        <w:rPr>
          <w:rFonts w:ascii="Arial" w:hAnsi="Arial" w:cs="Arial"/>
          <w:b/>
          <w:bCs/>
          <w:sz w:val="20"/>
          <w:szCs w:val="20"/>
        </w:rPr>
      </w:pPr>
      <w:r w:rsidRPr="00083B41">
        <w:rPr>
          <w:rFonts w:ascii="Arial" w:hAnsi="Arial" w:cs="Arial"/>
          <w:b/>
          <w:bCs/>
          <w:sz w:val="20"/>
          <w:szCs w:val="20"/>
        </w:rPr>
        <w:t>Background</w:t>
      </w:r>
    </w:p>
    <w:p w14:paraId="07AF3D3F" w14:textId="7EE0049E" w:rsidR="007278C1" w:rsidRPr="00083B41" w:rsidRDefault="6489B0AE" w:rsidP="006E1913">
      <w:pPr>
        <w:rPr>
          <w:rFonts w:ascii="Arial" w:hAnsi="Arial" w:cs="Arial"/>
          <w:sz w:val="20"/>
          <w:szCs w:val="20"/>
        </w:rPr>
      </w:pPr>
      <w:hyperlink r:id="rId10">
        <w:r w:rsidRPr="449AA2FD">
          <w:rPr>
            <w:rStyle w:val="Hyperlink"/>
            <w:rFonts w:ascii="Arial" w:hAnsi="Arial" w:cs="Arial"/>
            <w:color w:val="auto"/>
            <w:sz w:val="20"/>
            <w:szCs w:val="20"/>
            <w:u w:val="none"/>
          </w:rPr>
          <w:t>Imperial and TUM formed a strategic partnership in 2018</w:t>
        </w:r>
      </w:hyperlink>
      <w:r w:rsidR="148BABFC" w:rsidRPr="449AA2FD">
        <w:rPr>
          <w:rFonts w:ascii="Arial" w:hAnsi="Arial" w:cs="Arial"/>
          <w:sz w:val="20"/>
          <w:szCs w:val="20"/>
        </w:rPr>
        <w:t xml:space="preserve">.  </w:t>
      </w:r>
      <w:hyperlink r:id="rId11">
        <w:r w:rsidR="451A063E" w:rsidRPr="449AA2FD">
          <w:rPr>
            <w:rStyle w:val="Hyperlink"/>
            <w:rFonts w:ascii="Arial" w:hAnsi="Arial" w:cs="Arial"/>
            <w:color w:val="auto"/>
            <w:sz w:val="20"/>
            <w:szCs w:val="20"/>
            <w:u w:val="none"/>
          </w:rPr>
          <w:t>TUM and PoliMi formed a strategic partnership in 2022</w:t>
        </w:r>
      </w:hyperlink>
      <w:r w:rsidR="451A063E" w:rsidRPr="449AA2FD">
        <w:rPr>
          <w:rFonts w:ascii="Arial" w:hAnsi="Arial" w:cs="Arial"/>
          <w:sz w:val="20"/>
          <w:szCs w:val="20"/>
        </w:rPr>
        <w:t xml:space="preserve">. </w:t>
      </w:r>
      <w:r w:rsidR="148BABFC" w:rsidRPr="449AA2FD">
        <w:rPr>
          <w:rFonts w:ascii="Arial" w:hAnsi="Arial" w:cs="Arial"/>
          <w:sz w:val="20"/>
          <w:szCs w:val="20"/>
        </w:rPr>
        <w:t xml:space="preserve">As entrepreneurial universities focused on science and technology and with strong connections to industry, </w:t>
      </w:r>
      <w:r w:rsidR="451A063E" w:rsidRPr="449AA2FD">
        <w:rPr>
          <w:rFonts w:ascii="Arial" w:hAnsi="Arial" w:cs="Arial"/>
          <w:sz w:val="20"/>
          <w:szCs w:val="20"/>
        </w:rPr>
        <w:t xml:space="preserve">the three universities are </w:t>
      </w:r>
      <w:r w:rsidR="148BABFC" w:rsidRPr="449AA2FD">
        <w:rPr>
          <w:rFonts w:ascii="Arial" w:hAnsi="Arial" w:cs="Arial"/>
          <w:sz w:val="20"/>
          <w:szCs w:val="20"/>
        </w:rPr>
        <w:t>well-positioned to collaborate</w:t>
      </w:r>
      <w:r w:rsidR="451A063E" w:rsidRPr="449AA2FD">
        <w:rPr>
          <w:rFonts w:ascii="Arial" w:hAnsi="Arial" w:cs="Arial"/>
          <w:sz w:val="20"/>
          <w:szCs w:val="20"/>
        </w:rPr>
        <w:t xml:space="preserve">. All three universities are committed to </w:t>
      </w:r>
      <w:r w:rsidRPr="449AA2FD">
        <w:rPr>
          <w:rFonts w:ascii="Arial" w:hAnsi="Arial" w:cs="Arial"/>
          <w:sz w:val="20"/>
          <w:szCs w:val="20"/>
        </w:rPr>
        <w:t>support</w:t>
      </w:r>
      <w:r w:rsidR="451A063E" w:rsidRPr="449AA2FD">
        <w:rPr>
          <w:rFonts w:ascii="Arial" w:hAnsi="Arial" w:cs="Arial"/>
          <w:sz w:val="20"/>
          <w:szCs w:val="20"/>
        </w:rPr>
        <w:t>ing</w:t>
      </w:r>
      <w:r w:rsidRPr="449AA2FD">
        <w:rPr>
          <w:rFonts w:ascii="Arial" w:hAnsi="Arial" w:cs="Arial"/>
          <w:sz w:val="20"/>
          <w:szCs w:val="20"/>
        </w:rPr>
        <w:t xml:space="preserve"> early career researchers in establishing UK-EU networks </w:t>
      </w:r>
      <w:r w:rsidR="03C0A55F" w:rsidRPr="449AA2FD">
        <w:rPr>
          <w:rFonts w:ascii="Arial" w:hAnsi="Arial" w:cs="Arial"/>
          <w:sz w:val="20"/>
          <w:szCs w:val="20"/>
        </w:rPr>
        <w:t xml:space="preserve">for </w:t>
      </w:r>
      <w:r w:rsidRPr="449AA2FD">
        <w:rPr>
          <w:rFonts w:ascii="Arial" w:hAnsi="Arial" w:cs="Arial"/>
          <w:sz w:val="20"/>
          <w:szCs w:val="20"/>
        </w:rPr>
        <w:t>research</w:t>
      </w:r>
      <w:r w:rsidR="03C0A55F" w:rsidRPr="449AA2FD">
        <w:rPr>
          <w:rFonts w:ascii="Arial" w:hAnsi="Arial" w:cs="Arial"/>
          <w:sz w:val="20"/>
          <w:szCs w:val="20"/>
        </w:rPr>
        <w:t xml:space="preserve"> </w:t>
      </w:r>
      <w:r w:rsidRPr="449AA2FD">
        <w:rPr>
          <w:rFonts w:ascii="Arial" w:hAnsi="Arial" w:cs="Arial"/>
          <w:sz w:val="20"/>
          <w:szCs w:val="20"/>
        </w:rPr>
        <w:t>and innovat</w:t>
      </w:r>
      <w:r w:rsidR="03C0A55F" w:rsidRPr="449AA2FD">
        <w:rPr>
          <w:rFonts w:ascii="Arial" w:hAnsi="Arial" w:cs="Arial"/>
          <w:sz w:val="20"/>
          <w:szCs w:val="20"/>
        </w:rPr>
        <w:t>ion</w:t>
      </w:r>
      <w:r w:rsidRPr="449AA2FD">
        <w:rPr>
          <w:rFonts w:ascii="Arial" w:hAnsi="Arial" w:cs="Arial"/>
          <w:sz w:val="20"/>
          <w:szCs w:val="20"/>
        </w:rPr>
        <w:t xml:space="preserve">.  </w:t>
      </w:r>
    </w:p>
    <w:p w14:paraId="1D264F50" w14:textId="51392185" w:rsidR="56AB2B19" w:rsidRPr="00083B41" w:rsidRDefault="56AB2B19" w:rsidP="449AA2FD">
      <w:pPr>
        <w:rPr>
          <w:rFonts w:ascii="Arial" w:hAnsi="Arial" w:cs="Arial"/>
          <w:color w:val="44546A" w:themeColor="text2"/>
          <w:sz w:val="20"/>
          <w:szCs w:val="20"/>
        </w:rPr>
      </w:pPr>
    </w:p>
    <w:p w14:paraId="0682E9B0" w14:textId="55E1C09F" w:rsidR="001D583E" w:rsidRPr="00083B41" w:rsidRDefault="2954D19C" w:rsidP="489A209E">
      <w:pPr>
        <w:rPr>
          <w:rFonts w:ascii="Arial" w:hAnsi="Arial" w:cs="Arial"/>
          <w:b/>
          <w:bCs/>
          <w:sz w:val="20"/>
          <w:szCs w:val="20"/>
        </w:rPr>
      </w:pPr>
      <w:r w:rsidRPr="449AA2FD">
        <w:rPr>
          <w:rFonts w:ascii="Arial" w:hAnsi="Arial" w:cs="Arial"/>
          <w:sz w:val="20"/>
          <w:szCs w:val="20"/>
        </w:rPr>
        <w:t>TUM launched the European Talent Academy in 2020-21</w:t>
      </w:r>
      <w:r w:rsidR="08B7AAC6" w:rsidRPr="449AA2FD">
        <w:rPr>
          <w:rFonts w:ascii="Arial" w:hAnsi="Arial" w:cs="Arial"/>
          <w:sz w:val="20"/>
          <w:szCs w:val="20"/>
        </w:rPr>
        <w:t xml:space="preserve">, and the programme has thus far had over </w:t>
      </w:r>
      <w:r w:rsidR="01BEBD74" w:rsidRPr="449AA2FD">
        <w:rPr>
          <w:rFonts w:ascii="Arial" w:hAnsi="Arial" w:cs="Arial"/>
          <w:sz w:val="20"/>
          <w:szCs w:val="20"/>
        </w:rPr>
        <w:t>87</w:t>
      </w:r>
      <w:r w:rsidR="4D87337C" w:rsidRPr="449AA2FD">
        <w:rPr>
          <w:rFonts w:ascii="Arial" w:hAnsi="Arial" w:cs="Arial"/>
          <w:sz w:val="20"/>
          <w:szCs w:val="20"/>
        </w:rPr>
        <w:t xml:space="preserve"> </w:t>
      </w:r>
      <w:r w:rsidR="08B7AAC6" w:rsidRPr="449AA2FD">
        <w:rPr>
          <w:rFonts w:ascii="Arial" w:hAnsi="Arial" w:cs="Arial"/>
          <w:sz w:val="20"/>
          <w:szCs w:val="20"/>
        </w:rPr>
        <w:t xml:space="preserve">ECRs participate from the three institutions.  </w:t>
      </w:r>
    </w:p>
    <w:p w14:paraId="2199AAD1" w14:textId="2B64D632" w:rsidR="001D583E" w:rsidRPr="00083B41" w:rsidRDefault="08B7AAC6" w:rsidP="007F20DD">
      <w:pPr>
        <w:rPr>
          <w:rFonts w:ascii="Arial" w:hAnsi="Arial" w:cs="Arial"/>
          <w:b/>
          <w:bCs/>
          <w:sz w:val="20"/>
          <w:szCs w:val="20"/>
        </w:rPr>
      </w:pPr>
      <w:r w:rsidRPr="449AA2FD">
        <w:rPr>
          <w:rFonts w:ascii="Arial" w:hAnsi="Arial" w:cs="Arial"/>
          <w:sz w:val="20"/>
          <w:szCs w:val="20"/>
        </w:rPr>
        <w:t>Previous themes were the EU Green Deal</w:t>
      </w:r>
      <w:r w:rsidR="1A490743" w:rsidRPr="449AA2FD">
        <w:rPr>
          <w:rFonts w:ascii="Arial" w:hAnsi="Arial" w:cs="Arial"/>
          <w:sz w:val="20"/>
          <w:szCs w:val="20"/>
        </w:rPr>
        <w:t xml:space="preserve">, Trustworthy </w:t>
      </w:r>
      <w:r w:rsidRPr="449AA2FD">
        <w:rPr>
          <w:rFonts w:ascii="Arial" w:hAnsi="Arial" w:cs="Arial"/>
          <w:sz w:val="20"/>
          <w:szCs w:val="20"/>
        </w:rPr>
        <w:t>AI</w:t>
      </w:r>
      <w:r w:rsidR="1A490743" w:rsidRPr="449AA2FD">
        <w:rPr>
          <w:rFonts w:ascii="Arial" w:hAnsi="Arial" w:cs="Arial"/>
          <w:sz w:val="20"/>
          <w:szCs w:val="20"/>
        </w:rPr>
        <w:t>, Lifelong Health</w:t>
      </w:r>
      <w:r w:rsidR="511D6C76" w:rsidRPr="449AA2FD">
        <w:rPr>
          <w:rFonts w:ascii="Arial" w:hAnsi="Arial" w:cs="Arial"/>
          <w:sz w:val="20"/>
          <w:szCs w:val="20"/>
        </w:rPr>
        <w:t xml:space="preserve"> and Climate, Energy and Mobility</w:t>
      </w:r>
      <w:r w:rsidR="00F22C77">
        <w:rPr>
          <w:rFonts w:ascii="Arial" w:hAnsi="Arial" w:cs="Arial"/>
          <w:sz w:val="20"/>
          <w:szCs w:val="20"/>
        </w:rPr>
        <w:t xml:space="preserve">, </w:t>
      </w:r>
      <w:r w:rsidR="009124A5" w:rsidRPr="009124A5">
        <w:rPr>
          <w:rFonts w:ascii="Arial" w:hAnsi="Arial" w:cs="Arial"/>
          <w:sz w:val="20"/>
          <w:szCs w:val="20"/>
        </w:rPr>
        <w:t>Water and Food for Healthy and Resilient Societies</w:t>
      </w:r>
      <w:r w:rsidR="1A490743" w:rsidRPr="449AA2FD">
        <w:rPr>
          <w:rFonts w:ascii="Arial" w:hAnsi="Arial" w:cs="Arial"/>
          <w:sz w:val="20"/>
          <w:szCs w:val="20"/>
        </w:rPr>
        <w:t>.</w:t>
      </w:r>
    </w:p>
    <w:p w14:paraId="6F03F682" w14:textId="021E3920" w:rsidR="00997637" w:rsidRPr="00083B41" w:rsidRDefault="00997637" w:rsidP="449AA2FD">
      <w:pPr>
        <w:rPr>
          <w:rFonts w:ascii="Arial" w:hAnsi="Arial" w:cs="Arial"/>
          <w:b/>
          <w:bCs/>
          <w:sz w:val="20"/>
          <w:szCs w:val="20"/>
        </w:rPr>
      </w:pPr>
    </w:p>
    <w:p w14:paraId="494AC4A8" w14:textId="205B27B3" w:rsidR="007F20DD" w:rsidRPr="00083B41" w:rsidRDefault="001D583E" w:rsidP="007F20DD">
      <w:pPr>
        <w:rPr>
          <w:rFonts w:ascii="Arial" w:hAnsi="Arial" w:cs="Arial"/>
          <w:b/>
          <w:bCs/>
          <w:sz w:val="20"/>
          <w:szCs w:val="20"/>
        </w:rPr>
      </w:pPr>
      <w:r w:rsidRPr="00083B41">
        <w:rPr>
          <w:rFonts w:ascii="Arial" w:hAnsi="Arial" w:cs="Arial"/>
          <w:b/>
          <w:bCs/>
          <w:sz w:val="20"/>
          <w:szCs w:val="20"/>
        </w:rPr>
        <w:t xml:space="preserve">Theme for </w:t>
      </w:r>
      <w:r w:rsidR="0015417F" w:rsidRPr="00083B41">
        <w:rPr>
          <w:rFonts w:ascii="Arial" w:hAnsi="Arial" w:cs="Arial"/>
          <w:b/>
          <w:bCs/>
          <w:sz w:val="20"/>
          <w:szCs w:val="20"/>
        </w:rPr>
        <w:t>20</w:t>
      </w:r>
      <w:r w:rsidR="006E2792" w:rsidRPr="00083B41">
        <w:rPr>
          <w:rFonts w:ascii="Arial" w:hAnsi="Arial" w:cs="Arial"/>
          <w:b/>
          <w:bCs/>
          <w:sz w:val="20"/>
          <w:szCs w:val="20"/>
        </w:rPr>
        <w:t>2</w:t>
      </w:r>
      <w:r w:rsidR="009124A5">
        <w:rPr>
          <w:rFonts w:ascii="Arial" w:hAnsi="Arial" w:cs="Arial"/>
          <w:b/>
          <w:bCs/>
          <w:sz w:val="20"/>
          <w:szCs w:val="20"/>
        </w:rPr>
        <w:t>6</w:t>
      </w:r>
    </w:p>
    <w:p w14:paraId="6E5E7CC5" w14:textId="539AABA6" w:rsidR="001D583E" w:rsidRPr="00083B41" w:rsidRDefault="380E63D4" w:rsidP="007F20DD">
      <w:pPr>
        <w:rPr>
          <w:rFonts w:ascii="Arial" w:hAnsi="Arial" w:cs="Arial"/>
          <w:sz w:val="20"/>
          <w:szCs w:val="20"/>
        </w:rPr>
      </w:pPr>
      <w:r w:rsidRPr="449AA2FD">
        <w:rPr>
          <w:rFonts w:ascii="Arial" w:hAnsi="Arial" w:cs="Arial"/>
          <w:sz w:val="20"/>
          <w:szCs w:val="20"/>
        </w:rPr>
        <w:t xml:space="preserve">To guarantee that the participants </w:t>
      </w:r>
      <w:r w:rsidR="75A30FEC" w:rsidRPr="449AA2FD">
        <w:rPr>
          <w:rFonts w:ascii="Arial" w:hAnsi="Arial" w:cs="Arial"/>
          <w:sz w:val="20"/>
          <w:szCs w:val="20"/>
        </w:rPr>
        <w:t xml:space="preserve">have a thematic research link </w:t>
      </w:r>
      <w:r w:rsidRPr="449AA2FD">
        <w:rPr>
          <w:rFonts w:ascii="Arial" w:hAnsi="Arial" w:cs="Arial"/>
          <w:sz w:val="20"/>
          <w:szCs w:val="20"/>
        </w:rPr>
        <w:t xml:space="preserve">and that the presented funding instruments are tailored to their needs and interests, the European Talent Academy will be based on an annual topic. </w:t>
      </w:r>
    </w:p>
    <w:p w14:paraId="60A64AB5" w14:textId="77777777" w:rsidR="00997637" w:rsidRPr="009124A5" w:rsidRDefault="00997637" w:rsidP="007F20DD">
      <w:pPr>
        <w:rPr>
          <w:rFonts w:ascii="Arial" w:hAnsi="Arial" w:cs="Arial"/>
          <w:b/>
          <w:bCs/>
          <w:sz w:val="20"/>
          <w:szCs w:val="20"/>
        </w:rPr>
      </w:pPr>
    </w:p>
    <w:p w14:paraId="28FF5339" w14:textId="20D20420" w:rsidR="009124A5" w:rsidRPr="009660E3" w:rsidRDefault="06B9FDCF" w:rsidP="449AA2FD">
      <w:pPr>
        <w:pStyle w:val="NormalWeb"/>
        <w:spacing w:before="0" w:beforeAutospacing="0" w:after="0" w:afterAutospacing="0"/>
        <w:jc w:val="both"/>
        <w:rPr>
          <w:rFonts w:ascii="Arial" w:hAnsi="Arial" w:cs="Arial"/>
          <w:b/>
          <w:bCs/>
          <w:sz w:val="20"/>
          <w:szCs w:val="20"/>
        </w:rPr>
      </w:pPr>
      <w:r w:rsidRPr="009660E3">
        <w:rPr>
          <w:rFonts w:ascii="Arial" w:hAnsi="Arial" w:cs="Arial"/>
          <w:b/>
          <w:bCs/>
          <w:sz w:val="20"/>
          <w:szCs w:val="20"/>
        </w:rPr>
        <w:t>The theme for 20</w:t>
      </w:r>
      <w:r w:rsidR="435B1856" w:rsidRPr="009660E3">
        <w:rPr>
          <w:rFonts w:ascii="Arial" w:hAnsi="Arial" w:cs="Arial"/>
          <w:b/>
          <w:bCs/>
          <w:sz w:val="20"/>
          <w:szCs w:val="20"/>
        </w:rPr>
        <w:t>2</w:t>
      </w:r>
      <w:r w:rsidR="009124A5" w:rsidRPr="009660E3">
        <w:rPr>
          <w:rFonts w:ascii="Arial" w:hAnsi="Arial" w:cs="Arial"/>
          <w:b/>
          <w:bCs/>
          <w:sz w:val="20"/>
          <w:szCs w:val="20"/>
        </w:rPr>
        <w:t>6</w:t>
      </w:r>
      <w:r w:rsidRPr="009660E3">
        <w:rPr>
          <w:rFonts w:ascii="Arial" w:hAnsi="Arial" w:cs="Arial"/>
          <w:b/>
          <w:bCs/>
          <w:sz w:val="20"/>
          <w:szCs w:val="20"/>
        </w:rPr>
        <w:t xml:space="preserve"> is:</w:t>
      </w:r>
      <w:r w:rsidR="14F3099E" w:rsidRPr="009660E3">
        <w:rPr>
          <w:rFonts w:ascii="Arial" w:hAnsi="Arial" w:cs="Arial"/>
          <w:b/>
          <w:bCs/>
          <w:sz w:val="20"/>
          <w:szCs w:val="20"/>
        </w:rPr>
        <w:t xml:space="preserve"> </w:t>
      </w:r>
      <w:r w:rsidR="009124A5" w:rsidRPr="009660E3">
        <w:rPr>
          <w:rFonts w:ascii="Arial" w:hAnsi="Arial" w:cs="Arial"/>
          <w:b/>
          <w:bCs/>
          <w:sz w:val="20"/>
          <w:szCs w:val="20"/>
        </w:rPr>
        <w:t>Smarter and healthier cities on a changing planet</w:t>
      </w:r>
    </w:p>
    <w:p w14:paraId="3B47D980" w14:textId="77777777" w:rsidR="009124A5" w:rsidRPr="009660E3" w:rsidRDefault="009124A5" w:rsidP="449AA2FD">
      <w:pPr>
        <w:pStyle w:val="NormalWeb"/>
        <w:spacing w:before="0" w:beforeAutospacing="0" w:after="0" w:afterAutospacing="0"/>
        <w:jc w:val="both"/>
        <w:rPr>
          <w:rFonts w:ascii="Arial" w:hAnsi="Arial" w:cs="Arial"/>
          <w:sz w:val="20"/>
          <w:szCs w:val="20"/>
        </w:rPr>
      </w:pPr>
    </w:p>
    <w:p w14:paraId="60EC64EC" w14:textId="322F7F70" w:rsidR="00CE0B54" w:rsidRPr="00083B41" w:rsidRDefault="451A063E" w:rsidP="449AA2FD">
      <w:pPr>
        <w:pStyle w:val="NormalWeb"/>
        <w:spacing w:before="0" w:beforeAutospacing="0" w:after="0" w:afterAutospacing="0"/>
        <w:jc w:val="both"/>
        <w:rPr>
          <w:rFonts w:ascii="Arial" w:hAnsi="Arial" w:cs="Arial"/>
          <w:color w:val="000000" w:themeColor="text1"/>
          <w:sz w:val="20"/>
          <w:szCs w:val="20"/>
        </w:rPr>
      </w:pPr>
      <w:r w:rsidRPr="009660E3">
        <w:rPr>
          <w:rFonts w:ascii="Arial" w:hAnsi="Arial" w:cs="Arial"/>
          <w:color w:val="000000" w:themeColor="text1"/>
          <w:sz w:val="20"/>
          <w:szCs w:val="20"/>
        </w:rPr>
        <w:lastRenderedPageBreak/>
        <w:t>Eligible ECR</w:t>
      </w:r>
      <w:r w:rsidR="009124A5" w:rsidRPr="009660E3">
        <w:rPr>
          <w:rFonts w:ascii="Arial" w:hAnsi="Arial" w:cs="Arial"/>
          <w:color w:val="000000" w:themeColor="text1"/>
          <w:sz w:val="20"/>
          <w:szCs w:val="20"/>
        </w:rPr>
        <w:t>s</w:t>
      </w:r>
      <w:r w:rsidRPr="009660E3">
        <w:rPr>
          <w:rFonts w:ascii="Arial" w:hAnsi="Arial" w:cs="Arial"/>
          <w:color w:val="000000" w:themeColor="text1"/>
          <w:sz w:val="20"/>
          <w:szCs w:val="20"/>
        </w:rPr>
        <w:t xml:space="preserve"> working on this topic from any disciplinary area are encouraged to apply.  At Imperial</w:t>
      </w:r>
      <w:r w:rsidR="2B9720EC" w:rsidRPr="009660E3">
        <w:rPr>
          <w:rFonts w:ascii="Arial" w:hAnsi="Arial" w:cs="Arial"/>
          <w:color w:val="000000" w:themeColor="text1"/>
          <w:sz w:val="20"/>
          <w:szCs w:val="20"/>
        </w:rPr>
        <w:t>,</w:t>
      </w:r>
      <w:r w:rsidRPr="009660E3">
        <w:rPr>
          <w:rFonts w:ascii="Arial" w:hAnsi="Arial" w:cs="Arial"/>
          <w:color w:val="000000" w:themeColor="text1"/>
          <w:sz w:val="20"/>
          <w:szCs w:val="20"/>
        </w:rPr>
        <w:t xml:space="preserve"> this means we welcome applications from across our four faculties, as long as the research connects to the programme’s theme.</w:t>
      </w:r>
    </w:p>
    <w:p w14:paraId="6A54F27D" w14:textId="7E3E1B1F" w:rsidR="449AA2FD" w:rsidRDefault="449AA2FD" w:rsidP="449AA2FD">
      <w:pPr>
        <w:pStyle w:val="NormalWeb"/>
        <w:spacing w:before="0" w:beforeAutospacing="0" w:after="0" w:afterAutospacing="0"/>
        <w:jc w:val="both"/>
        <w:rPr>
          <w:rFonts w:ascii="Arial" w:hAnsi="Arial" w:cs="Arial"/>
          <w:color w:val="000000" w:themeColor="text1"/>
          <w:sz w:val="20"/>
          <w:szCs w:val="20"/>
        </w:rPr>
      </w:pPr>
    </w:p>
    <w:p w14:paraId="3DADD264" w14:textId="5DC7F010" w:rsidR="00B311EC" w:rsidRPr="00457AE5" w:rsidRDefault="00457AE5" w:rsidP="00457AE5">
      <w:pPr>
        <w:pStyle w:val="NormalWeb"/>
        <w:spacing w:before="0" w:beforeAutospacing="0" w:after="0" w:afterAutospacing="0"/>
        <w:jc w:val="both"/>
        <w:rPr>
          <w:rFonts w:ascii="Arial" w:hAnsi="Arial" w:cs="Arial"/>
          <w:color w:val="000000" w:themeColor="text1"/>
          <w:sz w:val="20"/>
          <w:szCs w:val="20"/>
        </w:rPr>
      </w:pPr>
      <w:r w:rsidRPr="00457AE5">
        <w:rPr>
          <w:rFonts w:ascii="Arial" w:hAnsi="Arial" w:cs="Arial"/>
          <w:color w:val="000000" w:themeColor="text1"/>
          <w:sz w:val="20"/>
          <w:szCs w:val="20"/>
        </w:rPr>
        <w:t>This years’ theme</w:t>
      </w:r>
      <w:r>
        <w:rPr>
          <w:rFonts w:ascii="Arial" w:hAnsi="Arial" w:cs="Arial"/>
          <w:b/>
          <w:bCs/>
          <w:color w:val="000000" w:themeColor="text1"/>
          <w:sz w:val="20"/>
          <w:szCs w:val="20"/>
        </w:rPr>
        <w:t xml:space="preserve"> </w:t>
      </w:r>
      <w:r w:rsidR="00B311EC" w:rsidRPr="00457AE5">
        <w:rPr>
          <w:rFonts w:ascii="Arial" w:hAnsi="Arial" w:cs="Arial"/>
          <w:b/>
          <w:bCs/>
          <w:color w:val="000000" w:themeColor="text1"/>
          <w:sz w:val="20"/>
          <w:szCs w:val="20"/>
        </w:rPr>
        <w:t>Smarter and healthier cities on a changing planet</w:t>
      </w:r>
      <w:r w:rsidR="00B311EC" w:rsidRPr="00457AE5">
        <w:rPr>
          <w:rFonts w:ascii="Arial" w:hAnsi="Arial" w:cs="Arial"/>
          <w:color w:val="000000" w:themeColor="text1"/>
          <w:sz w:val="20"/>
          <w:szCs w:val="20"/>
        </w:rPr>
        <w:t xml:space="preserve"> aligns closely with Imperial College London's Science for Humanity strategy, particularly through its focus on interdisciplinary research and global impact. The strategy’s commitment to powering research via the newly established Schools of Convergence Science—such as Climate, Energy &amp; Sustainability and Health, MedTech &amp; Robotics—directly supports innovations that can transform urban environments. By fostering collaboration across disciplines and institutions, Imperial aims to develop solutions that enhance urban health, resilience, and sustainability in the face of climate change and rapid urbanisation. This theme also resonates with the strategy’s emphasis on amplifying impact through partnerships and infrastructure that enable scalable, real-world applications for societal benefit</w:t>
      </w:r>
    </w:p>
    <w:p w14:paraId="46E3F49B" w14:textId="77777777" w:rsidR="009124A5" w:rsidRDefault="009124A5" w:rsidP="449AA2FD">
      <w:pPr>
        <w:jc w:val="both"/>
        <w:rPr>
          <w:rFonts w:ascii="Arial" w:eastAsia="Arial" w:hAnsi="Arial" w:cs="Arial"/>
          <w:b/>
          <w:bCs/>
          <w:color w:val="000000" w:themeColor="text1"/>
          <w:sz w:val="20"/>
          <w:szCs w:val="20"/>
        </w:rPr>
      </w:pPr>
    </w:p>
    <w:p w14:paraId="72504727" w14:textId="5A518A8D" w:rsidR="001D583E" w:rsidRPr="009660E3" w:rsidRDefault="009124A5" w:rsidP="449AA2FD">
      <w:pPr>
        <w:jc w:val="both"/>
        <w:rPr>
          <w:rFonts w:ascii="Arial" w:eastAsia="Arial" w:hAnsi="Arial" w:cs="Arial"/>
          <w:color w:val="000000" w:themeColor="text1"/>
          <w:sz w:val="20"/>
          <w:szCs w:val="20"/>
        </w:rPr>
      </w:pPr>
      <w:r w:rsidRPr="009660E3">
        <w:rPr>
          <w:rFonts w:ascii="Arial" w:eastAsia="Arial" w:hAnsi="Arial" w:cs="Arial"/>
          <w:b/>
          <w:bCs/>
          <w:color w:val="000000" w:themeColor="text1"/>
          <w:sz w:val="20"/>
          <w:szCs w:val="20"/>
        </w:rPr>
        <w:t>#</w:t>
      </w:r>
      <w:r w:rsidR="7064D799" w:rsidRPr="009660E3">
        <w:rPr>
          <w:rFonts w:ascii="Arial" w:eastAsia="Arial" w:hAnsi="Arial" w:cs="Arial"/>
          <w:b/>
          <w:bCs/>
          <w:color w:val="000000" w:themeColor="text1"/>
          <w:sz w:val="20"/>
          <w:szCs w:val="20"/>
        </w:rPr>
        <w:t xml:space="preserve">Keywords: </w:t>
      </w:r>
    </w:p>
    <w:p w14:paraId="2FEB1EEF" w14:textId="77777777" w:rsidR="000E114C" w:rsidRPr="009660E3" w:rsidRDefault="000E114C" w:rsidP="449AA2FD">
      <w:pPr>
        <w:jc w:val="both"/>
        <w:rPr>
          <w:rFonts w:ascii="Arial" w:eastAsia="Arial" w:hAnsi="Arial" w:cs="Arial"/>
          <w:color w:val="000000" w:themeColor="text1"/>
          <w:sz w:val="20"/>
          <w:szCs w:val="20"/>
        </w:rPr>
      </w:pPr>
    </w:p>
    <w:p w14:paraId="3A9ADC48" w14:textId="77777777" w:rsidR="00F57055" w:rsidRPr="009660E3" w:rsidRDefault="00F57055" w:rsidP="00F57055">
      <w:pPr>
        <w:jc w:val="both"/>
        <w:rPr>
          <w:rFonts w:ascii="Arial" w:eastAsia="Arial" w:hAnsi="Arial" w:cs="Arial"/>
          <w:b/>
          <w:bCs/>
          <w:color w:val="000000" w:themeColor="text1"/>
          <w:sz w:val="20"/>
          <w:szCs w:val="20"/>
        </w:rPr>
      </w:pPr>
      <w:r w:rsidRPr="009660E3">
        <w:rPr>
          <w:rFonts w:ascii="Arial" w:eastAsia="Arial" w:hAnsi="Arial" w:cs="Arial"/>
          <w:b/>
          <w:bCs/>
          <w:color w:val="000000" w:themeColor="text1"/>
          <w:sz w:val="20"/>
          <w:szCs w:val="20"/>
        </w:rPr>
        <w:t>Sustainability &amp; Environment</w:t>
      </w:r>
    </w:p>
    <w:p w14:paraId="1554B105" w14:textId="574B1461" w:rsidR="000960B8" w:rsidRPr="009660E3" w:rsidRDefault="00F57055" w:rsidP="0F0D8236">
      <w:pPr>
        <w:ind w:left="360"/>
        <w:jc w:val="both"/>
        <w:rPr>
          <w:rFonts w:ascii="Arial" w:eastAsia="Arial" w:hAnsi="Arial" w:cs="Arial"/>
        </w:rPr>
      </w:pPr>
      <w:r w:rsidRPr="009660E3">
        <w:rPr>
          <w:rFonts w:ascii="Arial" w:eastAsia="Arial" w:hAnsi="Arial" w:cs="Arial"/>
          <w:color w:val="000000" w:themeColor="text1"/>
          <w:sz w:val="20"/>
          <w:szCs w:val="20"/>
        </w:rPr>
        <w:t>Climate resilience, Carbon neutrality, Renewable energy, Green infrastructure, Biodiversity, Circular economy, Urban ecology, Nature-based solutions, Sustainable mobility, Environmental justice</w:t>
      </w:r>
      <w:r w:rsidR="000960B8" w:rsidRPr="009660E3">
        <w:rPr>
          <w:rFonts w:ascii="Arial" w:eastAsia="Arial" w:hAnsi="Arial" w:cs="Arial"/>
          <w:color w:val="000000" w:themeColor="text1"/>
          <w:sz w:val="20"/>
          <w:szCs w:val="20"/>
        </w:rPr>
        <w:t>, Urban farming, Net-zero buildings, Sustainable architecture, Eco-innovation, Emissions monitoring, Green certifications, Urban rewilding, Soil health</w:t>
      </w:r>
      <w:r w:rsidR="00DC45CD" w:rsidRPr="009660E3">
        <w:rPr>
          <w:rFonts w:ascii="Arial" w:eastAsia="Arial" w:hAnsi="Arial" w:cs="Arial"/>
          <w:color w:val="000000" w:themeColor="text1"/>
          <w:sz w:val="20"/>
          <w:szCs w:val="20"/>
        </w:rPr>
        <w:t xml:space="preserve">, </w:t>
      </w:r>
      <w:r w:rsidR="000960B8" w:rsidRPr="009660E3">
        <w:rPr>
          <w:rFonts w:ascii="Arial" w:eastAsia="Arial" w:hAnsi="Arial" w:cs="Arial"/>
          <w:color w:val="000000" w:themeColor="text1"/>
          <w:sz w:val="20"/>
          <w:szCs w:val="20"/>
        </w:rPr>
        <w:t>Sustainable procurement</w:t>
      </w:r>
      <w:r w:rsidR="00DC45CD" w:rsidRPr="009660E3">
        <w:rPr>
          <w:rFonts w:ascii="Arial" w:eastAsia="Arial" w:hAnsi="Arial" w:cs="Arial"/>
          <w:color w:val="000000" w:themeColor="text1"/>
          <w:sz w:val="20"/>
          <w:szCs w:val="20"/>
        </w:rPr>
        <w:t xml:space="preserve">, </w:t>
      </w:r>
      <w:r w:rsidR="000960B8" w:rsidRPr="009660E3">
        <w:rPr>
          <w:rFonts w:ascii="Arial" w:eastAsia="Arial" w:hAnsi="Arial" w:cs="Arial"/>
          <w:color w:val="000000" w:themeColor="text1"/>
          <w:sz w:val="20"/>
          <w:szCs w:val="20"/>
        </w:rPr>
        <w:t>Blue-green networks</w:t>
      </w:r>
      <w:r w:rsidR="4E329BBC" w:rsidRPr="009660E3">
        <w:rPr>
          <w:rFonts w:ascii="Arial" w:eastAsia="Arial" w:hAnsi="Arial" w:cs="Arial"/>
          <w:color w:val="000000" w:themeColor="text1"/>
          <w:sz w:val="20"/>
          <w:szCs w:val="20"/>
        </w:rPr>
        <w:t xml:space="preserve">, </w:t>
      </w:r>
      <w:r w:rsidR="4E329BBC" w:rsidRPr="009660E3">
        <w:rPr>
          <w:rFonts w:ascii="Arial" w:eastAsia="Arial" w:hAnsi="Arial" w:cs="Arial"/>
          <w:sz w:val="20"/>
          <w:szCs w:val="20"/>
        </w:rPr>
        <w:t>Low-carbon cities, Sustainable construction materials, Sustainable material innovation, Energy harvesting technologies, Water resource management in urban settings, Climate-smart design, Environmental communication design</w:t>
      </w:r>
    </w:p>
    <w:p w14:paraId="5B75AA95" w14:textId="73BCE7A5" w:rsidR="000960B8" w:rsidRPr="009660E3" w:rsidRDefault="000960B8" w:rsidP="000960B8">
      <w:pPr>
        <w:ind w:left="360"/>
        <w:jc w:val="both"/>
        <w:rPr>
          <w:rFonts w:ascii="Arial" w:eastAsia="Arial" w:hAnsi="Arial" w:cs="Arial"/>
          <w:color w:val="000000" w:themeColor="text1"/>
          <w:sz w:val="20"/>
          <w:szCs w:val="20"/>
        </w:rPr>
      </w:pPr>
    </w:p>
    <w:p w14:paraId="49275A14" w14:textId="77777777" w:rsidR="000E114C" w:rsidRPr="009660E3" w:rsidRDefault="000E114C" w:rsidP="449AA2FD">
      <w:pPr>
        <w:jc w:val="both"/>
        <w:rPr>
          <w:rFonts w:ascii="Arial" w:eastAsia="Arial" w:hAnsi="Arial" w:cs="Arial"/>
          <w:color w:val="000000" w:themeColor="text1"/>
          <w:sz w:val="20"/>
          <w:szCs w:val="20"/>
        </w:rPr>
      </w:pPr>
    </w:p>
    <w:p w14:paraId="48084CDE" w14:textId="77777777" w:rsidR="00924A02" w:rsidRPr="009660E3" w:rsidRDefault="00924A02" w:rsidP="00924A02">
      <w:pPr>
        <w:jc w:val="both"/>
        <w:rPr>
          <w:rFonts w:ascii="Arial" w:eastAsia="Arial" w:hAnsi="Arial" w:cs="Arial"/>
          <w:b/>
          <w:bCs/>
          <w:color w:val="000000" w:themeColor="text1"/>
          <w:sz w:val="20"/>
          <w:szCs w:val="20"/>
        </w:rPr>
      </w:pPr>
      <w:r w:rsidRPr="009660E3">
        <w:rPr>
          <w:rFonts w:ascii="Arial" w:eastAsia="Arial" w:hAnsi="Arial" w:cs="Arial"/>
          <w:b/>
          <w:bCs/>
          <w:color w:val="000000" w:themeColor="text1"/>
          <w:sz w:val="20"/>
          <w:szCs w:val="20"/>
        </w:rPr>
        <w:t>Urban Planning &amp; Design</w:t>
      </w:r>
    </w:p>
    <w:p w14:paraId="26A71C2E" w14:textId="5FDEBB3A" w:rsidR="00DC45CD" w:rsidRPr="009660E3" w:rsidRDefault="00924A02" w:rsidP="0F0D8236">
      <w:pPr>
        <w:ind w:left="360"/>
        <w:jc w:val="both"/>
        <w:rPr>
          <w:rFonts w:ascii="Arial" w:eastAsia="Arial" w:hAnsi="Arial" w:cs="Arial"/>
          <w:color w:val="000000" w:themeColor="text1"/>
          <w:sz w:val="20"/>
          <w:szCs w:val="20"/>
        </w:rPr>
      </w:pPr>
      <w:r w:rsidRPr="009660E3">
        <w:rPr>
          <w:rFonts w:ascii="Arial" w:eastAsia="Arial" w:hAnsi="Arial" w:cs="Arial"/>
          <w:color w:val="000000" w:themeColor="text1"/>
          <w:sz w:val="20"/>
          <w:szCs w:val="20"/>
        </w:rPr>
        <w:t>Smart growth, Mixed-use development, Transit-oriented development, Walkability, Public space</w:t>
      </w:r>
      <w:r w:rsidR="1A1AE738" w:rsidRPr="009660E3">
        <w:rPr>
          <w:rFonts w:ascii="Arial" w:eastAsia="Arial" w:hAnsi="Arial" w:cs="Arial"/>
          <w:color w:val="000000" w:themeColor="text1"/>
          <w:sz w:val="20"/>
          <w:szCs w:val="20"/>
        </w:rPr>
        <w:t xml:space="preserve"> design</w:t>
      </w:r>
      <w:r w:rsidRPr="009660E3">
        <w:rPr>
          <w:rFonts w:ascii="Arial" w:eastAsia="Arial" w:hAnsi="Arial" w:cs="Arial"/>
          <w:color w:val="000000" w:themeColor="text1"/>
          <w:sz w:val="20"/>
          <w:szCs w:val="20"/>
        </w:rPr>
        <w:t>, Urban regeneration, Compact cities, Zoning innovation, Green roofs, Low-impact development</w:t>
      </w:r>
      <w:r w:rsidR="00DC45CD" w:rsidRPr="009660E3">
        <w:rPr>
          <w:rFonts w:ascii="Arial" w:eastAsia="Arial" w:hAnsi="Arial" w:cs="Arial"/>
          <w:color w:val="000000" w:themeColor="text1"/>
          <w:sz w:val="20"/>
          <w:szCs w:val="20"/>
        </w:rPr>
        <w:t>,</w:t>
      </w:r>
      <w:r w:rsidR="002E50AC" w:rsidRPr="009660E3">
        <w:rPr>
          <w:rFonts w:ascii="Arial" w:eastAsia="Arial" w:hAnsi="Arial" w:cs="Arial"/>
          <w:color w:val="000000" w:themeColor="text1"/>
          <w:sz w:val="20"/>
          <w:szCs w:val="20"/>
        </w:rPr>
        <w:t xml:space="preserve"> Tactical urbanism, Placemaking, Urban densification, Inclusive </w:t>
      </w:r>
      <w:r w:rsidR="7A089B59" w:rsidRPr="009660E3">
        <w:rPr>
          <w:rFonts w:ascii="Arial" w:eastAsia="Arial" w:hAnsi="Arial" w:cs="Arial"/>
          <w:color w:val="000000" w:themeColor="text1"/>
          <w:sz w:val="20"/>
          <w:szCs w:val="20"/>
        </w:rPr>
        <w:t>urban planning</w:t>
      </w:r>
      <w:r w:rsidR="002E50AC" w:rsidRPr="009660E3">
        <w:rPr>
          <w:rFonts w:ascii="Arial" w:eastAsia="Arial" w:hAnsi="Arial" w:cs="Arial"/>
          <w:color w:val="000000" w:themeColor="text1"/>
          <w:sz w:val="20"/>
          <w:szCs w:val="20"/>
        </w:rPr>
        <w:t>, Mobility hubs, Urban morphology</w:t>
      </w:r>
      <w:r w:rsidR="007C4DCE" w:rsidRPr="009660E3">
        <w:rPr>
          <w:rFonts w:ascii="Arial" w:eastAsia="Arial" w:hAnsi="Arial" w:cs="Arial"/>
          <w:color w:val="000000" w:themeColor="text1"/>
          <w:sz w:val="20"/>
          <w:szCs w:val="20"/>
        </w:rPr>
        <w:t xml:space="preserve">, </w:t>
      </w:r>
      <w:r w:rsidR="002E50AC" w:rsidRPr="009660E3">
        <w:rPr>
          <w:rFonts w:ascii="Arial" w:eastAsia="Arial" w:hAnsi="Arial" w:cs="Arial"/>
          <w:color w:val="000000" w:themeColor="text1"/>
          <w:sz w:val="20"/>
          <w:szCs w:val="20"/>
        </w:rPr>
        <w:t>Adaptive reuse</w:t>
      </w:r>
      <w:r w:rsidR="00040D88" w:rsidRPr="009660E3">
        <w:rPr>
          <w:rFonts w:ascii="Arial" w:eastAsia="Arial" w:hAnsi="Arial" w:cs="Arial"/>
          <w:color w:val="000000" w:themeColor="text1"/>
          <w:sz w:val="20"/>
          <w:szCs w:val="20"/>
        </w:rPr>
        <w:t xml:space="preserve">, </w:t>
      </w:r>
      <w:r w:rsidR="002E50AC" w:rsidRPr="009660E3">
        <w:rPr>
          <w:rFonts w:ascii="Arial" w:eastAsia="Arial" w:hAnsi="Arial" w:cs="Arial"/>
          <w:color w:val="000000" w:themeColor="text1"/>
          <w:sz w:val="20"/>
          <w:szCs w:val="20"/>
        </w:rPr>
        <w:t>Biophilic design</w:t>
      </w:r>
      <w:r w:rsidR="00040D88" w:rsidRPr="009660E3">
        <w:rPr>
          <w:rFonts w:ascii="Arial" w:eastAsia="Arial" w:hAnsi="Arial" w:cs="Arial"/>
          <w:color w:val="000000" w:themeColor="text1"/>
          <w:sz w:val="20"/>
          <w:szCs w:val="20"/>
        </w:rPr>
        <w:t xml:space="preserve">, </w:t>
      </w:r>
      <w:r w:rsidR="002E50AC" w:rsidRPr="009660E3">
        <w:rPr>
          <w:rFonts w:ascii="Arial" w:eastAsia="Arial" w:hAnsi="Arial" w:cs="Arial"/>
          <w:color w:val="000000" w:themeColor="text1"/>
          <w:sz w:val="20"/>
          <w:szCs w:val="20"/>
        </w:rPr>
        <w:t>Urban sprawl mitigation</w:t>
      </w:r>
      <w:r w:rsidR="00040D88" w:rsidRPr="009660E3">
        <w:rPr>
          <w:rFonts w:ascii="Arial" w:eastAsia="Arial" w:hAnsi="Arial" w:cs="Arial"/>
          <w:color w:val="000000" w:themeColor="text1"/>
          <w:sz w:val="20"/>
          <w:szCs w:val="20"/>
        </w:rPr>
        <w:t xml:space="preserve">, </w:t>
      </w:r>
      <w:r w:rsidR="002E50AC" w:rsidRPr="009660E3">
        <w:rPr>
          <w:rFonts w:ascii="Arial" w:eastAsia="Arial" w:hAnsi="Arial" w:cs="Arial"/>
          <w:color w:val="000000" w:themeColor="text1"/>
          <w:sz w:val="20"/>
          <w:szCs w:val="20"/>
        </w:rPr>
        <w:t>Resilient streetscapes</w:t>
      </w:r>
      <w:r w:rsidR="0C034BC1" w:rsidRPr="009660E3">
        <w:rPr>
          <w:rFonts w:ascii="Arial" w:eastAsia="Arial" w:hAnsi="Arial" w:cs="Arial"/>
          <w:color w:val="000000" w:themeColor="text1"/>
          <w:sz w:val="20"/>
          <w:szCs w:val="20"/>
        </w:rPr>
        <w:t>, Human-centered design for urban spaces, Urban interaction design, Design for wellbeing, Smart product-service systems, Design for sustainable behavior, UX/UI for urban services, Health-promoting environments, Participatory design and planning</w:t>
      </w:r>
    </w:p>
    <w:p w14:paraId="0DC6E8B7" w14:textId="476EF328" w:rsidR="00DC45CD" w:rsidRPr="009660E3" w:rsidRDefault="00DC45CD" w:rsidP="002E50AC">
      <w:pPr>
        <w:ind w:left="360"/>
        <w:jc w:val="both"/>
        <w:rPr>
          <w:rFonts w:ascii="Arial" w:eastAsia="Arial" w:hAnsi="Arial" w:cs="Arial"/>
          <w:color w:val="000000" w:themeColor="text1"/>
          <w:sz w:val="20"/>
          <w:szCs w:val="20"/>
        </w:rPr>
      </w:pPr>
    </w:p>
    <w:p w14:paraId="6FF29EDD" w14:textId="77777777" w:rsidR="000E114C" w:rsidRPr="009660E3" w:rsidRDefault="000E114C" w:rsidP="449AA2FD">
      <w:pPr>
        <w:jc w:val="both"/>
        <w:rPr>
          <w:rFonts w:ascii="Arial" w:eastAsia="Arial" w:hAnsi="Arial" w:cs="Arial"/>
          <w:color w:val="000000" w:themeColor="text1"/>
          <w:sz w:val="20"/>
          <w:szCs w:val="20"/>
        </w:rPr>
      </w:pPr>
    </w:p>
    <w:p w14:paraId="04FEA23A" w14:textId="77777777" w:rsidR="00CB5D1D" w:rsidRPr="009660E3" w:rsidRDefault="00CB5D1D" w:rsidP="00CB5D1D">
      <w:pPr>
        <w:jc w:val="both"/>
        <w:rPr>
          <w:rFonts w:ascii="Arial" w:eastAsia="Arial" w:hAnsi="Arial" w:cs="Arial"/>
          <w:b/>
          <w:bCs/>
          <w:color w:val="000000" w:themeColor="text1"/>
          <w:sz w:val="20"/>
          <w:szCs w:val="20"/>
        </w:rPr>
      </w:pPr>
      <w:r w:rsidRPr="009660E3">
        <w:rPr>
          <w:rFonts w:ascii="Arial" w:eastAsia="Arial" w:hAnsi="Arial" w:cs="Arial"/>
          <w:b/>
          <w:bCs/>
          <w:color w:val="000000" w:themeColor="text1"/>
          <w:sz w:val="20"/>
          <w:szCs w:val="20"/>
        </w:rPr>
        <w:t>Smart Technologies</w:t>
      </w:r>
    </w:p>
    <w:p w14:paraId="1E39A052" w14:textId="62985649" w:rsidR="00C10205" w:rsidRPr="009660E3" w:rsidRDefault="00CB5D1D" w:rsidP="0F0D8236">
      <w:pPr>
        <w:ind w:left="360"/>
        <w:jc w:val="both"/>
        <w:rPr>
          <w:rFonts w:ascii="Arial" w:eastAsia="Arial" w:hAnsi="Arial" w:cs="Arial"/>
          <w:sz w:val="20"/>
          <w:szCs w:val="20"/>
        </w:rPr>
      </w:pPr>
      <w:r w:rsidRPr="009660E3">
        <w:rPr>
          <w:rFonts w:ascii="Arial" w:eastAsia="Arial" w:hAnsi="Arial" w:cs="Arial"/>
          <w:color w:val="000000" w:themeColor="text1"/>
          <w:sz w:val="20"/>
          <w:szCs w:val="20"/>
        </w:rPr>
        <w:t>Internet of Things (IoT), Artificial intelligence (AI), Digital twins, Urban sensors, Smart grids, Data-driven governance, Predictive analytics, Intelligent transport systems, E-governance, Urban informatics</w:t>
      </w:r>
      <w:r w:rsidR="00C10205" w:rsidRPr="009660E3">
        <w:rPr>
          <w:rFonts w:ascii="Arial" w:eastAsia="Arial" w:hAnsi="Arial" w:cs="Arial"/>
          <w:color w:val="000000" w:themeColor="text1"/>
          <w:sz w:val="20"/>
          <w:szCs w:val="20"/>
        </w:rPr>
        <w:t>, Edge computing, Blockchain for cities, Smart lighting, Urban robotics, Cybersecurity in urban systems, 5G connectivity, Mobility-as-a-Service (MaaS), Smart waste management, Augmented reality (AR) in planning, Real-time traffic analytics</w:t>
      </w:r>
      <w:r w:rsidR="5FAF5A0E" w:rsidRPr="009660E3">
        <w:rPr>
          <w:rFonts w:ascii="Arial" w:eastAsia="Arial" w:hAnsi="Arial" w:cs="Arial"/>
          <w:color w:val="000000" w:themeColor="text1"/>
          <w:sz w:val="20"/>
          <w:szCs w:val="20"/>
        </w:rPr>
        <w:t xml:space="preserve">, </w:t>
      </w:r>
      <w:r w:rsidR="5FAF5A0E" w:rsidRPr="009660E3">
        <w:rPr>
          <w:rFonts w:ascii="Arial" w:eastAsia="Arial" w:hAnsi="Arial" w:cs="Arial"/>
          <w:sz w:val="20"/>
          <w:szCs w:val="20"/>
        </w:rPr>
        <w:t>Air quality monitoring systems, Data-driven urban systems, Urban data analytics, Building Information Modeling (BIM), Advanced materials for urban resilience, Smart infrastructure, Smart materials, Computational urban science, Big data in urban analytics, Energy storage for urban applications, Urban innovation ecosystems, Policy for smart cities, Citizen engagement in smart cities, Data governance in urban systems, Ethics of smart technologies, Social impact of urban technologies</w:t>
      </w:r>
    </w:p>
    <w:p w14:paraId="14720872" w14:textId="1103E9AA" w:rsidR="00C10205" w:rsidRPr="00CB5D1D" w:rsidRDefault="00C10205" w:rsidP="0F0D8236">
      <w:pPr>
        <w:ind w:left="360"/>
        <w:jc w:val="both"/>
        <w:rPr>
          <w:rFonts w:ascii="Arial" w:eastAsia="Arial" w:hAnsi="Arial" w:cs="Arial"/>
          <w:sz w:val="20"/>
          <w:szCs w:val="20"/>
          <w:highlight w:val="yellow"/>
        </w:rPr>
      </w:pPr>
    </w:p>
    <w:p w14:paraId="35F4C9B6" w14:textId="77777777" w:rsidR="000E114C" w:rsidRPr="000160D2" w:rsidRDefault="000E114C" w:rsidP="449AA2FD">
      <w:pPr>
        <w:jc w:val="both"/>
        <w:rPr>
          <w:rFonts w:ascii="Arial" w:eastAsia="Arial" w:hAnsi="Arial" w:cs="Arial"/>
          <w:color w:val="000000" w:themeColor="text1"/>
          <w:sz w:val="20"/>
          <w:szCs w:val="20"/>
        </w:rPr>
      </w:pPr>
    </w:p>
    <w:p w14:paraId="39ACF969" w14:textId="77777777" w:rsidR="00A73CE4" w:rsidRPr="00A73CE4" w:rsidRDefault="00A73CE4" w:rsidP="00A73CE4">
      <w:pPr>
        <w:jc w:val="both"/>
        <w:rPr>
          <w:rFonts w:ascii="Arial" w:eastAsia="Arial" w:hAnsi="Arial" w:cs="Arial"/>
          <w:b/>
          <w:bCs/>
          <w:color w:val="000000" w:themeColor="text1"/>
          <w:sz w:val="20"/>
          <w:szCs w:val="20"/>
        </w:rPr>
      </w:pPr>
      <w:r w:rsidRPr="00A73CE4">
        <w:rPr>
          <w:rFonts w:ascii="Arial" w:eastAsia="Arial" w:hAnsi="Arial" w:cs="Arial"/>
          <w:b/>
          <w:bCs/>
          <w:color w:val="000000" w:themeColor="text1"/>
          <w:sz w:val="20"/>
          <w:szCs w:val="20"/>
        </w:rPr>
        <w:t>Health &amp; Wellbeing</w:t>
      </w:r>
    </w:p>
    <w:p w14:paraId="1EB8BACD" w14:textId="1BD1D555" w:rsidR="004C0496" w:rsidRPr="009660E3" w:rsidRDefault="00A73CE4" w:rsidP="0F0D8236">
      <w:pPr>
        <w:ind w:left="360"/>
        <w:jc w:val="both"/>
        <w:rPr>
          <w:rFonts w:ascii="Arial" w:eastAsia="Arial" w:hAnsi="Arial" w:cs="Arial"/>
          <w:color w:val="000000" w:themeColor="text1"/>
          <w:sz w:val="20"/>
          <w:szCs w:val="20"/>
        </w:rPr>
      </w:pPr>
      <w:r w:rsidRPr="0F0D8236">
        <w:rPr>
          <w:rFonts w:ascii="Arial" w:eastAsia="Arial" w:hAnsi="Arial" w:cs="Arial"/>
          <w:color w:val="000000" w:themeColor="text1"/>
          <w:sz w:val="20"/>
          <w:szCs w:val="20"/>
        </w:rPr>
        <w:t>Active transport, Air quality, Mental health, Urban heat islands., Health equity, Noise pollution, Access to healthcare, Food security, Physical activity, Social cohesion</w:t>
      </w:r>
      <w:r w:rsidR="00885A56" w:rsidRPr="0F0D8236">
        <w:rPr>
          <w:rFonts w:ascii="Arial" w:eastAsia="Arial" w:hAnsi="Arial" w:cs="Arial"/>
          <w:color w:val="000000" w:themeColor="text1"/>
          <w:sz w:val="20"/>
          <w:szCs w:val="20"/>
        </w:rPr>
        <w:t xml:space="preserve">, </w:t>
      </w:r>
      <w:r w:rsidR="004C0496" w:rsidRPr="0F0D8236">
        <w:rPr>
          <w:rFonts w:ascii="Arial" w:eastAsia="Arial" w:hAnsi="Arial" w:cs="Arial"/>
          <w:color w:val="000000" w:themeColor="text1"/>
          <w:sz w:val="20"/>
          <w:szCs w:val="20"/>
        </w:rPr>
        <w:t>Urban loneliness</w:t>
      </w:r>
      <w:r w:rsidR="00170129" w:rsidRPr="0F0D8236">
        <w:rPr>
          <w:rFonts w:ascii="Arial" w:eastAsia="Arial" w:hAnsi="Arial" w:cs="Arial"/>
          <w:color w:val="000000" w:themeColor="text1"/>
          <w:sz w:val="20"/>
          <w:szCs w:val="20"/>
        </w:rPr>
        <w:t xml:space="preserve">, </w:t>
      </w:r>
      <w:r w:rsidR="004C0496" w:rsidRPr="0F0D8236">
        <w:rPr>
          <w:rFonts w:ascii="Arial" w:eastAsia="Arial" w:hAnsi="Arial" w:cs="Arial"/>
          <w:color w:val="000000" w:themeColor="text1"/>
          <w:sz w:val="20"/>
          <w:szCs w:val="20"/>
        </w:rPr>
        <w:t xml:space="preserve">Green </w:t>
      </w:r>
      <w:r w:rsidR="004C0496" w:rsidRPr="009660E3">
        <w:rPr>
          <w:rFonts w:ascii="Arial" w:eastAsia="Arial" w:hAnsi="Arial" w:cs="Arial"/>
          <w:color w:val="000000" w:themeColor="text1"/>
          <w:sz w:val="20"/>
          <w:szCs w:val="20"/>
        </w:rPr>
        <w:t>exercise</w:t>
      </w:r>
      <w:r w:rsidR="00885A56" w:rsidRPr="009660E3">
        <w:rPr>
          <w:rFonts w:ascii="Arial" w:eastAsia="Arial" w:hAnsi="Arial" w:cs="Arial"/>
          <w:color w:val="000000" w:themeColor="text1"/>
          <w:sz w:val="20"/>
          <w:szCs w:val="20"/>
        </w:rPr>
        <w:t xml:space="preserve">, </w:t>
      </w:r>
      <w:r w:rsidR="004C0496" w:rsidRPr="009660E3">
        <w:rPr>
          <w:rFonts w:ascii="Arial" w:eastAsia="Arial" w:hAnsi="Arial" w:cs="Arial"/>
          <w:color w:val="000000" w:themeColor="text1"/>
          <w:sz w:val="20"/>
          <w:szCs w:val="20"/>
        </w:rPr>
        <w:t>Community health workers</w:t>
      </w:r>
      <w:r w:rsidR="00885A56" w:rsidRPr="009660E3">
        <w:rPr>
          <w:rFonts w:ascii="Arial" w:eastAsia="Arial" w:hAnsi="Arial" w:cs="Arial"/>
          <w:color w:val="000000" w:themeColor="text1"/>
          <w:sz w:val="20"/>
          <w:szCs w:val="20"/>
        </w:rPr>
        <w:t xml:space="preserve">, </w:t>
      </w:r>
      <w:r w:rsidR="004C0496" w:rsidRPr="009660E3">
        <w:rPr>
          <w:rFonts w:ascii="Arial" w:eastAsia="Arial" w:hAnsi="Arial" w:cs="Arial"/>
          <w:color w:val="000000" w:themeColor="text1"/>
          <w:sz w:val="20"/>
          <w:szCs w:val="20"/>
        </w:rPr>
        <w:t>Urban nutrition</w:t>
      </w:r>
      <w:r w:rsidR="00885A56" w:rsidRPr="009660E3">
        <w:rPr>
          <w:rFonts w:ascii="Arial" w:eastAsia="Arial" w:hAnsi="Arial" w:cs="Arial"/>
          <w:color w:val="000000" w:themeColor="text1"/>
          <w:sz w:val="20"/>
          <w:szCs w:val="20"/>
        </w:rPr>
        <w:t xml:space="preserve">, </w:t>
      </w:r>
      <w:r w:rsidR="004C0496" w:rsidRPr="009660E3">
        <w:rPr>
          <w:rFonts w:ascii="Arial" w:eastAsia="Arial" w:hAnsi="Arial" w:cs="Arial"/>
          <w:color w:val="000000" w:themeColor="text1"/>
          <w:sz w:val="20"/>
          <w:szCs w:val="20"/>
        </w:rPr>
        <w:t>Pandemic preparedness</w:t>
      </w:r>
      <w:r w:rsidR="0024366F" w:rsidRPr="009660E3">
        <w:rPr>
          <w:rFonts w:ascii="Arial" w:eastAsia="Arial" w:hAnsi="Arial" w:cs="Arial"/>
          <w:color w:val="000000" w:themeColor="text1"/>
          <w:sz w:val="20"/>
          <w:szCs w:val="20"/>
        </w:rPr>
        <w:t xml:space="preserve">, </w:t>
      </w:r>
      <w:r w:rsidR="004C0496" w:rsidRPr="009660E3">
        <w:rPr>
          <w:rFonts w:ascii="Arial" w:eastAsia="Arial" w:hAnsi="Arial" w:cs="Arial"/>
          <w:color w:val="000000" w:themeColor="text1"/>
          <w:sz w:val="20"/>
          <w:szCs w:val="20"/>
        </w:rPr>
        <w:t>Health impact assessments</w:t>
      </w:r>
      <w:r w:rsidR="0024366F" w:rsidRPr="009660E3">
        <w:rPr>
          <w:rFonts w:ascii="Arial" w:eastAsia="Arial" w:hAnsi="Arial" w:cs="Arial"/>
          <w:color w:val="000000" w:themeColor="text1"/>
          <w:sz w:val="20"/>
          <w:szCs w:val="20"/>
        </w:rPr>
        <w:t xml:space="preserve">, </w:t>
      </w:r>
      <w:r w:rsidR="004C0496" w:rsidRPr="009660E3">
        <w:rPr>
          <w:rFonts w:ascii="Arial" w:eastAsia="Arial" w:hAnsi="Arial" w:cs="Arial"/>
          <w:color w:val="000000" w:themeColor="text1"/>
          <w:sz w:val="20"/>
          <w:szCs w:val="20"/>
        </w:rPr>
        <w:t>Clean water access</w:t>
      </w:r>
      <w:r w:rsidR="0024366F" w:rsidRPr="009660E3">
        <w:rPr>
          <w:rFonts w:ascii="Arial" w:eastAsia="Arial" w:hAnsi="Arial" w:cs="Arial"/>
          <w:color w:val="000000" w:themeColor="text1"/>
          <w:sz w:val="20"/>
          <w:szCs w:val="20"/>
        </w:rPr>
        <w:t xml:space="preserve">, </w:t>
      </w:r>
      <w:r w:rsidR="004C0496" w:rsidRPr="009660E3">
        <w:rPr>
          <w:rFonts w:ascii="Arial" w:eastAsia="Arial" w:hAnsi="Arial" w:cs="Arial"/>
          <w:color w:val="000000" w:themeColor="text1"/>
          <w:sz w:val="20"/>
          <w:szCs w:val="20"/>
        </w:rPr>
        <w:t>Age-friendly cities</w:t>
      </w:r>
      <w:r w:rsidR="0024366F" w:rsidRPr="009660E3">
        <w:rPr>
          <w:rFonts w:ascii="Arial" w:eastAsia="Arial" w:hAnsi="Arial" w:cs="Arial"/>
          <w:color w:val="000000" w:themeColor="text1"/>
          <w:sz w:val="20"/>
          <w:szCs w:val="20"/>
        </w:rPr>
        <w:t xml:space="preserve">, </w:t>
      </w:r>
      <w:r w:rsidR="004C0496" w:rsidRPr="009660E3">
        <w:rPr>
          <w:rFonts w:ascii="Arial" w:eastAsia="Arial" w:hAnsi="Arial" w:cs="Arial"/>
          <w:color w:val="000000" w:themeColor="text1"/>
          <w:sz w:val="20"/>
          <w:szCs w:val="20"/>
        </w:rPr>
        <w:t>Urban stress reduction</w:t>
      </w:r>
      <w:r w:rsidR="0024366F" w:rsidRPr="009660E3">
        <w:rPr>
          <w:rFonts w:ascii="Arial" w:eastAsia="Arial" w:hAnsi="Arial" w:cs="Arial"/>
          <w:color w:val="000000" w:themeColor="text1"/>
          <w:sz w:val="20"/>
          <w:szCs w:val="20"/>
        </w:rPr>
        <w:t xml:space="preserve">, </w:t>
      </w:r>
      <w:r w:rsidR="004C0496" w:rsidRPr="009660E3">
        <w:rPr>
          <w:rFonts w:ascii="Arial" w:eastAsia="Arial" w:hAnsi="Arial" w:cs="Arial"/>
          <w:color w:val="000000" w:themeColor="text1"/>
          <w:sz w:val="20"/>
          <w:szCs w:val="20"/>
        </w:rPr>
        <w:t>Public health data systems</w:t>
      </w:r>
      <w:r w:rsidR="29ECE4FB" w:rsidRPr="009660E3">
        <w:rPr>
          <w:rFonts w:ascii="Arial" w:eastAsia="Arial" w:hAnsi="Arial" w:cs="Arial"/>
          <w:color w:val="000000" w:themeColor="text1"/>
          <w:sz w:val="20"/>
          <w:szCs w:val="20"/>
        </w:rPr>
        <w:t>, Design for wellbeing,</w:t>
      </w:r>
      <w:r w:rsidR="2DCD05D9" w:rsidRPr="009660E3">
        <w:rPr>
          <w:rFonts w:ascii="Arial" w:eastAsia="Arial" w:hAnsi="Arial" w:cs="Arial"/>
          <w:color w:val="000000" w:themeColor="text1"/>
          <w:sz w:val="20"/>
          <w:szCs w:val="20"/>
        </w:rPr>
        <w:t xml:space="preserve"> </w:t>
      </w:r>
      <w:r w:rsidR="29ECE4FB" w:rsidRPr="009660E3">
        <w:rPr>
          <w:rFonts w:ascii="Arial" w:eastAsia="Arial" w:hAnsi="Arial" w:cs="Arial"/>
          <w:color w:val="000000" w:themeColor="text1"/>
          <w:sz w:val="20"/>
          <w:szCs w:val="20"/>
        </w:rPr>
        <w:t>Health-promoting environments</w:t>
      </w:r>
    </w:p>
    <w:p w14:paraId="26E4250D" w14:textId="658D126B" w:rsidR="004C0496" w:rsidRPr="009660E3" w:rsidRDefault="004C0496" w:rsidP="004C0496">
      <w:pPr>
        <w:ind w:left="360"/>
        <w:jc w:val="both"/>
        <w:rPr>
          <w:rFonts w:ascii="Arial" w:eastAsia="Arial" w:hAnsi="Arial" w:cs="Arial"/>
          <w:color w:val="000000" w:themeColor="text1"/>
          <w:sz w:val="20"/>
          <w:szCs w:val="20"/>
        </w:rPr>
      </w:pPr>
    </w:p>
    <w:p w14:paraId="28384C06" w14:textId="77777777" w:rsidR="000160D2" w:rsidRPr="009660E3" w:rsidRDefault="000160D2" w:rsidP="000160D2">
      <w:pPr>
        <w:jc w:val="both"/>
        <w:rPr>
          <w:rFonts w:ascii="Arial" w:eastAsia="Arial" w:hAnsi="Arial" w:cs="Arial"/>
          <w:b/>
          <w:bCs/>
          <w:color w:val="000000" w:themeColor="text1"/>
          <w:sz w:val="20"/>
          <w:szCs w:val="20"/>
        </w:rPr>
      </w:pPr>
    </w:p>
    <w:p w14:paraId="63920D09" w14:textId="4E22CDA7" w:rsidR="000160D2" w:rsidRPr="009660E3" w:rsidRDefault="000160D2" w:rsidP="000160D2">
      <w:pPr>
        <w:jc w:val="both"/>
        <w:rPr>
          <w:rFonts w:ascii="Arial" w:eastAsia="Arial" w:hAnsi="Arial" w:cs="Arial"/>
          <w:b/>
          <w:bCs/>
          <w:color w:val="000000" w:themeColor="text1"/>
          <w:sz w:val="20"/>
          <w:szCs w:val="20"/>
        </w:rPr>
      </w:pPr>
      <w:r w:rsidRPr="009660E3">
        <w:rPr>
          <w:rFonts w:ascii="Arial" w:eastAsia="Arial" w:hAnsi="Arial" w:cs="Arial"/>
          <w:b/>
          <w:bCs/>
          <w:color w:val="000000" w:themeColor="text1"/>
          <w:sz w:val="20"/>
          <w:szCs w:val="20"/>
        </w:rPr>
        <w:t>Adaptation &amp; Resilience</w:t>
      </w:r>
    </w:p>
    <w:p w14:paraId="7CF17B84" w14:textId="2362741A" w:rsidR="00A150F3" w:rsidRPr="000160D2" w:rsidRDefault="000160D2" w:rsidP="0F0D8236">
      <w:pPr>
        <w:ind w:left="360"/>
        <w:jc w:val="both"/>
        <w:rPr>
          <w:rFonts w:ascii="Arial" w:eastAsia="Arial" w:hAnsi="Arial" w:cs="Arial"/>
          <w:color w:val="000000" w:themeColor="text1"/>
          <w:sz w:val="20"/>
          <w:szCs w:val="20"/>
        </w:rPr>
      </w:pPr>
      <w:r w:rsidRPr="009660E3">
        <w:rPr>
          <w:rFonts w:ascii="Arial" w:eastAsia="Arial" w:hAnsi="Arial" w:cs="Arial"/>
          <w:color w:val="000000" w:themeColor="text1"/>
          <w:sz w:val="20"/>
          <w:szCs w:val="20"/>
        </w:rPr>
        <w:t xml:space="preserve">Disaster preparedness, Climate adaptation, Flood management, Energy efficiency, Water conservation, Urban cooling, Risk mitigation, Community resilience, Infrastructure durability, </w:t>
      </w:r>
      <w:r w:rsidRPr="009660E3">
        <w:rPr>
          <w:rFonts w:ascii="Arial" w:eastAsia="Arial" w:hAnsi="Arial" w:cs="Arial"/>
          <w:color w:val="000000" w:themeColor="text1"/>
          <w:sz w:val="20"/>
          <w:szCs w:val="20"/>
        </w:rPr>
        <w:lastRenderedPageBreak/>
        <w:t>Future-proofing</w:t>
      </w:r>
      <w:r w:rsidR="00155175" w:rsidRPr="009660E3">
        <w:rPr>
          <w:rFonts w:ascii="Arial" w:eastAsia="Arial" w:hAnsi="Arial" w:cs="Arial"/>
          <w:color w:val="000000" w:themeColor="text1"/>
          <w:sz w:val="20"/>
          <w:szCs w:val="20"/>
        </w:rPr>
        <w:t xml:space="preserve">, </w:t>
      </w:r>
      <w:r w:rsidR="00A150F3" w:rsidRPr="009660E3">
        <w:rPr>
          <w:rFonts w:ascii="Arial" w:eastAsia="Arial" w:hAnsi="Arial" w:cs="Arial"/>
          <w:color w:val="000000" w:themeColor="text1"/>
          <w:sz w:val="20"/>
          <w:szCs w:val="20"/>
        </w:rPr>
        <w:t>Heatwave response plans</w:t>
      </w:r>
      <w:r w:rsidR="00155175" w:rsidRPr="009660E3">
        <w:rPr>
          <w:rFonts w:ascii="Arial" w:eastAsia="Arial" w:hAnsi="Arial" w:cs="Arial"/>
          <w:color w:val="000000" w:themeColor="text1"/>
          <w:sz w:val="20"/>
          <w:szCs w:val="20"/>
        </w:rPr>
        <w:t xml:space="preserve">, </w:t>
      </w:r>
      <w:r w:rsidR="00A150F3" w:rsidRPr="009660E3">
        <w:rPr>
          <w:rFonts w:ascii="Arial" w:eastAsia="Arial" w:hAnsi="Arial" w:cs="Arial"/>
          <w:color w:val="000000" w:themeColor="text1"/>
          <w:sz w:val="20"/>
          <w:szCs w:val="20"/>
        </w:rPr>
        <w:t>Emergency communication systems</w:t>
      </w:r>
      <w:r w:rsidR="00155175" w:rsidRPr="009660E3">
        <w:rPr>
          <w:rFonts w:ascii="Arial" w:eastAsia="Arial" w:hAnsi="Arial" w:cs="Arial"/>
          <w:color w:val="000000" w:themeColor="text1"/>
          <w:sz w:val="20"/>
          <w:szCs w:val="20"/>
        </w:rPr>
        <w:t xml:space="preserve">, </w:t>
      </w:r>
      <w:r w:rsidR="00A150F3" w:rsidRPr="009660E3">
        <w:rPr>
          <w:rFonts w:ascii="Arial" w:eastAsia="Arial" w:hAnsi="Arial" w:cs="Arial"/>
          <w:color w:val="000000" w:themeColor="text1"/>
          <w:sz w:val="20"/>
          <w:szCs w:val="20"/>
        </w:rPr>
        <w:t>Urban insurance models</w:t>
      </w:r>
      <w:r w:rsidR="00155175" w:rsidRPr="009660E3">
        <w:rPr>
          <w:rFonts w:ascii="Arial" w:eastAsia="Arial" w:hAnsi="Arial" w:cs="Arial"/>
          <w:color w:val="000000" w:themeColor="text1"/>
          <w:sz w:val="20"/>
          <w:szCs w:val="20"/>
        </w:rPr>
        <w:t xml:space="preserve">, </w:t>
      </w:r>
      <w:r w:rsidR="00A150F3" w:rsidRPr="009660E3">
        <w:rPr>
          <w:rFonts w:ascii="Arial" w:eastAsia="Arial" w:hAnsi="Arial" w:cs="Arial"/>
          <w:color w:val="000000" w:themeColor="text1"/>
          <w:sz w:val="20"/>
          <w:szCs w:val="20"/>
        </w:rPr>
        <w:t>Resilient supply chains</w:t>
      </w:r>
      <w:r w:rsidR="00155175" w:rsidRPr="009660E3">
        <w:rPr>
          <w:rFonts w:ascii="Arial" w:eastAsia="Arial" w:hAnsi="Arial" w:cs="Arial"/>
          <w:color w:val="000000" w:themeColor="text1"/>
          <w:sz w:val="20"/>
          <w:szCs w:val="20"/>
        </w:rPr>
        <w:t xml:space="preserve">, </w:t>
      </w:r>
      <w:r w:rsidR="00A150F3" w:rsidRPr="009660E3">
        <w:rPr>
          <w:rFonts w:ascii="Arial" w:eastAsia="Arial" w:hAnsi="Arial" w:cs="Arial"/>
          <w:color w:val="000000" w:themeColor="text1"/>
          <w:sz w:val="20"/>
          <w:szCs w:val="20"/>
        </w:rPr>
        <w:t>Microgrid deployment</w:t>
      </w:r>
      <w:r w:rsidR="00155175" w:rsidRPr="009660E3">
        <w:rPr>
          <w:rFonts w:ascii="Arial" w:eastAsia="Arial" w:hAnsi="Arial" w:cs="Arial"/>
          <w:color w:val="000000" w:themeColor="text1"/>
          <w:sz w:val="20"/>
          <w:szCs w:val="20"/>
        </w:rPr>
        <w:t xml:space="preserve">, </w:t>
      </w:r>
      <w:r w:rsidR="00A150F3" w:rsidRPr="009660E3">
        <w:rPr>
          <w:rFonts w:ascii="Arial" w:eastAsia="Arial" w:hAnsi="Arial" w:cs="Arial"/>
          <w:color w:val="000000" w:themeColor="text1"/>
          <w:sz w:val="20"/>
          <w:szCs w:val="20"/>
        </w:rPr>
        <w:t>Drought-tolerant landscaping</w:t>
      </w:r>
      <w:r w:rsidR="00155175" w:rsidRPr="009660E3">
        <w:rPr>
          <w:rFonts w:ascii="Arial" w:eastAsia="Arial" w:hAnsi="Arial" w:cs="Arial"/>
          <w:color w:val="000000" w:themeColor="text1"/>
          <w:sz w:val="20"/>
          <w:szCs w:val="20"/>
        </w:rPr>
        <w:t xml:space="preserve">, </w:t>
      </w:r>
      <w:r w:rsidR="00A150F3" w:rsidRPr="009660E3">
        <w:rPr>
          <w:rFonts w:ascii="Arial" w:eastAsia="Arial" w:hAnsi="Arial" w:cs="Arial"/>
          <w:color w:val="000000" w:themeColor="text1"/>
          <w:sz w:val="20"/>
          <w:szCs w:val="20"/>
        </w:rPr>
        <w:t>Urban fire safety</w:t>
      </w:r>
      <w:r w:rsidR="00155175" w:rsidRPr="009660E3">
        <w:rPr>
          <w:rFonts w:ascii="Arial" w:eastAsia="Arial" w:hAnsi="Arial" w:cs="Arial"/>
          <w:color w:val="000000" w:themeColor="text1"/>
          <w:sz w:val="20"/>
          <w:szCs w:val="20"/>
        </w:rPr>
        <w:t xml:space="preserve">, </w:t>
      </w:r>
      <w:r w:rsidR="00A150F3" w:rsidRPr="009660E3">
        <w:rPr>
          <w:rFonts w:ascii="Arial" w:eastAsia="Arial" w:hAnsi="Arial" w:cs="Arial"/>
          <w:color w:val="000000" w:themeColor="text1"/>
          <w:sz w:val="20"/>
          <w:szCs w:val="20"/>
        </w:rPr>
        <w:t>Resilient housing</w:t>
      </w:r>
      <w:r w:rsidR="00155175" w:rsidRPr="009660E3">
        <w:rPr>
          <w:rFonts w:ascii="Arial" w:eastAsia="Arial" w:hAnsi="Arial" w:cs="Arial"/>
          <w:color w:val="000000" w:themeColor="text1"/>
          <w:sz w:val="20"/>
          <w:szCs w:val="20"/>
        </w:rPr>
        <w:t xml:space="preserve">, </w:t>
      </w:r>
      <w:r w:rsidR="00A150F3" w:rsidRPr="009660E3">
        <w:rPr>
          <w:rFonts w:ascii="Arial" w:eastAsia="Arial" w:hAnsi="Arial" w:cs="Arial"/>
          <w:color w:val="000000" w:themeColor="text1"/>
          <w:sz w:val="20"/>
          <w:szCs w:val="20"/>
        </w:rPr>
        <w:t>Post-disaster recovery planning</w:t>
      </w:r>
      <w:r w:rsidR="00155175" w:rsidRPr="009660E3">
        <w:rPr>
          <w:rFonts w:ascii="Arial" w:eastAsia="Arial" w:hAnsi="Arial" w:cs="Arial"/>
          <w:color w:val="000000" w:themeColor="text1"/>
          <w:sz w:val="20"/>
          <w:szCs w:val="20"/>
        </w:rPr>
        <w:t xml:space="preserve">, </w:t>
      </w:r>
      <w:r w:rsidR="00A150F3" w:rsidRPr="009660E3">
        <w:rPr>
          <w:rFonts w:ascii="Arial" w:eastAsia="Arial" w:hAnsi="Arial" w:cs="Arial"/>
          <w:color w:val="000000" w:themeColor="text1"/>
          <w:sz w:val="20"/>
          <w:szCs w:val="20"/>
        </w:rPr>
        <w:t>Climate migration strategies</w:t>
      </w:r>
      <w:r w:rsidR="43FE263D" w:rsidRPr="009660E3">
        <w:rPr>
          <w:rFonts w:ascii="Arial" w:eastAsia="Arial" w:hAnsi="Arial" w:cs="Arial"/>
          <w:color w:val="000000" w:themeColor="text1"/>
          <w:sz w:val="20"/>
          <w:szCs w:val="20"/>
        </w:rPr>
        <w:t xml:space="preserve">, </w:t>
      </w:r>
      <w:r w:rsidR="43FE263D" w:rsidRPr="009660E3">
        <w:rPr>
          <w:rFonts w:ascii="Arial" w:eastAsia="Arial" w:hAnsi="Arial" w:cs="Arial"/>
          <w:sz w:val="20"/>
          <w:szCs w:val="20"/>
        </w:rPr>
        <w:t>Climate-smart design</w:t>
      </w:r>
    </w:p>
    <w:p w14:paraId="79D03E5B" w14:textId="77777777" w:rsidR="000E114C" w:rsidRPr="000160D2" w:rsidRDefault="000E114C" w:rsidP="449AA2FD">
      <w:pPr>
        <w:jc w:val="both"/>
        <w:rPr>
          <w:rFonts w:ascii="Arial" w:eastAsia="Arial" w:hAnsi="Arial" w:cs="Arial"/>
          <w:color w:val="000000" w:themeColor="text1"/>
          <w:sz w:val="20"/>
          <w:szCs w:val="20"/>
        </w:rPr>
      </w:pPr>
    </w:p>
    <w:p w14:paraId="587DFDCB" w14:textId="4C43748E" w:rsidR="001D583E" w:rsidRPr="00083B41" w:rsidRDefault="001D583E" w:rsidP="449AA2FD">
      <w:pPr>
        <w:rPr>
          <w:rFonts w:ascii="Arial" w:eastAsia="Times New Roman" w:hAnsi="Arial" w:cs="Arial"/>
          <w:sz w:val="20"/>
          <w:szCs w:val="20"/>
          <w:lang w:eastAsia="en-GB"/>
        </w:rPr>
      </w:pPr>
    </w:p>
    <w:p w14:paraId="0ABDEEFA" w14:textId="453AD441" w:rsidR="00F605E8" w:rsidRPr="00083B41" w:rsidRDefault="001D583E" w:rsidP="00CE0B54">
      <w:pPr>
        <w:spacing w:after="160" w:line="259" w:lineRule="auto"/>
        <w:rPr>
          <w:rFonts w:ascii="Arial" w:hAnsi="Arial" w:cs="Arial"/>
          <w:b/>
          <w:bCs/>
          <w:sz w:val="20"/>
          <w:szCs w:val="20"/>
          <w:u w:val="single"/>
        </w:rPr>
      </w:pPr>
      <w:r w:rsidRPr="00083B41">
        <w:rPr>
          <w:rFonts w:ascii="Arial" w:hAnsi="Arial" w:cs="Arial"/>
          <w:b/>
          <w:bCs/>
          <w:sz w:val="20"/>
          <w:szCs w:val="20"/>
        </w:rPr>
        <w:t>Programme and Timeline</w:t>
      </w:r>
    </w:p>
    <w:p w14:paraId="6E1AE1D8" w14:textId="0762E3D8" w:rsidR="00D11D25" w:rsidRPr="00A1158E" w:rsidRDefault="0015417F" w:rsidP="0015417F">
      <w:pPr>
        <w:rPr>
          <w:rFonts w:ascii="Arial" w:hAnsi="Arial" w:cs="Arial"/>
          <w:sz w:val="20"/>
          <w:szCs w:val="20"/>
        </w:rPr>
      </w:pPr>
      <w:r w:rsidRPr="21136BF6">
        <w:rPr>
          <w:rFonts w:ascii="Arial" w:hAnsi="Arial" w:cs="Arial"/>
          <w:sz w:val="20"/>
          <w:szCs w:val="20"/>
        </w:rPr>
        <w:t xml:space="preserve">The programme takes place </w:t>
      </w:r>
      <w:r w:rsidR="006E2792" w:rsidRPr="21136BF6">
        <w:rPr>
          <w:rFonts w:ascii="Arial" w:hAnsi="Arial" w:cs="Arial"/>
          <w:sz w:val="20"/>
          <w:szCs w:val="20"/>
        </w:rPr>
        <w:t>February</w:t>
      </w:r>
      <w:r w:rsidR="076BF0B0" w:rsidRPr="21136BF6">
        <w:rPr>
          <w:rFonts w:ascii="Arial" w:hAnsi="Arial" w:cs="Arial"/>
          <w:sz w:val="20"/>
          <w:szCs w:val="20"/>
        </w:rPr>
        <w:t xml:space="preserve"> – </w:t>
      </w:r>
      <w:r w:rsidR="2BA67643" w:rsidRPr="21136BF6">
        <w:rPr>
          <w:rFonts w:ascii="Arial" w:hAnsi="Arial" w:cs="Arial"/>
          <w:sz w:val="20"/>
          <w:szCs w:val="20"/>
        </w:rPr>
        <w:t xml:space="preserve">October </w:t>
      </w:r>
      <w:r w:rsidRPr="21136BF6">
        <w:rPr>
          <w:rFonts w:ascii="Arial" w:hAnsi="Arial" w:cs="Arial"/>
          <w:sz w:val="20"/>
          <w:szCs w:val="20"/>
        </w:rPr>
        <w:t>202</w:t>
      </w:r>
      <w:r w:rsidR="20EDA31F" w:rsidRPr="21136BF6">
        <w:rPr>
          <w:rFonts w:ascii="Arial" w:hAnsi="Arial" w:cs="Arial"/>
          <w:sz w:val="20"/>
          <w:szCs w:val="20"/>
        </w:rPr>
        <w:t>6</w:t>
      </w:r>
      <w:r w:rsidRPr="21136BF6">
        <w:rPr>
          <w:rFonts w:ascii="Arial" w:hAnsi="Arial" w:cs="Arial"/>
          <w:sz w:val="20"/>
          <w:szCs w:val="20"/>
        </w:rPr>
        <w:t xml:space="preserve">. </w:t>
      </w:r>
    </w:p>
    <w:p w14:paraId="5908C433" w14:textId="785A20EB" w:rsidR="119A5EE2" w:rsidRPr="00A1158E" w:rsidRDefault="6B2F6ADE" w:rsidP="119A5EE2">
      <w:pPr>
        <w:rPr>
          <w:rFonts w:ascii="Arial" w:hAnsi="Arial" w:cs="Arial"/>
          <w:sz w:val="20"/>
          <w:szCs w:val="20"/>
        </w:rPr>
      </w:pPr>
      <w:r w:rsidRPr="00A1158E">
        <w:rPr>
          <w:rFonts w:ascii="Arial" w:hAnsi="Arial" w:cs="Arial"/>
          <w:sz w:val="20"/>
          <w:szCs w:val="20"/>
        </w:rPr>
        <w:t xml:space="preserve">Attendance at all </w:t>
      </w:r>
      <w:r w:rsidR="00B57573" w:rsidRPr="00A1158E">
        <w:rPr>
          <w:rFonts w:ascii="Arial" w:hAnsi="Arial" w:cs="Arial"/>
          <w:sz w:val="20"/>
          <w:szCs w:val="20"/>
        </w:rPr>
        <w:t xml:space="preserve">live </w:t>
      </w:r>
      <w:r w:rsidRPr="00A1158E">
        <w:rPr>
          <w:rFonts w:ascii="Arial" w:hAnsi="Arial" w:cs="Arial"/>
          <w:sz w:val="20"/>
          <w:szCs w:val="20"/>
        </w:rPr>
        <w:t>in-person</w:t>
      </w:r>
      <w:r w:rsidR="00B57573" w:rsidRPr="00A1158E">
        <w:rPr>
          <w:rFonts w:ascii="Arial" w:hAnsi="Arial" w:cs="Arial"/>
          <w:sz w:val="20"/>
          <w:szCs w:val="20"/>
        </w:rPr>
        <w:t xml:space="preserve"> and online</w:t>
      </w:r>
      <w:r w:rsidRPr="00A1158E">
        <w:rPr>
          <w:rFonts w:ascii="Arial" w:hAnsi="Arial" w:cs="Arial"/>
          <w:sz w:val="20"/>
          <w:szCs w:val="20"/>
        </w:rPr>
        <w:t xml:space="preserve"> sessions is mandatory. Participants are also expected to be responsive and make time for group activities, including coordination calls and collaborative work</w:t>
      </w:r>
      <w:r w:rsidR="00465D7B" w:rsidRPr="00A1158E">
        <w:rPr>
          <w:rFonts w:ascii="Arial" w:hAnsi="Arial" w:cs="Arial"/>
          <w:sz w:val="20"/>
          <w:szCs w:val="20"/>
        </w:rPr>
        <w:t>.</w:t>
      </w:r>
    </w:p>
    <w:p w14:paraId="32EECD17" w14:textId="67A02FFE" w:rsidR="42170BFE" w:rsidRDefault="42170BFE" w:rsidP="42170BFE">
      <w:pPr>
        <w:rPr>
          <w:rFonts w:ascii="Arial" w:hAnsi="Arial" w:cs="Arial"/>
          <w:sz w:val="20"/>
          <w:szCs w:val="20"/>
          <w:highlight w:val="yellow"/>
        </w:rPr>
      </w:pPr>
    </w:p>
    <w:p w14:paraId="11C953F4" w14:textId="06EAA8C1" w:rsidR="0015417F" w:rsidRPr="00905D8C" w:rsidRDefault="00B57573" w:rsidP="0015417F">
      <w:pPr>
        <w:rPr>
          <w:rFonts w:ascii="Arial" w:hAnsi="Arial" w:cs="Arial"/>
          <w:sz w:val="20"/>
          <w:szCs w:val="20"/>
        </w:rPr>
      </w:pPr>
      <w:r w:rsidRPr="00905D8C">
        <w:rPr>
          <w:rFonts w:ascii="Arial" w:hAnsi="Arial" w:cs="Arial"/>
          <w:sz w:val="20"/>
          <w:szCs w:val="20"/>
        </w:rPr>
        <w:t>Programme sessions are</w:t>
      </w:r>
      <w:r w:rsidR="0015417F" w:rsidRPr="00905D8C">
        <w:rPr>
          <w:rFonts w:ascii="Arial" w:hAnsi="Arial" w:cs="Arial"/>
          <w:sz w:val="20"/>
          <w:szCs w:val="20"/>
        </w:rPr>
        <w:t>:</w:t>
      </w:r>
    </w:p>
    <w:p w14:paraId="73A67B73" w14:textId="77777777" w:rsidR="0015417F" w:rsidRPr="00905D8C" w:rsidRDefault="0015417F" w:rsidP="0015417F">
      <w:pPr>
        <w:rPr>
          <w:rFonts w:ascii="Arial" w:hAnsi="Arial" w:cs="Arial"/>
          <w:sz w:val="20"/>
          <w:szCs w:val="20"/>
        </w:rPr>
      </w:pPr>
    </w:p>
    <w:p w14:paraId="61949C3D" w14:textId="668A81C7" w:rsidR="006E2792" w:rsidRPr="00905D8C" w:rsidRDefault="00B41CB0" w:rsidP="0015417F">
      <w:pPr>
        <w:pStyle w:val="ListParagraph"/>
        <w:numPr>
          <w:ilvl w:val="0"/>
          <w:numId w:val="13"/>
        </w:numPr>
        <w:rPr>
          <w:rFonts w:ascii="Arial" w:hAnsi="Arial" w:cs="Arial"/>
          <w:sz w:val="20"/>
          <w:szCs w:val="20"/>
        </w:rPr>
      </w:pPr>
      <w:r w:rsidRPr="00905D8C">
        <w:rPr>
          <w:rFonts w:ascii="Arial" w:hAnsi="Arial" w:cs="Arial"/>
          <w:sz w:val="20"/>
          <w:szCs w:val="20"/>
        </w:rPr>
        <w:t xml:space="preserve">Session 1 - </w:t>
      </w:r>
      <w:r w:rsidR="006E2792" w:rsidRPr="00905D8C">
        <w:rPr>
          <w:rFonts w:ascii="Arial" w:hAnsi="Arial" w:cs="Arial"/>
          <w:sz w:val="20"/>
          <w:szCs w:val="20"/>
        </w:rPr>
        <w:t xml:space="preserve">Virtual </w:t>
      </w:r>
      <w:r w:rsidR="00E72256" w:rsidRPr="00905D8C">
        <w:rPr>
          <w:rFonts w:ascii="Arial" w:hAnsi="Arial" w:cs="Arial"/>
          <w:sz w:val="20"/>
          <w:szCs w:val="20"/>
        </w:rPr>
        <w:t>-</w:t>
      </w:r>
      <w:r w:rsidRPr="00905D8C">
        <w:rPr>
          <w:rFonts w:ascii="Arial" w:hAnsi="Arial" w:cs="Arial"/>
          <w:sz w:val="20"/>
          <w:szCs w:val="20"/>
        </w:rPr>
        <w:t xml:space="preserve"> </w:t>
      </w:r>
      <w:r w:rsidR="49916AFD" w:rsidRPr="00905D8C">
        <w:rPr>
          <w:rFonts w:ascii="Arial" w:hAnsi="Arial" w:cs="Arial"/>
          <w:sz w:val="20"/>
          <w:szCs w:val="20"/>
        </w:rPr>
        <w:t>2</w:t>
      </w:r>
      <w:r w:rsidR="0095655A" w:rsidRPr="00905D8C">
        <w:rPr>
          <w:rFonts w:ascii="Arial" w:hAnsi="Arial" w:cs="Arial"/>
          <w:sz w:val="20"/>
          <w:szCs w:val="20"/>
        </w:rPr>
        <w:t>5</w:t>
      </w:r>
      <w:r w:rsidR="49916AFD" w:rsidRPr="00905D8C">
        <w:rPr>
          <w:rFonts w:ascii="Arial" w:hAnsi="Arial" w:cs="Arial"/>
          <w:sz w:val="20"/>
          <w:szCs w:val="20"/>
          <w:vertAlign w:val="superscript"/>
        </w:rPr>
        <w:t>th</w:t>
      </w:r>
      <w:r w:rsidR="49916AFD" w:rsidRPr="00905D8C">
        <w:rPr>
          <w:rFonts w:ascii="Arial" w:hAnsi="Arial" w:cs="Arial"/>
          <w:sz w:val="20"/>
          <w:szCs w:val="20"/>
        </w:rPr>
        <w:t xml:space="preserve"> of February </w:t>
      </w:r>
      <w:r w:rsidR="00D326AF" w:rsidRPr="00905D8C">
        <w:rPr>
          <w:rFonts w:ascii="Arial" w:hAnsi="Arial" w:cs="Arial"/>
          <w:sz w:val="20"/>
          <w:szCs w:val="20"/>
        </w:rPr>
        <w:t>(morning)</w:t>
      </w:r>
      <w:r w:rsidRPr="00905D8C">
        <w:rPr>
          <w:rFonts w:ascii="Arial" w:hAnsi="Arial" w:cs="Arial"/>
          <w:sz w:val="20"/>
          <w:szCs w:val="20"/>
        </w:rPr>
        <w:t xml:space="preserve"> </w:t>
      </w:r>
      <w:r w:rsidR="004F20DB" w:rsidRPr="00905D8C">
        <w:rPr>
          <w:rFonts w:ascii="Arial" w:hAnsi="Arial" w:cs="Arial"/>
          <w:sz w:val="20"/>
          <w:szCs w:val="20"/>
        </w:rPr>
        <w:t>–</w:t>
      </w:r>
      <w:r w:rsidRPr="00905D8C">
        <w:rPr>
          <w:rFonts w:ascii="Arial" w:hAnsi="Arial" w:cs="Arial"/>
          <w:sz w:val="20"/>
          <w:szCs w:val="20"/>
        </w:rPr>
        <w:t xml:space="preserve"> </w:t>
      </w:r>
      <w:r w:rsidR="169FFBB4" w:rsidRPr="00905D8C">
        <w:rPr>
          <w:rFonts w:ascii="Arial" w:hAnsi="Arial" w:cs="Arial"/>
          <w:sz w:val="20"/>
          <w:szCs w:val="20"/>
        </w:rPr>
        <w:t>I</w:t>
      </w:r>
      <w:r w:rsidRPr="00905D8C">
        <w:rPr>
          <w:rFonts w:ascii="Arial" w:hAnsi="Arial" w:cs="Arial"/>
          <w:sz w:val="20"/>
          <w:szCs w:val="20"/>
        </w:rPr>
        <w:t>ntroductions</w:t>
      </w:r>
      <w:r w:rsidR="004F20DB" w:rsidRPr="00905D8C">
        <w:rPr>
          <w:rFonts w:ascii="Arial" w:hAnsi="Arial" w:cs="Arial"/>
          <w:sz w:val="20"/>
          <w:szCs w:val="20"/>
        </w:rPr>
        <w:t xml:space="preserve"> and networking</w:t>
      </w:r>
    </w:p>
    <w:p w14:paraId="04923B59" w14:textId="0B82349E" w:rsidR="00B41CB0" w:rsidRPr="00905D8C" w:rsidRDefault="00B41CB0" w:rsidP="0015417F">
      <w:pPr>
        <w:pStyle w:val="ListParagraph"/>
        <w:numPr>
          <w:ilvl w:val="0"/>
          <w:numId w:val="13"/>
        </w:numPr>
        <w:rPr>
          <w:rStyle w:val="normaltextrun"/>
          <w:rFonts w:ascii="Arial" w:hAnsi="Arial" w:cs="Arial"/>
          <w:sz w:val="20"/>
          <w:szCs w:val="20"/>
        </w:rPr>
      </w:pPr>
      <w:r w:rsidRPr="00905D8C">
        <w:rPr>
          <w:rFonts w:ascii="Arial" w:hAnsi="Arial" w:cs="Arial"/>
          <w:sz w:val="20"/>
          <w:szCs w:val="20"/>
        </w:rPr>
        <w:t xml:space="preserve">Session 2 </w:t>
      </w:r>
      <w:r w:rsidR="00E72256" w:rsidRPr="00905D8C">
        <w:rPr>
          <w:rFonts w:ascii="Arial" w:hAnsi="Arial" w:cs="Arial"/>
          <w:sz w:val="20"/>
          <w:szCs w:val="20"/>
        </w:rPr>
        <w:t>-</w:t>
      </w:r>
      <w:r w:rsidRPr="00905D8C">
        <w:rPr>
          <w:rFonts w:ascii="Arial" w:hAnsi="Arial" w:cs="Arial"/>
          <w:sz w:val="20"/>
          <w:szCs w:val="20"/>
        </w:rPr>
        <w:t xml:space="preserve"> Virtual</w:t>
      </w:r>
      <w:r w:rsidR="2BA1B0F6" w:rsidRPr="00905D8C">
        <w:rPr>
          <w:rFonts w:ascii="Arial" w:hAnsi="Arial" w:cs="Arial"/>
          <w:sz w:val="20"/>
          <w:szCs w:val="20"/>
        </w:rPr>
        <w:t xml:space="preserve"> – </w:t>
      </w:r>
      <w:r w:rsidR="00541A64" w:rsidRPr="00905D8C">
        <w:rPr>
          <w:rFonts w:ascii="Arial" w:hAnsi="Arial" w:cs="Arial"/>
          <w:sz w:val="20"/>
          <w:szCs w:val="20"/>
        </w:rPr>
        <w:t>4</w:t>
      </w:r>
      <w:r w:rsidR="00541A64" w:rsidRPr="00905D8C">
        <w:rPr>
          <w:rFonts w:ascii="Arial" w:hAnsi="Arial" w:cs="Arial"/>
          <w:sz w:val="20"/>
          <w:szCs w:val="20"/>
          <w:vertAlign w:val="superscript"/>
        </w:rPr>
        <w:t>th</w:t>
      </w:r>
      <w:r w:rsidR="6EE5708A" w:rsidRPr="00905D8C">
        <w:rPr>
          <w:rFonts w:ascii="Arial" w:hAnsi="Arial" w:cs="Arial"/>
          <w:sz w:val="20"/>
          <w:szCs w:val="20"/>
        </w:rPr>
        <w:t xml:space="preserve"> of March </w:t>
      </w:r>
      <w:r w:rsidR="00D326AF" w:rsidRPr="00905D8C">
        <w:rPr>
          <w:rFonts w:ascii="Arial" w:hAnsi="Arial" w:cs="Arial"/>
          <w:sz w:val="20"/>
          <w:szCs w:val="20"/>
        </w:rPr>
        <w:t xml:space="preserve">(morning) </w:t>
      </w:r>
      <w:r w:rsidR="00016E0E" w:rsidRPr="00905D8C">
        <w:rPr>
          <w:rFonts w:ascii="Arial" w:hAnsi="Arial" w:cs="Arial"/>
          <w:sz w:val="20"/>
          <w:szCs w:val="20"/>
        </w:rPr>
        <w:t>–</w:t>
      </w:r>
      <w:r w:rsidR="004F20DB" w:rsidRPr="00905D8C">
        <w:rPr>
          <w:rFonts w:ascii="Arial" w:hAnsi="Arial" w:cs="Arial"/>
          <w:sz w:val="20"/>
          <w:szCs w:val="20"/>
        </w:rPr>
        <w:t xml:space="preserve"> Storytelling and pitch session +</w:t>
      </w:r>
      <w:r w:rsidRPr="00905D8C">
        <w:rPr>
          <w:rFonts w:ascii="Arial" w:hAnsi="Arial" w:cs="Arial"/>
          <w:sz w:val="20"/>
          <w:szCs w:val="20"/>
        </w:rPr>
        <w:t xml:space="preserve"> </w:t>
      </w:r>
      <w:r w:rsidRPr="00905D8C">
        <w:rPr>
          <w:rStyle w:val="normaltextrun"/>
          <w:rFonts w:ascii="Arial" w:hAnsi="Arial" w:cs="Arial"/>
          <w:color w:val="000000"/>
          <w:sz w:val="20"/>
          <w:szCs w:val="20"/>
          <w:shd w:val="clear" w:color="auto" w:fill="FFFFFF"/>
          <w:lang w:val="en-US"/>
        </w:rPr>
        <w:t xml:space="preserve">networking </w:t>
      </w:r>
    </w:p>
    <w:p w14:paraId="54DAD360" w14:textId="415221BA" w:rsidR="0015417F" w:rsidRPr="00905D8C" w:rsidRDefault="00B41CB0" w:rsidP="0015417F">
      <w:pPr>
        <w:pStyle w:val="ListParagraph"/>
        <w:numPr>
          <w:ilvl w:val="0"/>
          <w:numId w:val="13"/>
        </w:numPr>
        <w:rPr>
          <w:rFonts w:ascii="Arial" w:hAnsi="Arial" w:cs="Arial"/>
          <w:sz w:val="20"/>
          <w:szCs w:val="20"/>
        </w:rPr>
      </w:pPr>
      <w:r w:rsidRPr="00905D8C">
        <w:rPr>
          <w:rFonts w:ascii="Arial" w:hAnsi="Arial" w:cs="Arial"/>
          <w:sz w:val="20"/>
          <w:szCs w:val="20"/>
        </w:rPr>
        <w:t xml:space="preserve">Session 3 </w:t>
      </w:r>
      <w:r w:rsidR="00E72256" w:rsidRPr="00905D8C">
        <w:rPr>
          <w:rFonts w:ascii="Arial" w:hAnsi="Arial" w:cs="Arial"/>
          <w:sz w:val="20"/>
          <w:szCs w:val="20"/>
        </w:rPr>
        <w:t>-</w:t>
      </w:r>
      <w:r w:rsidRPr="00905D8C">
        <w:rPr>
          <w:rFonts w:ascii="Arial" w:hAnsi="Arial" w:cs="Arial"/>
          <w:sz w:val="20"/>
          <w:szCs w:val="20"/>
        </w:rPr>
        <w:t xml:space="preserve"> </w:t>
      </w:r>
      <w:r w:rsidR="0015417F" w:rsidRPr="00905D8C">
        <w:rPr>
          <w:rFonts w:ascii="Arial" w:hAnsi="Arial" w:cs="Arial"/>
          <w:sz w:val="20"/>
          <w:szCs w:val="20"/>
        </w:rPr>
        <w:t>In</w:t>
      </w:r>
      <w:r w:rsidR="00750F64" w:rsidRPr="00905D8C">
        <w:rPr>
          <w:rFonts w:ascii="Arial" w:hAnsi="Arial" w:cs="Arial"/>
          <w:sz w:val="20"/>
          <w:szCs w:val="20"/>
        </w:rPr>
        <w:t xml:space="preserve"> </w:t>
      </w:r>
      <w:r w:rsidR="0015417F" w:rsidRPr="00905D8C">
        <w:rPr>
          <w:rFonts w:ascii="Arial" w:hAnsi="Arial" w:cs="Arial"/>
          <w:sz w:val="20"/>
          <w:szCs w:val="20"/>
        </w:rPr>
        <w:t xml:space="preserve">person </w:t>
      </w:r>
      <w:r w:rsidRPr="00905D8C">
        <w:rPr>
          <w:rFonts w:ascii="Arial" w:hAnsi="Arial" w:cs="Arial"/>
          <w:sz w:val="20"/>
          <w:szCs w:val="20"/>
        </w:rPr>
        <w:t xml:space="preserve">in London </w:t>
      </w:r>
      <w:r w:rsidR="00E72256" w:rsidRPr="00905D8C">
        <w:rPr>
          <w:rFonts w:ascii="Arial" w:hAnsi="Arial" w:cs="Arial"/>
          <w:sz w:val="20"/>
          <w:szCs w:val="20"/>
        </w:rPr>
        <w:t>-</w:t>
      </w:r>
      <w:r w:rsidR="0015417F" w:rsidRPr="00905D8C">
        <w:rPr>
          <w:rFonts w:ascii="Arial" w:hAnsi="Arial" w:cs="Arial"/>
          <w:sz w:val="20"/>
          <w:szCs w:val="20"/>
        </w:rPr>
        <w:t xml:space="preserve"> </w:t>
      </w:r>
      <w:r w:rsidRPr="00905D8C">
        <w:rPr>
          <w:rFonts w:ascii="Arial" w:hAnsi="Arial" w:cs="Arial"/>
          <w:sz w:val="20"/>
          <w:szCs w:val="20"/>
        </w:rPr>
        <w:t>1</w:t>
      </w:r>
      <w:r w:rsidR="00F1436C" w:rsidRPr="00905D8C">
        <w:rPr>
          <w:rFonts w:ascii="Arial" w:hAnsi="Arial" w:cs="Arial"/>
          <w:sz w:val="20"/>
          <w:szCs w:val="20"/>
        </w:rPr>
        <w:t>8</w:t>
      </w:r>
      <w:r w:rsidRPr="00905D8C">
        <w:rPr>
          <w:rFonts w:ascii="Arial" w:hAnsi="Arial" w:cs="Arial"/>
          <w:sz w:val="20"/>
          <w:szCs w:val="20"/>
        </w:rPr>
        <w:t>-</w:t>
      </w:r>
      <w:r w:rsidR="1A17ABA4" w:rsidRPr="00905D8C">
        <w:rPr>
          <w:rFonts w:ascii="Arial" w:hAnsi="Arial" w:cs="Arial"/>
          <w:sz w:val="20"/>
          <w:szCs w:val="20"/>
        </w:rPr>
        <w:t>2</w:t>
      </w:r>
      <w:r w:rsidR="00F1436C" w:rsidRPr="00905D8C">
        <w:rPr>
          <w:rFonts w:ascii="Arial" w:hAnsi="Arial" w:cs="Arial"/>
          <w:sz w:val="20"/>
          <w:szCs w:val="20"/>
        </w:rPr>
        <w:t>0</w:t>
      </w:r>
      <w:r w:rsidRPr="00905D8C">
        <w:rPr>
          <w:rFonts w:ascii="Arial" w:hAnsi="Arial" w:cs="Arial"/>
          <w:sz w:val="20"/>
          <w:szCs w:val="20"/>
        </w:rPr>
        <w:t xml:space="preserve"> March </w:t>
      </w:r>
      <w:r w:rsidR="0015417F" w:rsidRPr="00905D8C">
        <w:rPr>
          <w:rFonts w:ascii="Arial" w:hAnsi="Arial" w:cs="Arial"/>
          <w:sz w:val="20"/>
          <w:szCs w:val="20"/>
        </w:rPr>
        <w:t xml:space="preserve">at </w:t>
      </w:r>
      <w:r w:rsidR="006E2792" w:rsidRPr="00905D8C">
        <w:rPr>
          <w:rFonts w:ascii="Arial" w:hAnsi="Arial" w:cs="Arial"/>
          <w:sz w:val="20"/>
          <w:szCs w:val="20"/>
        </w:rPr>
        <w:t>Imperial College London</w:t>
      </w:r>
      <w:r w:rsidR="0015417F" w:rsidRPr="00905D8C">
        <w:rPr>
          <w:rFonts w:ascii="Arial" w:hAnsi="Arial" w:cs="Arial"/>
          <w:sz w:val="20"/>
          <w:szCs w:val="20"/>
        </w:rPr>
        <w:t xml:space="preserve"> </w:t>
      </w:r>
    </w:p>
    <w:p w14:paraId="69EBF997" w14:textId="21B3B1B8" w:rsidR="0015417F" w:rsidRPr="00905D8C" w:rsidRDefault="60F26E27" w:rsidP="0015417F">
      <w:pPr>
        <w:pStyle w:val="ListParagraph"/>
        <w:numPr>
          <w:ilvl w:val="0"/>
          <w:numId w:val="13"/>
        </w:numPr>
        <w:rPr>
          <w:rFonts w:ascii="Arial" w:hAnsi="Arial" w:cs="Arial"/>
          <w:sz w:val="20"/>
          <w:szCs w:val="20"/>
        </w:rPr>
      </w:pPr>
      <w:r w:rsidRPr="00905D8C">
        <w:rPr>
          <w:rFonts w:ascii="Arial" w:hAnsi="Arial" w:cs="Arial"/>
          <w:sz w:val="20"/>
          <w:szCs w:val="20"/>
        </w:rPr>
        <w:t xml:space="preserve">Session 4 </w:t>
      </w:r>
      <w:r w:rsidR="730DDCBF" w:rsidRPr="00905D8C">
        <w:rPr>
          <w:rFonts w:ascii="Arial" w:hAnsi="Arial" w:cs="Arial"/>
          <w:sz w:val="20"/>
          <w:szCs w:val="20"/>
        </w:rPr>
        <w:t>-</w:t>
      </w:r>
      <w:r w:rsidR="6D73746E" w:rsidRPr="00905D8C">
        <w:rPr>
          <w:rFonts w:ascii="Arial" w:hAnsi="Arial" w:cs="Arial"/>
          <w:sz w:val="20"/>
          <w:szCs w:val="20"/>
        </w:rPr>
        <w:t xml:space="preserve"> V</w:t>
      </w:r>
      <w:r w:rsidR="493D1544" w:rsidRPr="00905D8C">
        <w:rPr>
          <w:rFonts w:ascii="Arial" w:hAnsi="Arial" w:cs="Arial"/>
          <w:sz w:val="20"/>
          <w:szCs w:val="20"/>
        </w:rPr>
        <w:t>irtual -</w:t>
      </w:r>
      <w:r w:rsidRPr="00905D8C">
        <w:rPr>
          <w:rFonts w:ascii="Arial" w:hAnsi="Arial" w:cs="Arial"/>
          <w:sz w:val="20"/>
          <w:szCs w:val="20"/>
        </w:rPr>
        <w:t xml:space="preserve"> </w:t>
      </w:r>
      <w:r w:rsidR="33917173" w:rsidRPr="00905D8C">
        <w:rPr>
          <w:rFonts w:ascii="Arial" w:hAnsi="Arial" w:cs="Arial"/>
          <w:sz w:val="20"/>
          <w:szCs w:val="20"/>
        </w:rPr>
        <w:t>1</w:t>
      </w:r>
      <w:r w:rsidR="00932B87" w:rsidRPr="00905D8C">
        <w:rPr>
          <w:rFonts w:ascii="Arial" w:hAnsi="Arial" w:cs="Arial"/>
          <w:sz w:val="20"/>
          <w:szCs w:val="20"/>
        </w:rPr>
        <w:t>4</w:t>
      </w:r>
      <w:r w:rsidR="33917173" w:rsidRPr="00905D8C">
        <w:rPr>
          <w:rFonts w:ascii="Arial" w:hAnsi="Arial" w:cs="Arial"/>
          <w:sz w:val="20"/>
          <w:szCs w:val="20"/>
          <w:vertAlign w:val="superscript"/>
        </w:rPr>
        <w:t>th</w:t>
      </w:r>
      <w:r w:rsidR="33917173" w:rsidRPr="00905D8C">
        <w:rPr>
          <w:rFonts w:ascii="Arial" w:hAnsi="Arial" w:cs="Arial"/>
          <w:sz w:val="20"/>
          <w:szCs w:val="20"/>
        </w:rPr>
        <w:t xml:space="preserve"> April (morning) </w:t>
      </w:r>
      <w:r w:rsidR="730DDCBF" w:rsidRPr="00905D8C">
        <w:rPr>
          <w:rFonts w:ascii="Arial" w:hAnsi="Arial" w:cs="Arial"/>
          <w:sz w:val="20"/>
          <w:szCs w:val="20"/>
        </w:rPr>
        <w:t>-</w:t>
      </w:r>
      <w:r w:rsidR="1959BEBA" w:rsidRPr="00905D8C">
        <w:rPr>
          <w:rFonts w:ascii="Arial" w:hAnsi="Arial" w:cs="Arial"/>
          <w:sz w:val="20"/>
          <w:szCs w:val="20"/>
        </w:rPr>
        <w:t xml:space="preserve"> </w:t>
      </w:r>
      <w:r w:rsidR="33917173" w:rsidRPr="00905D8C">
        <w:rPr>
          <w:rFonts w:ascii="Arial" w:hAnsi="Arial" w:cs="Arial"/>
          <w:sz w:val="20"/>
          <w:szCs w:val="20"/>
        </w:rPr>
        <w:t>check-in</w:t>
      </w:r>
      <w:r w:rsidR="730DDCBF" w:rsidRPr="00905D8C">
        <w:rPr>
          <w:rFonts w:ascii="Arial" w:hAnsi="Arial" w:cs="Arial"/>
          <w:sz w:val="20"/>
          <w:szCs w:val="20"/>
        </w:rPr>
        <w:t xml:space="preserve"> </w:t>
      </w:r>
      <w:r w:rsidR="003E776D" w:rsidRPr="00905D8C">
        <w:rPr>
          <w:rFonts w:ascii="Arial" w:hAnsi="Arial" w:cs="Arial"/>
          <w:sz w:val="20"/>
          <w:szCs w:val="20"/>
        </w:rPr>
        <w:t>&amp; i</w:t>
      </w:r>
      <w:r w:rsidR="483CB345" w:rsidRPr="00905D8C">
        <w:rPr>
          <w:rFonts w:ascii="Arial" w:hAnsi="Arial" w:cs="Arial"/>
          <w:sz w:val="20"/>
          <w:szCs w:val="20"/>
        </w:rPr>
        <w:t>dea refinement session</w:t>
      </w:r>
    </w:p>
    <w:p w14:paraId="1D195807" w14:textId="3D6B26B5" w:rsidR="00EF7C41" w:rsidRPr="00905D8C" w:rsidRDefault="00EF7C41" w:rsidP="0015417F">
      <w:pPr>
        <w:pStyle w:val="ListParagraph"/>
        <w:numPr>
          <w:ilvl w:val="0"/>
          <w:numId w:val="13"/>
        </w:numPr>
        <w:rPr>
          <w:rFonts w:ascii="Arial" w:hAnsi="Arial" w:cs="Arial"/>
          <w:sz w:val="20"/>
          <w:szCs w:val="20"/>
        </w:rPr>
      </w:pPr>
      <w:r w:rsidRPr="00905D8C">
        <w:rPr>
          <w:rFonts w:ascii="Arial" w:hAnsi="Arial" w:cs="Arial"/>
          <w:sz w:val="20"/>
          <w:szCs w:val="20"/>
        </w:rPr>
        <w:t xml:space="preserve">Session 5 </w:t>
      </w:r>
      <w:r w:rsidR="00E72256" w:rsidRPr="00905D8C">
        <w:rPr>
          <w:rFonts w:ascii="Arial" w:hAnsi="Arial" w:cs="Arial"/>
          <w:sz w:val="20"/>
          <w:szCs w:val="20"/>
        </w:rPr>
        <w:t>-</w:t>
      </w:r>
      <w:r w:rsidRPr="00905D8C">
        <w:rPr>
          <w:rFonts w:ascii="Arial" w:hAnsi="Arial" w:cs="Arial"/>
          <w:sz w:val="20"/>
          <w:szCs w:val="20"/>
        </w:rPr>
        <w:t xml:space="preserve"> </w:t>
      </w:r>
      <w:r w:rsidR="00DB6D0A" w:rsidRPr="00905D8C">
        <w:rPr>
          <w:rFonts w:ascii="Arial" w:hAnsi="Arial" w:cs="Arial"/>
          <w:sz w:val="20"/>
          <w:szCs w:val="20"/>
        </w:rPr>
        <w:t xml:space="preserve">Virtual </w:t>
      </w:r>
      <w:r w:rsidR="00BC68D7" w:rsidRPr="00905D8C">
        <w:rPr>
          <w:rFonts w:ascii="Arial" w:hAnsi="Arial" w:cs="Arial"/>
          <w:sz w:val="20"/>
          <w:szCs w:val="20"/>
        </w:rPr>
        <w:t>–</w:t>
      </w:r>
      <w:r w:rsidR="00DB6D0A" w:rsidRPr="00905D8C">
        <w:rPr>
          <w:rFonts w:ascii="Arial" w:hAnsi="Arial" w:cs="Arial"/>
          <w:sz w:val="20"/>
          <w:szCs w:val="20"/>
        </w:rPr>
        <w:t xml:space="preserve"> </w:t>
      </w:r>
      <w:r w:rsidR="00BC68D7" w:rsidRPr="00905D8C">
        <w:rPr>
          <w:rFonts w:ascii="Arial" w:hAnsi="Arial" w:cs="Arial"/>
          <w:sz w:val="20"/>
          <w:szCs w:val="20"/>
        </w:rPr>
        <w:t>22</w:t>
      </w:r>
      <w:r w:rsidR="00BC68D7" w:rsidRPr="00905D8C">
        <w:rPr>
          <w:rFonts w:ascii="Arial" w:hAnsi="Arial" w:cs="Arial"/>
          <w:sz w:val="20"/>
          <w:szCs w:val="20"/>
          <w:vertAlign w:val="superscript"/>
        </w:rPr>
        <w:t>nd</w:t>
      </w:r>
      <w:r w:rsidR="00BC68D7" w:rsidRPr="00905D8C">
        <w:rPr>
          <w:rFonts w:ascii="Arial" w:hAnsi="Arial" w:cs="Arial"/>
          <w:sz w:val="20"/>
          <w:szCs w:val="20"/>
        </w:rPr>
        <w:t xml:space="preserve"> May</w:t>
      </w:r>
      <w:r w:rsidR="00974C6C" w:rsidRPr="00905D8C">
        <w:rPr>
          <w:rFonts w:ascii="Arial" w:hAnsi="Arial" w:cs="Arial"/>
          <w:sz w:val="20"/>
          <w:szCs w:val="20"/>
        </w:rPr>
        <w:t xml:space="preserve"> (morning) </w:t>
      </w:r>
      <w:r w:rsidR="00BC68D7" w:rsidRPr="00905D8C">
        <w:rPr>
          <w:rFonts w:ascii="Arial" w:hAnsi="Arial" w:cs="Arial"/>
          <w:sz w:val="20"/>
          <w:szCs w:val="20"/>
        </w:rPr>
        <w:t>–</w:t>
      </w:r>
      <w:r w:rsidR="00974C6C" w:rsidRPr="00905D8C">
        <w:rPr>
          <w:rFonts w:ascii="Arial" w:hAnsi="Arial" w:cs="Arial"/>
          <w:sz w:val="20"/>
          <w:szCs w:val="20"/>
        </w:rPr>
        <w:t xml:space="preserve"> Funding</w:t>
      </w:r>
      <w:r w:rsidR="00BC68D7" w:rsidRPr="00905D8C">
        <w:rPr>
          <w:rFonts w:ascii="Arial" w:hAnsi="Arial" w:cs="Arial"/>
          <w:sz w:val="20"/>
          <w:szCs w:val="20"/>
        </w:rPr>
        <w:t xml:space="preserve"> session</w:t>
      </w:r>
    </w:p>
    <w:p w14:paraId="68023AA1" w14:textId="35335D4F" w:rsidR="0015417F" w:rsidRPr="00905D8C" w:rsidRDefault="00750F64" w:rsidP="00FC7790">
      <w:pPr>
        <w:pStyle w:val="ListParagraph"/>
        <w:numPr>
          <w:ilvl w:val="0"/>
          <w:numId w:val="13"/>
        </w:numPr>
        <w:rPr>
          <w:rFonts w:ascii="Arial" w:hAnsi="Arial" w:cs="Arial"/>
          <w:sz w:val="20"/>
          <w:szCs w:val="20"/>
        </w:rPr>
      </w:pPr>
      <w:r w:rsidRPr="00905D8C">
        <w:rPr>
          <w:rFonts w:ascii="Arial" w:hAnsi="Arial" w:cs="Arial"/>
          <w:sz w:val="20"/>
          <w:szCs w:val="20"/>
        </w:rPr>
        <w:t xml:space="preserve">Session </w:t>
      </w:r>
      <w:r w:rsidR="00974C6C" w:rsidRPr="00905D8C">
        <w:rPr>
          <w:rFonts w:ascii="Arial" w:hAnsi="Arial" w:cs="Arial"/>
          <w:sz w:val="20"/>
          <w:szCs w:val="20"/>
        </w:rPr>
        <w:t xml:space="preserve">6 </w:t>
      </w:r>
      <w:r w:rsidR="00E72256" w:rsidRPr="00905D8C">
        <w:rPr>
          <w:rFonts w:ascii="Arial" w:hAnsi="Arial" w:cs="Arial"/>
          <w:sz w:val="20"/>
          <w:szCs w:val="20"/>
        </w:rPr>
        <w:t>-</w:t>
      </w:r>
      <w:r w:rsidRPr="00905D8C">
        <w:rPr>
          <w:rFonts w:ascii="Arial" w:hAnsi="Arial" w:cs="Arial"/>
          <w:sz w:val="20"/>
          <w:szCs w:val="20"/>
        </w:rPr>
        <w:t xml:space="preserve"> In person in </w:t>
      </w:r>
      <w:r w:rsidR="00B81446" w:rsidRPr="00905D8C">
        <w:rPr>
          <w:rFonts w:ascii="Arial" w:hAnsi="Arial" w:cs="Arial"/>
          <w:sz w:val="20"/>
          <w:szCs w:val="20"/>
        </w:rPr>
        <w:t>Munich</w:t>
      </w:r>
      <w:r w:rsidRPr="00905D8C">
        <w:rPr>
          <w:rFonts w:ascii="Arial" w:hAnsi="Arial" w:cs="Arial"/>
          <w:sz w:val="20"/>
          <w:szCs w:val="20"/>
        </w:rPr>
        <w:t xml:space="preserve"> </w:t>
      </w:r>
      <w:r w:rsidR="00E72256" w:rsidRPr="00905D8C">
        <w:rPr>
          <w:rFonts w:ascii="Arial" w:hAnsi="Arial" w:cs="Arial"/>
          <w:sz w:val="20"/>
          <w:szCs w:val="20"/>
        </w:rPr>
        <w:t>-</w:t>
      </w:r>
      <w:r w:rsidRPr="00905D8C">
        <w:rPr>
          <w:rFonts w:ascii="Arial" w:hAnsi="Arial" w:cs="Arial"/>
          <w:sz w:val="20"/>
          <w:szCs w:val="20"/>
        </w:rPr>
        <w:t xml:space="preserve"> </w:t>
      </w:r>
      <w:r w:rsidR="21599A31" w:rsidRPr="00905D8C">
        <w:rPr>
          <w:rFonts w:ascii="Arial" w:hAnsi="Arial" w:cs="Arial"/>
          <w:sz w:val="20"/>
          <w:szCs w:val="20"/>
        </w:rPr>
        <w:t>1</w:t>
      </w:r>
      <w:r w:rsidR="00B81446" w:rsidRPr="00905D8C">
        <w:rPr>
          <w:rFonts w:ascii="Arial" w:hAnsi="Arial" w:cs="Arial"/>
          <w:sz w:val="20"/>
          <w:szCs w:val="20"/>
        </w:rPr>
        <w:t>6</w:t>
      </w:r>
      <w:r w:rsidR="0AAFB67F" w:rsidRPr="00905D8C">
        <w:rPr>
          <w:rFonts w:ascii="Arial" w:hAnsi="Arial" w:cs="Arial"/>
          <w:sz w:val="20"/>
          <w:szCs w:val="20"/>
        </w:rPr>
        <w:t>-</w:t>
      </w:r>
      <w:r w:rsidR="469A7F23" w:rsidRPr="00905D8C">
        <w:rPr>
          <w:rFonts w:ascii="Arial" w:hAnsi="Arial" w:cs="Arial"/>
          <w:sz w:val="20"/>
          <w:szCs w:val="20"/>
        </w:rPr>
        <w:t>1</w:t>
      </w:r>
      <w:r w:rsidR="00B81446" w:rsidRPr="00905D8C">
        <w:rPr>
          <w:rFonts w:ascii="Arial" w:hAnsi="Arial" w:cs="Arial"/>
          <w:sz w:val="20"/>
          <w:szCs w:val="20"/>
        </w:rPr>
        <w:t>8</w:t>
      </w:r>
      <w:r w:rsidR="00E72256" w:rsidRPr="00905D8C">
        <w:rPr>
          <w:rFonts w:ascii="Arial" w:hAnsi="Arial" w:cs="Arial"/>
          <w:sz w:val="20"/>
          <w:szCs w:val="20"/>
        </w:rPr>
        <w:t xml:space="preserve"> </w:t>
      </w:r>
      <w:r w:rsidR="0AAFB67F" w:rsidRPr="00905D8C">
        <w:rPr>
          <w:rFonts w:ascii="Arial" w:hAnsi="Arial" w:cs="Arial"/>
          <w:sz w:val="20"/>
          <w:szCs w:val="20"/>
        </w:rPr>
        <w:t xml:space="preserve">June </w:t>
      </w:r>
      <w:r w:rsidR="00492FC6" w:rsidRPr="00905D8C">
        <w:rPr>
          <w:rFonts w:ascii="Arial" w:hAnsi="Arial" w:cs="Arial"/>
          <w:sz w:val="20"/>
          <w:szCs w:val="20"/>
        </w:rPr>
        <w:t>at TUM</w:t>
      </w:r>
    </w:p>
    <w:p w14:paraId="0C5D7FDA" w14:textId="051065C2" w:rsidR="0015417F" w:rsidRPr="00905D8C" w:rsidRDefault="00312106" w:rsidP="003D6E8A">
      <w:pPr>
        <w:pStyle w:val="ListParagraph"/>
        <w:numPr>
          <w:ilvl w:val="0"/>
          <w:numId w:val="13"/>
        </w:numPr>
        <w:rPr>
          <w:rFonts w:ascii="Arial" w:hAnsi="Arial" w:cs="Arial"/>
          <w:sz w:val="20"/>
          <w:szCs w:val="20"/>
        </w:rPr>
      </w:pPr>
      <w:r w:rsidRPr="00905D8C">
        <w:rPr>
          <w:rFonts w:ascii="Arial" w:hAnsi="Arial" w:cs="Arial"/>
          <w:sz w:val="20"/>
          <w:szCs w:val="20"/>
        </w:rPr>
        <w:t xml:space="preserve">Session </w:t>
      </w:r>
      <w:r w:rsidR="00FC7790" w:rsidRPr="00905D8C">
        <w:rPr>
          <w:rFonts w:ascii="Arial" w:hAnsi="Arial" w:cs="Arial"/>
          <w:sz w:val="20"/>
          <w:szCs w:val="20"/>
        </w:rPr>
        <w:t>7</w:t>
      </w:r>
      <w:r w:rsidR="00974C6C" w:rsidRPr="00905D8C">
        <w:rPr>
          <w:rFonts w:ascii="Arial" w:hAnsi="Arial" w:cs="Arial"/>
          <w:sz w:val="20"/>
          <w:szCs w:val="20"/>
        </w:rPr>
        <w:t xml:space="preserve"> </w:t>
      </w:r>
      <w:r w:rsidR="00E72256" w:rsidRPr="00905D8C">
        <w:rPr>
          <w:rFonts w:ascii="Arial" w:hAnsi="Arial" w:cs="Arial"/>
          <w:sz w:val="20"/>
          <w:szCs w:val="20"/>
        </w:rPr>
        <w:t>-</w:t>
      </w:r>
      <w:r w:rsidRPr="00905D8C">
        <w:rPr>
          <w:rFonts w:ascii="Arial" w:hAnsi="Arial" w:cs="Arial"/>
          <w:sz w:val="20"/>
          <w:szCs w:val="20"/>
        </w:rPr>
        <w:t xml:space="preserve"> </w:t>
      </w:r>
      <w:r w:rsidR="0015417F" w:rsidRPr="00905D8C">
        <w:rPr>
          <w:rFonts w:ascii="Arial" w:hAnsi="Arial" w:cs="Arial"/>
          <w:sz w:val="20"/>
          <w:szCs w:val="20"/>
        </w:rPr>
        <w:t xml:space="preserve">In-person </w:t>
      </w:r>
      <w:r w:rsidR="003A14B0" w:rsidRPr="00905D8C">
        <w:rPr>
          <w:rFonts w:ascii="Arial" w:hAnsi="Arial" w:cs="Arial"/>
          <w:sz w:val="20"/>
          <w:szCs w:val="20"/>
        </w:rPr>
        <w:t>in M</w:t>
      </w:r>
      <w:r w:rsidR="00923A3B" w:rsidRPr="00905D8C">
        <w:rPr>
          <w:rFonts w:ascii="Arial" w:hAnsi="Arial" w:cs="Arial"/>
          <w:sz w:val="20"/>
          <w:szCs w:val="20"/>
        </w:rPr>
        <w:t>ilan</w:t>
      </w:r>
      <w:r w:rsidR="11288F78" w:rsidRPr="00905D8C">
        <w:rPr>
          <w:rFonts w:ascii="Arial" w:hAnsi="Arial" w:cs="Arial"/>
          <w:sz w:val="20"/>
          <w:szCs w:val="20"/>
        </w:rPr>
        <w:t xml:space="preserve"> </w:t>
      </w:r>
      <w:r w:rsidR="00923A3B" w:rsidRPr="00905D8C">
        <w:rPr>
          <w:rFonts w:ascii="Arial" w:hAnsi="Arial" w:cs="Arial"/>
          <w:sz w:val="20"/>
          <w:szCs w:val="20"/>
        </w:rPr>
        <w:t>–</w:t>
      </w:r>
      <w:r w:rsidR="11288F78" w:rsidRPr="00905D8C">
        <w:rPr>
          <w:rFonts w:ascii="Arial" w:hAnsi="Arial" w:cs="Arial"/>
          <w:sz w:val="20"/>
          <w:szCs w:val="20"/>
        </w:rPr>
        <w:t xml:space="preserve"> </w:t>
      </w:r>
      <w:r w:rsidR="00923A3B" w:rsidRPr="00905D8C">
        <w:rPr>
          <w:rFonts w:ascii="Arial" w:hAnsi="Arial" w:cs="Arial"/>
          <w:sz w:val="20"/>
          <w:szCs w:val="20"/>
        </w:rPr>
        <w:t>6-8</w:t>
      </w:r>
      <w:r w:rsidR="00E72256" w:rsidRPr="00905D8C">
        <w:rPr>
          <w:rFonts w:ascii="Arial" w:hAnsi="Arial" w:cs="Arial"/>
          <w:sz w:val="20"/>
          <w:szCs w:val="20"/>
        </w:rPr>
        <w:t xml:space="preserve"> </w:t>
      </w:r>
      <w:r w:rsidR="00492FC6" w:rsidRPr="00905D8C">
        <w:rPr>
          <w:rFonts w:ascii="Arial" w:hAnsi="Arial" w:cs="Arial"/>
          <w:sz w:val="20"/>
          <w:szCs w:val="20"/>
        </w:rPr>
        <w:t>October</w:t>
      </w:r>
      <w:r w:rsidR="0015417F" w:rsidRPr="00905D8C">
        <w:rPr>
          <w:rFonts w:ascii="Arial" w:hAnsi="Arial" w:cs="Arial"/>
          <w:sz w:val="20"/>
          <w:szCs w:val="20"/>
        </w:rPr>
        <w:t xml:space="preserve"> </w:t>
      </w:r>
      <w:r w:rsidR="003A14B0" w:rsidRPr="00905D8C">
        <w:rPr>
          <w:rFonts w:ascii="Arial" w:hAnsi="Arial" w:cs="Arial"/>
          <w:sz w:val="20"/>
          <w:szCs w:val="20"/>
        </w:rPr>
        <w:t xml:space="preserve">at </w:t>
      </w:r>
      <w:r w:rsidR="00905D8C" w:rsidRPr="00905D8C">
        <w:rPr>
          <w:rFonts w:ascii="Arial" w:hAnsi="Arial" w:cs="Arial"/>
          <w:sz w:val="20"/>
          <w:szCs w:val="20"/>
        </w:rPr>
        <w:t>PoliMi</w:t>
      </w:r>
    </w:p>
    <w:p w14:paraId="1D0DD1E3" w14:textId="77777777" w:rsidR="00312106" w:rsidRPr="00905D8C" w:rsidRDefault="00312106" w:rsidP="00312106">
      <w:pPr>
        <w:pStyle w:val="ListParagraph"/>
        <w:rPr>
          <w:rFonts w:ascii="Arial" w:hAnsi="Arial" w:cs="Arial"/>
          <w:sz w:val="20"/>
          <w:szCs w:val="20"/>
        </w:rPr>
      </w:pPr>
    </w:p>
    <w:p w14:paraId="308CB490" w14:textId="6093E3ED" w:rsidR="3B7217E1" w:rsidRPr="00CF5E6C" w:rsidRDefault="3B7217E1" w:rsidP="449AA2FD">
      <w:pPr>
        <w:rPr>
          <w:rFonts w:ascii="Arial" w:hAnsi="Arial" w:cs="Arial"/>
          <w:sz w:val="20"/>
          <w:szCs w:val="20"/>
        </w:rPr>
      </w:pPr>
      <w:r w:rsidRPr="00905D8C">
        <w:rPr>
          <w:rFonts w:ascii="Arial" w:hAnsi="Arial" w:cs="Arial"/>
          <w:sz w:val="20"/>
          <w:szCs w:val="20"/>
        </w:rPr>
        <w:t xml:space="preserve">Between </w:t>
      </w:r>
      <w:r w:rsidR="4457516D" w:rsidRPr="00905D8C">
        <w:rPr>
          <w:rFonts w:ascii="Arial" w:hAnsi="Arial" w:cs="Arial"/>
          <w:sz w:val="20"/>
          <w:szCs w:val="20"/>
        </w:rPr>
        <w:t xml:space="preserve">March/June and </w:t>
      </w:r>
      <w:r w:rsidR="58E07B46" w:rsidRPr="00905D8C">
        <w:rPr>
          <w:rFonts w:ascii="Arial" w:hAnsi="Arial" w:cs="Arial"/>
          <w:sz w:val="20"/>
          <w:szCs w:val="20"/>
        </w:rPr>
        <w:t>June/</w:t>
      </w:r>
      <w:r w:rsidR="009F18B0" w:rsidRPr="00905D8C">
        <w:rPr>
          <w:rFonts w:ascii="Arial" w:hAnsi="Arial" w:cs="Arial"/>
          <w:sz w:val="20"/>
          <w:szCs w:val="20"/>
        </w:rPr>
        <w:t xml:space="preserve">October </w:t>
      </w:r>
      <w:r w:rsidR="34A3C236" w:rsidRPr="00905D8C">
        <w:rPr>
          <w:rFonts w:ascii="Arial" w:hAnsi="Arial" w:cs="Arial"/>
          <w:sz w:val="20"/>
          <w:szCs w:val="20"/>
        </w:rPr>
        <w:t xml:space="preserve">you will be offered </w:t>
      </w:r>
      <w:r w:rsidR="47A5D3D8" w:rsidRPr="00905D8C">
        <w:rPr>
          <w:rFonts w:ascii="Arial" w:hAnsi="Arial" w:cs="Arial"/>
          <w:sz w:val="20"/>
          <w:szCs w:val="20"/>
        </w:rPr>
        <w:t xml:space="preserve">2 project idea clinics and 2 </w:t>
      </w:r>
      <w:r w:rsidR="6EED30F0" w:rsidRPr="00905D8C">
        <w:rPr>
          <w:rFonts w:ascii="Arial" w:hAnsi="Arial" w:cs="Arial"/>
          <w:sz w:val="20"/>
          <w:szCs w:val="20"/>
        </w:rPr>
        <w:t xml:space="preserve">mentoring sessions </w:t>
      </w:r>
      <w:r w:rsidR="58E8A0C6" w:rsidRPr="00905D8C">
        <w:rPr>
          <w:rFonts w:ascii="Arial" w:hAnsi="Arial" w:cs="Arial"/>
          <w:sz w:val="20"/>
          <w:szCs w:val="20"/>
        </w:rPr>
        <w:t xml:space="preserve">to be arranged </w:t>
      </w:r>
      <w:r w:rsidR="21C41335" w:rsidRPr="00905D8C">
        <w:rPr>
          <w:rFonts w:ascii="Arial" w:hAnsi="Arial" w:cs="Arial"/>
          <w:sz w:val="20"/>
          <w:szCs w:val="20"/>
        </w:rPr>
        <w:t>according to your groups/mentors availability.</w:t>
      </w:r>
      <w:r w:rsidRPr="009124A5">
        <w:rPr>
          <w:highlight w:val="yellow"/>
        </w:rPr>
        <w:br/>
      </w:r>
    </w:p>
    <w:p w14:paraId="341C8FA8" w14:textId="711E1CF4" w:rsidR="201CFF18" w:rsidRDefault="66028207" w:rsidP="449AA2FD">
      <w:pPr>
        <w:rPr>
          <w:rFonts w:ascii="Arial" w:hAnsi="Arial" w:cs="Arial"/>
          <w:sz w:val="20"/>
          <w:szCs w:val="20"/>
        </w:rPr>
      </w:pPr>
      <w:r w:rsidRPr="5F568860">
        <w:rPr>
          <w:rFonts w:ascii="Arial" w:hAnsi="Arial" w:cs="Arial"/>
          <w:sz w:val="20"/>
          <w:szCs w:val="20"/>
        </w:rPr>
        <w:t>B</w:t>
      </w:r>
      <w:r w:rsidR="752CB849" w:rsidRPr="5F568860">
        <w:rPr>
          <w:rFonts w:ascii="Arial" w:hAnsi="Arial" w:cs="Arial"/>
          <w:sz w:val="20"/>
          <w:szCs w:val="20"/>
        </w:rPr>
        <w:t xml:space="preserve">etween </w:t>
      </w:r>
      <w:r w:rsidR="4466D436" w:rsidRPr="5F568860">
        <w:rPr>
          <w:rFonts w:ascii="Arial" w:hAnsi="Arial" w:cs="Arial"/>
          <w:sz w:val="20"/>
          <w:szCs w:val="20"/>
        </w:rPr>
        <w:t xml:space="preserve">April </w:t>
      </w:r>
      <w:r w:rsidR="752CB849" w:rsidRPr="5F568860">
        <w:rPr>
          <w:rFonts w:ascii="Arial" w:hAnsi="Arial" w:cs="Arial"/>
          <w:sz w:val="20"/>
          <w:szCs w:val="20"/>
        </w:rPr>
        <w:t xml:space="preserve">and </w:t>
      </w:r>
      <w:r w:rsidR="37769EEE" w:rsidRPr="5F568860">
        <w:rPr>
          <w:rFonts w:ascii="Arial" w:hAnsi="Arial" w:cs="Arial"/>
          <w:sz w:val="20"/>
          <w:szCs w:val="20"/>
        </w:rPr>
        <w:t>October</w:t>
      </w:r>
      <w:r w:rsidR="752CB849" w:rsidRPr="5F568860">
        <w:rPr>
          <w:rFonts w:ascii="Arial" w:hAnsi="Arial" w:cs="Arial"/>
          <w:sz w:val="20"/>
          <w:szCs w:val="20"/>
        </w:rPr>
        <w:t xml:space="preserve">, you </w:t>
      </w:r>
      <w:r w:rsidR="0663687C" w:rsidRPr="5F568860">
        <w:rPr>
          <w:rFonts w:ascii="Arial" w:hAnsi="Arial" w:cs="Arial"/>
          <w:sz w:val="20"/>
          <w:szCs w:val="20"/>
        </w:rPr>
        <w:t xml:space="preserve">should </w:t>
      </w:r>
      <w:r w:rsidR="752CB849" w:rsidRPr="5F568860">
        <w:rPr>
          <w:rFonts w:ascii="Arial" w:hAnsi="Arial" w:cs="Arial"/>
          <w:sz w:val="20"/>
          <w:szCs w:val="20"/>
        </w:rPr>
        <w:t>travel to your partners' institutions for</w:t>
      </w:r>
      <w:r w:rsidR="38E5F339" w:rsidRPr="5F568860">
        <w:rPr>
          <w:rFonts w:ascii="Arial" w:hAnsi="Arial" w:cs="Arial"/>
          <w:sz w:val="20"/>
          <w:szCs w:val="20"/>
        </w:rPr>
        <w:t xml:space="preserve"> at least one</w:t>
      </w:r>
      <w:r w:rsidR="752CB849" w:rsidRPr="5F568860">
        <w:rPr>
          <w:rFonts w:ascii="Arial" w:hAnsi="Arial" w:cs="Arial"/>
          <w:sz w:val="20"/>
          <w:szCs w:val="20"/>
        </w:rPr>
        <w:t xml:space="preserve"> in-person exploratory research visit. This will allow you to get to know their research groups better and further discuss your collaborative projects. </w:t>
      </w:r>
    </w:p>
    <w:p w14:paraId="64FA634C" w14:textId="77777777" w:rsidR="000B0E85" w:rsidRPr="00CF5E6C" w:rsidRDefault="000B0E85" w:rsidP="000E5CC1">
      <w:pPr>
        <w:rPr>
          <w:rFonts w:ascii="Arial" w:hAnsi="Arial" w:cs="Arial"/>
          <w:sz w:val="20"/>
          <w:szCs w:val="20"/>
        </w:rPr>
      </w:pPr>
    </w:p>
    <w:p w14:paraId="60281D5A" w14:textId="77777777" w:rsidR="000B0E85" w:rsidRPr="00CF5E6C" w:rsidRDefault="000B0E85" w:rsidP="000E5CC1">
      <w:pPr>
        <w:rPr>
          <w:rFonts w:ascii="Arial" w:hAnsi="Arial" w:cs="Arial"/>
          <w:sz w:val="20"/>
          <w:szCs w:val="20"/>
        </w:rPr>
      </w:pPr>
    </w:p>
    <w:p w14:paraId="626A0AC8" w14:textId="3A2CB4FD" w:rsidR="000E5CC1" w:rsidRPr="00083B41" w:rsidRDefault="00637BA5" w:rsidP="000E5CC1">
      <w:pPr>
        <w:rPr>
          <w:rFonts w:ascii="Arial" w:hAnsi="Arial" w:cs="Arial"/>
          <w:b/>
          <w:bCs/>
          <w:sz w:val="20"/>
          <w:szCs w:val="20"/>
        </w:rPr>
      </w:pPr>
      <w:r w:rsidRPr="00083B41">
        <w:rPr>
          <w:rFonts w:ascii="Arial" w:hAnsi="Arial" w:cs="Arial"/>
          <w:b/>
          <w:bCs/>
          <w:sz w:val="20"/>
          <w:szCs w:val="20"/>
        </w:rPr>
        <w:t>How to Apply</w:t>
      </w:r>
      <w:r w:rsidR="000E5CC1" w:rsidRPr="00083B41">
        <w:rPr>
          <w:rFonts w:ascii="Arial" w:hAnsi="Arial" w:cs="Arial"/>
          <w:b/>
          <w:bCs/>
          <w:sz w:val="20"/>
          <w:szCs w:val="20"/>
        </w:rPr>
        <w:t xml:space="preserve"> and Who is Eligible</w:t>
      </w:r>
    </w:p>
    <w:p w14:paraId="4A89E8EE" w14:textId="27B9C542" w:rsidR="000E5CC1" w:rsidRPr="00083B41" w:rsidRDefault="000E5CC1" w:rsidP="000E5CC1">
      <w:pPr>
        <w:rPr>
          <w:rFonts w:ascii="Arial" w:hAnsi="Arial" w:cs="Arial"/>
          <w:b/>
          <w:bCs/>
          <w:sz w:val="20"/>
          <w:szCs w:val="20"/>
          <w:u w:val="single"/>
        </w:rPr>
      </w:pPr>
    </w:p>
    <w:p w14:paraId="736D8BFF" w14:textId="6E917F3B" w:rsidR="00CE0B54" w:rsidRPr="00855D17" w:rsidRDefault="00625B74" w:rsidP="00457AE5">
      <w:pPr>
        <w:pStyle w:val="NormalWeb"/>
        <w:numPr>
          <w:ilvl w:val="0"/>
          <w:numId w:val="22"/>
        </w:numPr>
        <w:spacing w:before="0" w:beforeAutospacing="0" w:after="0" w:afterAutospacing="0"/>
        <w:rPr>
          <w:rFonts w:ascii="Arial" w:hAnsi="Arial" w:cs="Arial"/>
          <w:color w:val="000000"/>
          <w:sz w:val="20"/>
          <w:szCs w:val="20"/>
        </w:rPr>
      </w:pPr>
      <w:r w:rsidRPr="00855D17">
        <w:rPr>
          <w:rFonts w:ascii="Arial" w:hAnsi="Arial" w:cs="Arial"/>
          <w:sz w:val="20"/>
          <w:szCs w:val="20"/>
        </w:rPr>
        <w:t xml:space="preserve">Applicants must be newly appointed </w:t>
      </w:r>
      <w:r w:rsidR="00CE0B54" w:rsidRPr="00855D17">
        <w:rPr>
          <w:rFonts w:ascii="Arial" w:hAnsi="Arial" w:cs="Arial"/>
          <w:sz w:val="20"/>
          <w:szCs w:val="20"/>
        </w:rPr>
        <w:t>lecturer</w:t>
      </w:r>
      <w:r w:rsidR="003E094D" w:rsidRPr="00855D17">
        <w:rPr>
          <w:rFonts w:ascii="Arial" w:hAnsi="Arial" w:cs="Arial"/>
          <w:sz w:val="20"/>
          <w:szCs w:val="20"/>
        </w:rPr>
        <w:t>s</w:t>
      </w:r>
      <w:r w:rsidR="00CE0B54" w:rsidRPr="00855D17">
        <w:rPr>
          <w:rFonts w:ascii="Arial" w:hAnsi="Arial" w:cs="Arial"/>
          <w:sz w:val="20"/>
          <w:szCs w:val="20"/>
        </w:rPr>
        <w:t xml:space="preserve"> and</w:t>
      </w:r>
      <w:r w:rsidR="00457AE5" w:rsidRPr="00855D17">
        <w:rPr>
          <w:rFonts w:ascii="Arial" w:hAnsi="Arial" w:cs="Arial"/>
          <w:sz w:val="20"/>
          <w:szCs w:val="20"/>
        </w:rPr>
        <w:t xml:space="preserve"> research</w:t>
      </w:r>
      <w:r w:rsidR="00CE0B54" w:rsidRPr="00855D17">
        <w:rPr>
          <w:rFonts w:ascii="Arial" w:hAnsi="Arial" w:cs="Arial"/>
          <w:sz w:val="20"/>
          <w:szCs w:val="20"/>
        </w:rPr>
        <w:t xml:space="preserve"> fellows who are </w:t>
      </w:r>
      <w:r w:rsidR="00CE0B54" w:rsidRPr="00855D17">
        <w:rPr>
          <w:rFonts w:ascii="Arial" w:hAnsi="Arial" w:cs="Arial"/>
          <w:color w:val="000000" w:themeColor="text1"/>
          <w:sz w:val="20"/>
          <w:szCs w:val="20"/>
        </w:rPr>
        <w:t>within 2-7 years of experience since completion of PhD</w:t>
      </w:r>
      <w:r w:rsidR="006E2792" w:rsidRPr="00855D17">
        <w:rPr>
          <w:rFonts w:ascii="Arial" w:hAnsi="Arial" w:cs="Arial"/>
          <w:color w:val="000000" w:themeColor="text1"/>
          <w:sz w:val="20"/>
          <w:szCs w:val="20"/>
        </w:rPr>
        <w:t>*</w:t>
      </w:r>
      <w:r w:rsidR="00CE0B54" w:rsidRPr="00855D17">
        <w:rPr>
          <w:rFonts w:ascii="Arial" w:hAnsi="Arial" w:cs="Arial"/>
          <w:color w:val="000000" w:themeColor="text1"/>
          <w:sz w:val="20"/>
          <w:szCs w:val="20"/>
        </w:rPr>
        <w:t xml:space="preserve">. </w:t>
      </w:r>
    </w:p>
    <w:p w14:paraId="4CA0BDEE" w14:textId="77777777" w:rsidR="00CE0B54" w:rsidRPr="00083B41" w:rsidRDefault="00CE0B54" w:rsidP="00CE0B54">
      <w:pPr>
        <w:pStyle w:val="NormalWeb"/>
        <w:spacing w:before="0" w:beforeAutospacing="0" w:after="0" w:afterAutospacing="0"/>
        <w:rPr>
          <w:rFonts w:ascii="Arial" w:hAnsi="Arial" w:cs="Arial"/>
          <w:color w:val="000000"/>
          <w:sz w:val="20"/>
          <w:szCs w:val="20"/>
        </w:rPr>
      </w:pPr>
    </w:p>
    <w:p w14:paraId="4DA33CE2" w14:textId="5F82A796" w:rsidR="00CE0B54" w:rsidRPr="00083B41" w:rsidRDefault="006E2792" w:rsidP="00855D17">
      <w:pPr>
        <w:pStyle w:val="NormalWeb"/>
        <w:spacing w:before="0" w:beforeAutospacing="0" w:after="0" w:afterAutospacing="0"/>
        <w:ind w:left="1080"/>
        <w:rPr>
          <w:rFonts w:ascii="Arial" w:hAnsi="Arial" w:cs="Arial"/>
          <w:sz w:val="20"/>
          <w:szCs w:val="20"/>
        </w:rPr>
      </w:pPr>
      <w:r w:rsidRPr="00083B41">
        <w:rPr>
          <w:rFonts w:ascii="Arial" w:hAnsi="Arial" w:cs="Arial"/>
          <w:color w:val="000000"/>
          <w:sz w:val="20"/>
          <w:szCs w:val="20"/>
        </w:rPr>
        <w:t>*</w:t>
      </w:r>
      <w:r w:rsidR="00CE0B54" w:rsidRPr="00083B41">
        <w:rPr>
          <w:rFonts w:ascii="Arial" w:hAnsi="Arial" w:cs="Arial"/>
          <w:color w:val="000000"/>
          <w:sz w:val="20"/>
          <w:szCs w:val="20"/>
        </w:rPr>
        <w:t>These periods exclude any career break, for example due to:</w:t>
      </w:r>
    </w:p>
    <w:p w14:paraId="55BDB53E" w14:textId="5EDF8BE2" w:rsidR="00DF3DAE" w:rsidRPr="00457AE5" w:rsidRDefault="00DF3DAE" w:rsidP="00855D17">
      <w:pPr>
        <w:pStyle w:val="NormalWeb"/>
        <w:numPr>
          <w:ilvl w:val="0"/>
          <w:numId w:val="8"/>
        </w:numPr>
        <w:shd w:val="clear" w:color="auto" w:fill="FFFFFF"/>
        <w:spacing w:before="0" w:beforeAutospacing="0" w:after="0" w:afterAutospacing="0"/>
        <w:ind w:left="1800"/>
        <w:textAlignment w:val="baseline"/>
        <w:rPr>
          <w:rFonts w:ascii="Arial" w:hAnsi="Arial" w:cs="Arial"/>
          <w:sz w:val="20"/>
          <w:szCs w:val="20"/>
        </w:rPr>
      </w:pPr>
      <w:r w:rsidRPr="00457AE5">
        <w:rPr>
          <w:rFonts w:ascii="Arial" w:hAnsi="Arial" w:cs="Arial"/>
          <w:sz w:val="20"/>
          <w:szCs w:val="20"/>
        </w:rPr>
        <w:t>Parental leave</w:t>
      </w:r>
    </w:p>
    <w:p w14:paraId="0A6399C0" w14:textId="77777777" w:rsidR="00CE0B54" w:rsidRPr="00083B41" w:rsidRDefault="00CE0B54" w:rsidP="00855D17">
      <w:pPr>
        <w:pStyle w:val="NormalWeb"/>
        <w:numPr>
          <w:ilvl w:val="0"/>
          <w:numId w:val="8"/>
        </w:numPr>
        <w:shd w:val="clear" w:color="auto" w:fill="FFFFFF"/>
        <w:spacing w:before="0" w:beforeAutospacing="0" w:after="0" w:afterAutospacing="0"/>
        <w:ind w:left="1800"/>
        <w:textAlignment w:val="baseline"/>
        <w:rPr>
          <w:rFonts w:ascii="Arial" w:hAnsi="Arial" w:cs="Arial"/>
          <w:color w:val="505050"/>
          <w:sz w:val="20"/>
          <w:szCs w:val="20"/>
        </w:rPr>
      </w:pPr>
      <w:r w:rsidRPr="00083B41">
        <w:rPr>
          <w:rFonts w:ascii="Arial" w:hAnsi="Arial" w:cs="Arial"/>
          <w:color w:val="000000"/>
          <w:sz w:val="20"/>
          <w:szCs w:val="20"/>
        </w:rPr>
        <w:t>family care</w:t>
      </w:r>
    </w:p>
    <w:p w14:paraId="2A0E0097" w14:textId="77777777" w:rsidR="00CE0B54" w:rsidRPr="00083B41" w:rsidRDefault="00CE0B54" w:rsidP="00855D17">
      <w:pPr>
        <w:pStyle w:val="NormalWeb"/>
        <w:numPr>
          <w:ilvl w:val="0"/>
          <w:numId w:val="8"/>
        </w:numPr>
        <w:shd w:val="clear" w:color="auto" w:fill="FFFFFF"/>
        <w:spacing w:before="0" w:beforeAutospacing="0" w:after="0" w:afterAutospacing="0"/>
        <w:ind w:left="1800"/>
        <w:textAlignment w:val="baseline"/>
        <w:rPr>
          <w:rFonts w:ascii="Arial" w:hAnsi="Arial" w:cs="Arial"/>
          <w:color w:val="505050"/>
          <w:sz w:val="20"/>
          <w:szCs w:val="20"/>
        </w:rPr>
      </w:pPr>
      <w:r w:rsidRPr="00083B41">
        <w:rPr>
          <w:rFonts w:ascii="Arial" w:hAnsi="Arial" w:cs="Arial"/>
          <w:color w:val="000000"/>
          <w:sz w:val="20"/>
          <w:szCs w:val="20"/>
        </w:rPr>
        <w:t>health reasons</w:t>
      </w:r>
    </w:p>
    <w:p w14:paraId="1BC639DC" w14:textId="1BF5F0C1" w:rsidR="00457AE5" w:rsidRDefault="00CE0B54" w:rsidP="00855D17">
      <w:pPr>
        <w:pStyle w:val="NormalWeb"/>
        <w:numPr>
          <w:ilvl w:val="0"/>
          <w:numId w:val="8"/>
        </w:numPr>
        <w:shd w:val="clear" w:color="auto" w:fill="FFFFFF"/>
        <w:spacing w:before="0" w:beforeAutospacing="0" w:after="380" w:afterAutospacing="0"/>
        <w:ind w:left="1800"/>
        <w:textAlignment w:val="baseline"/>
        <w:rPr>
          <w:rFonts w:ascii="Arial" w:hAnsi="Arial" w:cs="Arial"/>
          <w:color w:val="505050"/>
          <w:sz w:val="20"/>
          <w:szCs w:val="20"/>
        </w:rPr>
      </w:pPr>
      <w:r w:rsidRPr="00083B41">
        <w:rPr>
          <w:rFonts w:ascii="Arial" w:hAnsi="Arial" w:cs="Arial"/>
          <w:color w:val="000000"/>
          <w:sz w:val="20"/>
          <w:szCs w:val="20"/>
        </w:rPr>
        <w:t xml:space="preserve">reasons related to COVID-19 </w:t>
      </w:r>
      <w:r w:rsidR="00855D17">
        <w:rPr>
          <w:rFonts w:ascii="Arial" w:hAnsi="Arial" w:cs="Arial"/>
          <w:color w:val="000000"/>
          <w:sz w:val="20"/>
          <w:szCs w:val="20"/>
        </w:rPr>
        <w:t xml:space="preserve">(e.g.: </w:t>
      </w:r>
      <w:r w:rsidRPr="00083B41">
        <w:rPr>
          <w:rFonts w:ascii="Arial" w:hAnsi="Arial" w:cs="Arial"/>
          <w:color w:val="000000"/>
          <w:sz w:val="20"/>
          <w:szCs w:val="20"/>
        </w:rPr>
        <w:t>home schooling or increased teaching load</w:t>
      </w:r>
      <w:r w:rsidR="00855D17">
        <w:rPr>
          <w:rFonts w:ascii="Arial" w:hAnsi="Arial" w:cs="Arial"/>
          <w:color w:val="000000"/>
          <w:sz w:val="20"/>
          <w:szCs w:val="20"/>
        </w:rPr>
        <w:t>)</w:t>
      </w:r>
    </w:p>
    <w:p w14:paraId="3967A9EF" w14:textId="2932EE0E" w:rsidR="000E5CC1" w:rsidRPr="00083B41" w:rsidRDefault="454DF125" w:rsidP="00855D17">
      <w:pPr>
        <w:pStyle w:val="ListParagraph"/>
        <w:numPr>
          <w:ilvl w:val="0"/>
          <w:numId w:val="22"/>
        </w:numPr>
        <w:rPr>
          <w:rFonts w:ascii="Arial" w:hAnsi="Arial" w:cs="Arial"/>
          <w:sz w:val="20"/>
          <w:szCs w:val="20"/>
        </w:rPr>
      </w:pPr>
      <w:r w:rsidRPr="449AA2FD">
        <w:rPr>
          <w:rFonts w:ascii="Arial" w:hAnsi="Arial" w:cs="Arial"/>
          <w:sz w:val="20"/>
          <w:szCs w:val="20"/>
        </w:rPr>
        <w:t xml:space="preserve">Applicants’ </w:t>
      </w:r>
      <w:r w:rsidR="50ECC912" w:rsidRPr="449AA2FD">
        <w:rPr>
          <w:rFonts w:ascii="Arial" w:hAnsi="Arial" w:cs="Arial"/>
          <w:sz w:val="20"/>
          <w:szCs w:val="20"/>
        </w:rPr>
        <w:t xml:space="preserve">contracts with Imperial </w:t>
      </w:r>
      <w:r w:rsidRPr="449AA2FD">
        <w:rPr>
          <w:rFonts w:ascii="Arial" w:hAnsi="Arial" w:cs="Arial"/>
          <w:sz w:val="20"/>
          <w:szCs w:val="20"/>
        </w:rPr>
        <w:t>must be active un</w:t>
      </w:r>
      <w:r w:rsidR="592CD2F1" w:rsidRPr="449AA2FD">
        <w:rPr>
          <w:rFonts w:ascii="Arial" w:hAnsi="Arial" w:cs="Arial"/>
          <w:sz w:val="20"/>
          <w:szCs w:val="20"/>
        </w:rPr>
        <w:t>til December 202</w:t>
      </w:r>
      <w:r w:rsidR="00905D8C">
        <w:rPr>
          <w:rFonts w:ascii="Arial" w:hAnsi="Arial" w:cs="Arial"/>
          <w:sz w:val="20"/>
          <w:szCs w:val="20"/>
        </w:rPr>
        <w:t>6</w:t>
      </w:r>
      <w:r w:rsidRPr="449AA2FD">
        <w:rPr>
          <w:rFonts w:ascii="Arial" w:hAnsi="Arial" w:cs="Arial"/>
          <w:color w:val="FFFFFF" w:themeColor="background1"/>
          <w:sz w:val="20"/>
          <w:szCs w:val="20"/>
        </w:rPr>
        <w:t xml:space="preserve"> </w:t>
      </w:r>
      <w:r w:rsidRPr="449AA2FD">
        <w:rPr>
          <w:rFonts w:ascii="Arial" w:hAnsi="Arial" w:cs="Arial"/>
          <w:sz w:val="20"/>
          <w:szCs w:val="20"/>
        </w:rPr>
        <w:t>and their research must connect to the theme for this year.</w:t>
      </w:r>
    </w:p>
    <w:p w14:paraId="387FF614" w14:textId="63AEB53A" w:rsidR="000E5CC1" w:rsidRPr="00083B41" w:rsidRDefault="000E5CC1" w:rsidP="00855D17">
      <w:pPr>
        <w:pStyle w:val="ListParagraph"/>
        <w:numPr>
          <w:ilvl w:val="0"/>
          <w:numId w:val="22"/>
        </w:numPr>
        <w:rPr>
          <w:rFonts w:ascii="Arial" w:hAnsi="Arial" w:cs="Arial"/>
          <w:sz w:val="20"/>
          <w:szCs w:val="20"/>
        </w:rPr>
      </w:pPr>
      <w:r w:rsidRPr="00083B41">
        <w:rPr>
          <w:rFonts w:ascii="Arial" w:hAnsi="Arial" w:cs="Arial"/>
          <w:sz w:val="20"/>
          <w:szCs w:val="20"/>
        </w:rPr>
        <w:t xml:space="preserve">Applicants must have </w:t>
      </w:r>
      <w:r w:rsidR="00625B74" w:rsidRPr="00083B41">
        <w:rPr>
          <w:rFonts w:ascii="Arial" w:hAnsi="Arial" w:cs="Arial"/>
          <w:sz w:val="20"/>
          <w:szCs w:val="20"/>
        </w:rPr>
        <w:t xml:space="preserve">a </w:t>
      </w:r>
      <w:r w:rsidRPr="00083B41">
        <w:rPr>
          <w:rFonts w:ascii="Arial" w:hAnsi="Arial" w:cs="Arial"/>
          <w:sz w:val="20"/>
          <w:szCs w:val="20"/>
        </w:rPr>
        <w:t xml:space="preserve">commitment to exploring EU research </w:t>
      </w:r>
      <w:r w:rsidR="00637BA5" w:rsidRPr="00083B41">
        <w:rPr>
          <w:rFonts w:ascii="Arial" w:hAnsi="Arial" w:cs="Arial"/>
          <w:sz w:val="20"/>
          <w:szCs w:val="20"/>
        </w:rPr>
        <w:t xml:space="preserve">collaboration and </w:t>
      </w:r>
      <w:r w:rsidRPr="00083B41">
        <w:rPr>
          <w:rFonts w:ascii="Arial" w:hAnsi="Arial" w:cs="Arial"/>
          <w:sz w:val="20"/>
          <w:szCs w:val="20"/>
        </w:rPr>
        <w:t xml:space="preserve">funding opportunities. </w:t>
      </w:r>
    </w:p>
    <w:p w14:paraId="4D725B71" w14:textId="4458A3FA" w:rsidR="005C70F4" w:rsidRDefault="00BF50BE" w:rsidP="00855D17">
      <w:pPr>
        <w:pStyle w:val="ListParagraph"/>
        <w:numPr>
          <w:ilvl w:val="0"/>
          <w:numId w:val="22"/>
        </w:numPr>
        <w:rPr>
          <w:rFonts w:ascii="Arial" w:hAnsi="Arial" w:cs="Arial"/>
          <w:sz w:val="20"/>
          <w:szCs w:val="20"/>
        </w:rPr>
      </w:pPr>
      <w:r>
        <w:rPr>
          <w:rFonts w:ascii="Arial" w:hAnsi="Arial" w:cs="Arial"/>
          <w:sz w:val="20"/>
          <w:szCs w:val="20"/>
        </w:rPr>
        <w:t>Due to the time commitment, a</w:t>
      </w:r>
      <w:r w:rsidR="50ECC912" w:rsidRPr="449AA2FD">
        <w:rPr>
          <w:rFonts w:ascii="Arial" w:hAnsi="Arial" w:cs="Arial"/>
          <w:sz w:val="20"/>
          <w:szCs w:val="20"/>
        </w:rPr>
        <w:t>pplicants should ideally discuss their intent to participate in this programme with their research leads or line managers.</w:t>
      </w:r>
    </w:p>
    <w:p w14:paraId="3DCF3DE6" w14:textId="77777777" w:rsidR="00855D17" w:rsidRPr="00855D17" w:rsidRDefault="00855D17" w:rsidP="00855D17">
      <w:pPr>
        <w:rPr>
          <w:rFonts w:ascii="Arial" w:hAnsi="Arial" w:cs="Arial"/>
          <w:sz w:val="20"/>
          <w:szCs w:val="20"/>
        </w:rPr>
      </w:pPr>
    </w:p>
    <w:p w14:paraId="591DB90C" w14:textId="77777777" w:rsidR="00457AE5" w:rsidRPr="00457AE5" w:rsidRDefault="00457AE5" w:rsidP="00457AE5">
      <w:pPr>
        <w:rPr>
          <w:rFonts w:ascii="Arial" w:hAnsi="Arial" w:cs="Arial"/>
          <w:sz w:val="20"/>
          <w:szCs w:val="20"/>
        </w:rPr>
      </w:pPr>
    </w:p>
    <w:p w14:paraId="09CC20DD" w14:textId="755B4E2A" w:rsidR="00637BA5" w:rsidRPr="00457AE5" w:rsidRDefault="50ECC912" w:rsidP="00457AE5">
      <w:pPr>
        <w:rPr>
          <w:rFonts w:ascii="Arial" w:hAnsi="Arial" w:cs="Arial"/>
          <w:b/>
          <w:sz w:val="20"/>
          <w:szCs w:val="20"/>
        </w:rPr>
      </w:pPr>
      <w:r w:rsidRPr="00457AE5">
        <w:rPr>
          <w:rFonts w:ascii="Arial" w:hAnsi="Arial" w:cs="Arial"/>
          <w:b/>
          <w:sz w:val="20"/>
          <w:szCs w:val="20"/>
        </w:rPr>
        <w:t xml:space="preserve">Apply by the deadline of by </w:t>
      </w:r>
      <w:r w:rsidR="000C2C7D" w:rsidRPr="00457AE5">
        <w:rPr>
          <w:rFonts w:ascii="Arial" w:hAnsi="Arial" w:cs="Arial"/>
          <w:b/>
          <w:bCs/>
          <w:sz w:val="20"/>
          <w:szCs w:val="20"/>
        </w:rPr>
        <w:t>1</w:t>
      </w:r>
      <w:r w:rsidR="000C2C7D" w:rsidRPr="00457AE5">
        <w:rPr>
          <w:rFonts w:ascii="Arial" w:hAnsi="Arial" w:cs="Arial"/>
          <w:b/>
          <w:bCs/>
          <w:sz w:val="20"/>
          <w:szCs w:val="20"/>
          <w:vertAlign w:val="superscript"/>
        </w:rPr>
        <w:t>st</w:t>
      </w:r>
      <w:r w:rsidR="000C2C7D" w:rsidRPr="00457AE5">
        <w:rPr>
          <w:rFonts w:ascii="Arial" w:hAnsi="Arial" w:cs="Arial"/>
          <w:b/>
          <w:bCs/>
          <w:sz w:val="20"/>
          <w:szCs w:val="20"/>
        </w:rPr>
        <w:t xml:space="preserve"> December</w:t>
      </w:r>
      <w:r w:rsidR="454DF125" w:rsidRPr="00457AE5">
        <w:rPr>
          <w:rFonts w:ascii="Arial" w:hAnsi="Arial" w:cs="Arial"/>
          <w:b/>
          <w:sz w:val="20"/>
          <w:szCs w:val="20"/>
        </w:rPr>
        <w:t xml:space="preserve"> 202</w:t>
      </w:r>
      <w:r w:rsidR="3ACFB79F" w:rsidRPr="00457AE5">
        <w:rPr>
          <w:rFonts w:ascii="Arial" w:hAnsi="Arial" w:cs="Arial"/>
          <w:b/>
          <w:sz w:val="20"/>
          <w:szCs w:val="20"/>
        </w:rPr>
        <w:t>5</w:t>
      </w:r>
      <w:r w:rsidR="454DF125" w:rsidRPr="00457AE5">
        <w:rPr>
          <w:rFonts w:ascii="Arial" w:hAnsi="Arial" w:cs="Arial"/>
          <w:b/>
          <w:sz w:val="20"/>
          <w:szCs w:val="20"/>
        </w:rPr>
        <w:t xml:space="preserve"> </w:t>
      </w:r>
      <w:r w:rsidR="150C7DC5" w:rsidRPr="00457AE5">
        <w:rPr>
          <w:rFonts w:ascii="Arial" w:hAnsi="Arial" w:cs="Arial"/>
          <w:b/>
          <w:sz w:val="20"/>
          <w:szCs w:val="20"/>
        </w:rPr>
        <w:t>(1</w:t>
      </w:r>
      <w:r w:rsidR="7E60FB25" w:rsidRPr="00457AE5">
        <w:rPr>
          <w:rFonts w:ascii="Arial" w:hAnsi="Arial" w:cs="Arial"/>
          <w:b/>
          <w:sz w:val="20"/>
          <w:szCs w:val="20"/>
        </w:rPr>
        <w:t>8</w:t>
      </w:r>
      <w:r w:rsidR="150C7DC5" w:rsidRPr="00457AE5">
        <w:rPr>
          <w:rFonts w:ascii="Arial" w:hAnsi="Arial" w:cs="Arial"/>
          <w:b/>
          <w:sz w:val="20"/>
          <w:szCs w:val="20"/>
        </w:rPr>
        <w:t>:00 CET/ 0</w:t>
      </w:r>
      <w:r w:rsidR="29E66E71" w:rsidRPr="00457AE5">
        <w:rPr>
          <w:rFonts w:ascii="Arial" w:hAnsi="Arial" w:cs="Arial"/>
          <w:b/>
          <w:sz w:val="20"/>
          <w:szCs w:val="20"/>
        </w:rPr>
        <w:t>5</w:t>
      </w:r>
      <w:r w:rsidR="150C7DC5" w:rsidRPr="00457AE5">
        <w:rPr>
          <w:rFonts w:ascii="Arial" w:hAnsi="Arial" w:cs="Arial"/>
          <w:b/>
          <w:sz w:val="20"/>
          <w:szCs w:val="20"/>
        </w:rPr>
        <w:t xml:space="preserve">:00 GMT) </w:t>
      </w:r>
      <w:r w:rsidR="454DF125" w:rsidRPr="00457AE5">
        <w:rPr>
          <w:rFonts w:ascii="Arial" w:hAnsi="Arial" w:cs="Arial"/>
          <w:b/>
          <w:sz w:val="20"/>
          <w:szCs w:val="20"/>
        </w:rPr>
        <w:t xml:space="preserve">by </w:t>
      </w:r>
      <w:r w:rsidRPr="00457AE5">
        <w:rPr>
          <w:rFonts w:ascii="Arial" w:hAnsi="Arial" w:cs="Arial"/>
          <w:b/>
          <w:sz w:val="20"/>
          <w:szCs w:val="20"/>
        </w:rPr>
        <w:t xml:space="preserve">submitting an </w:t>
      </w:r>
      <w:hyperlink r:id="rId12">
        <w:r w:rsidRPr="00457AE5">
          <w:rPr>
            <w:rStyle w:val="Hyperlink"/>
            <w:rFonts w:ascii="Arial" w:hAnsi="Arial" w:cs="Arial"/>
            <w:b/>
            <w:sz w:val="20"/>
            <w:szCs w:val="20"/>
          </w:rPr>
          <w:t>o</w:t>
        </w:r>
        <w:r w:rsidRPr="00457AE5">
          <w:rPr>
            <w:rStyle w:val="Hyperlink"/>
            <w:rFonts w:ascii="Arial" w:hAnsi="Arial" w:cs="Arial"/>
            <w:b/>
            <w:sz w:val="20"/>
            <w:szCs w:val="20"/>
          </w:rPr>
          <w:t>n</w:t>
        </w:r>
        <w:r w:rsidRPr="00457AE5">
          <w:rPr>
            <w:rStyle w:val="Hyperlink"/>
            <w:rFonts w:ascii="Arial" w:hAnsi="Arial" w:cs="Arial"/>
            <w:b/>
            <w:sz w:val="20"/>
            <w:szCs w:val="20"/>
          </w:rPr>
          <w:t>line application form</w:t>
        </w:r>
      </w:hyperlink>
      <w:r w:rsidRPr="00457AE5">
        <w:rPr>
          <w:rFonts w:ascii="Arial" w:hAnsi="Arial" w:cs="Arial"/>
          <w:b/>
          <w:sz w:val="20"/>
          <w:szCs w:val="20"/>
        </w:rPr>
        <w:t xml:space="preserve">. </w:t>
      </w:r>
    </w:p>
    <w:p w14:paraId="01CEE5DE" w14:textId="77777777" w:rsidR="005C70F4" w:rsidRPr="00083B41" w:rsidRDefault="005C70F4" w:rsidP="004A184A">
      <w:pPr>
        <w:rPr>
          <w:rFonts w:ascii="Arial" w:hAnsi="Arial" w:cs="Arial"/>
          <w:b/>
          <w:bCs/>
          <w:sz w:val="20"/>
          <w:szCs w:val="20"/>
        </w:rPr>
      </w:pPr>
    </w:p>
    <w:p w14:paraId="6520EE54" w14:textId="7AD17BAD" w:rsidR="005C70F4" w:rsidRPr="00083B41" w:rsidRDefault="005C70F4" w:rsidP="005C70F4">
      <w:pPr>
        <w:pStyle w:val="ListParagraph"/>
        <w:rPr>
          <w:rFonts w:ascii="Arial" w:hAnsi="Arial" w:cs="Arial"/>
          <w:sz w:val="20"/>
          <w:szCs w:val="20"/>
          <w:u w:val="single"/>
        </w:rPr>
      </w:pPr>
      <w:r w:rsidRPr="489A209E">
        <w:rPr>
          <w:rFonts w:ascii="Arial" w:hAnsi="Arial" w:cs="Arial"/>
          <w:sz w:val="20"/>
          <w:szCs w:val="20"/>
          <w:u w:val="single"/>
        </w:rPr>
        <w:t>Notes:</w:t>
      </w:r>
    </w:p>
    <w:p w14:paraId="502309A3" w14:textId="5BF84417" w:rsidR="005C70F4" w:rsidRDefault="00C34213" w:rsidP="004A184A">
      <w:pPr>
        <w:pStyle w:val="ListParagraph"/>
        <w:rPr>
          <w:rFonts w:ascii="Arial" w:hAnsi="Arial" w:cs="Arial"/>
          <w:sz w:val="20"/>
          <w:szCs w:val="20"/>
        </w:rPr>
      </w:pPr>
      <w:r w:rsidRPr="489A209E">
        <w:rPr>
          <w:rFonts w:ascii="Arial" w:hAnsi="Arial" w:cs="Arial"/>
          <w:sz w:val="20"/>
          <w:szCs w:val="20"/>
        </w:rPr>
        <w:t>T</w:t>
      </w:r>
      <w:r w:rsidR="0087662B" w:rsidRPr="489A209E">
        <w:rPr>
          <w:rFonts w:ascii="Arial" w:hAnsi="Arial" w:cs="Arial"/>
          <w:sz w:val="20"/>
          <w:szCs w:val="20"/>
        </w:rPr>
        <w:t xml:space="preserve">he International Relations Office </w:t>
      </w:r>
      <w:r w:rsidRPr="489A209E">
        <w:rPr>
          <w:rFonts w:ascii="Arial" w:hAnsi="Arial" w:cs="Arial"/>
          <w:sz w:val="20"/>
          <w:szCs w:val="20"/>
        </w:rPr>
        <w:t xml:space="preserve">and ECRI </w:t>
      </w:r>
      <w:r w:rsidR="0087662B" w:rsidRPr="489A209E">
        <w:rPr>
          <w:rFonts w:ascii="Arial" w:hAnsi="Arial" w:cs="Arial"/>
          <w:sz w:val="20"/>
          <w:szCs w:val="20"/>
        </w:rPr>
        <w:t xml:space="preserve">will be monitoring the expressions of interest. </w:t>
      </w:r>
      <w:r w:rsidRPr="489A209E">
        <w:rPr>
          <w:rFonts w:ascii="Arial" w:hAnsi="Arial" w:cs="Arial"/>
          <w:sz w:val="20"/>
          <w:szCs w:val="20"/>
        </w:rPr>
        <w:t>To</w:t>
      </w:r>
      <w:r w:rsidR="005C70F4" w:rsidRPr="489A209E">
        <w:rPr>
          <w:rFonts w:ascii="Arial" w:hAnsi="Arial" w:cs="Arial"/>
          <w:sz w:val="20"/>
          <w:szCs w:val="20"/>
        </w:rPr>
        <w:t xml:space="preserve"> offer the opportunity to a wide range of people if you have been put forward for previous programs (eg. World Economic Forum, Wilbe Ventures course, Broadening horizons) you will not be eligible to apply. </w:t>
      </w:r>
    </w:p>
    <w:p w14:paraId="0C66AAC1" w14:textId="77777777" w:rsidR="00264757" w:rsidRPr="00083B41" w:rsidRDefault="00264757" w:rsidP="004A184A">
      <w:pPr>
        <w:pStyle w:val="ListParagraph"/>
        <w:rPr>
          <w:rFonts w:ascii="Arial" w:hAnsi="Arial" w:cs="Arial"/>
          <w:sz w:val="20"/>
          <w:szCs w:val="20"/>
        </w:rPr>
      </w:pPr>
    </w:p>
    <w:p w14:paraId="6574F618" w14:textId="5311EBC2" w:rsidR="000E5CC1" w:rsidRPr="00083B41" w:rsidRDefault="000E5CC1" w:rsidP="000E5CC1">
      <w:pPr>
        <w:rPr>
          <w:rFonts w:ascii="Arial" w:hAnsi="Arial" w:cs="Arial"/>
          <w:sz w:val="20"/>
          <w:szCs w:val="20"/>
        </w:rPr>
      </w:pPr>
    </w:p>
    <w:p w14:paraId="718E40AC" w14:textId="7E6457D0" w:rsidR="000E5CC1" w:rsidRPr="00083B41" w:rsidRDefault="50ECC912" w:rsidP="000E5CC1">
      <w:pPr>
        <w:rPr>
          <w:rFonts w:ascii="Arial" w:hAnsi="Arial" w:cs="Arial"/>
          <w:b/>
          <w:bCs/>
          <w:sz w:val="20"/>
          <w:szCs w:val="20"/>
        </w:rPr>
      </w:pPr>
      <w:r w:rsidRPr="449AA2FD">
        <w:rPr>
          <w:rFonts w:ascii="Arial" w:hAnsi="Arial" w:cs="Arial"/>
          <w:b/>
          <w:bCs/>
          <w:sz w:val="20"/>
          <w:szCs w:val="20"/>
        </w:rPr>
        <w:lastRenderedPageBreak/>
        <w:t>Workshop Funding</w:t>
      </w:r>
    </w:p>
    <w:p w14:paraId="749985AB" w14:textId="0FE51E25" w:rsidR="000E5CC1" w:rsidRPr="00083B41" w:rsidRDefault="000E5CC1" w:rsidP="00F04B1B">
      <w:pPr>
        <w:pStyle w:val="ListParagraph"/>
        <w:numPr>
          <w:ilvl w:val="0"/>
          <w:numId w:val="9"/>
        </w:numPr>
        <w:rPr>
          <w:rFonts w:ascii="Arial" w:hAnsi="Arial" w:cs="Arial"/>
          <w:sz w:val="20"/>
          <w:szCs w:val="20"/>
        </w:rPr>
      </w:pPr>
      <w:r w:rsidRPr="00083B41">
        <w:rPr>
          <w:rFonts w:ascii="Arial" w:hAnsi="Arial" w:cs="Arial"/>
          <w:sz w:val="20"/>
          <w:szCs w:val="20"/>
        </w:rPr>
        <w:t xml:space="preserve">Up to </w:t>
      </w:r>
      <w:r w:rsidR="005E0723" w:rsidRPr="00083B41">
        <w:rPr>
          <w:rFonts w:ascii="Arial" w:hAnsi="Arial" w:cs="Arial"/>
          <w:sz w:val="20"/>
          <w:szCs w:val="20"/>
        </w:rPr>
        <w:t>7</w:t>
      </w:r>
      <w:r w:rsidR="00625B74" w:rsidRPr="00083B41">
        <w:rPr>
          <w:rFonts w:ascii="Arial" w:hAnsi="Arial" w:cs="Arial"/>
          <w:sz w:val="20"/>
          <w:szCs w:val="20"/>
        </w:rPr>
        <w:t>-8</w:t>
      </w:r>
      <w:r w:rsidRPr="00083B41">
        <w:rPr>
          <w:rFonts w:ascii="Arial" w:hAnsi="Arial" w:cs="Arial"/>
          <w:sz w:val="20"/>
          <w:szCs w:val="20"/>
        </w:rPr>
        <w:t xml:space="preserve"> Imperial participants will be selected for this programme to participate with TUM</w:t>
      </w:r>
      <w:r w:rsidR="005E0723" w:rsidRPr="00083B41">
        <w:rPr>
          <w:rFonts w:ascii="Arial" w:hAnsi="Arial" w:cs="Arial"/>
          <w:sz w:val="20"/>
          <w:szCs w:val="20"/>
        </w:rPr>
        <w:t xml:space="preserve"> and Poli Milano</w:t>
      </w:r>
      <w:r w:rsidRPr="00083B41">
        <w:rPr>
          <w:rFonts w:ascii="Arial" w:hAnsi="Arial" w:cs="Arial"/>
          <w:sz w:val="20"/>
          <w:szCs w:val="20"/>
        </w:rPr>
        <w:t xml:space="preserve"> counterparts.</w:t>
      </w:r>
    </w:p>
    <w:p w14:paraId="4B2910AF" w14:textId="5BB9A5CB" w:rsidR="000E5CC1" w:rsidRPr="00083B41" w:rsidRDefault="50ECC912" w:rsidP="00F04B1B">
      <w:pPr>
        <w:pStyle w:val="ListParagraph"/>
        <w:numPr>
          <w:ilvl w:val="0"/>
          <w:numId w:val="9"/>
        </w:numPr>
        <w:rPr>
          <w:rFonts w:ascii="Arial" w:hAnsi="Arial" w:cs="Arial"/>
          <w:sz w:val="20"/>
          <w:szCs w:val="20"/>
        </w:rPr>
      </w:pPr>
      <w:r w:rsidRPr="449AA2FD">
        <w:rPr>
          <w:rFonts w:ascii="Arial" w:hAnsi="Arial" w:cs="Arial"/>
          <w:sz w:val="20"/>
          <w:szCs w:val="20"/>
        </w:rPr>
        <w:t xml:space="preserve">Imperial will pay for train </w:t>
      </w:r>
      <w:r w:rsidR="454DF125" w:rsidRPr="449AA2FD">
        <w:rPr>
          <w:rFonts w:ascii="Arial" w:hAnsi="Arial" w:cs="Arial"/>
          <w:sz w:val="20"/>
          <w:szCs w:val="20"/>
        </w:rPr>
        <w:t xml:space="preserve">and air </w:t>
      </w:r>
      <w:r w:rsidRPr="449AA2FD">
        <w:rPr>
          <w:rFonts w:ascii="Arial" w:hAnsi="Arial" w:cs="Arial"/>
          <w:sz w:val="20"/>
          <w:szCs w:val="20"/>
        </w:rPr>
        <w:t xml:space="preserve">travel, meals and accommodation (according to College guidance on </w:t>
      </w:r>
      <w:hyperlink r:id="rId13">
        <w:r w:rsidR="169A3FF1" w:rsidRPr="449AA2FD">
          <w:rPr>
            <w:rStyle w:val="Hyperlink"/>
            <w:rFonts w:ascii="Arial" w:hAnsi="Arial" w:cs="Arial"/>
            <w:sz w:val="20"/>
            <w:szCs w:val="20"/>
          </w:rPr>
          <w:t>overseas travel rates</w:t>
        </w:r>
      </w:hyperlink>
      <w:r w:rsidRPr="449AA2FD">
        <w:rPr>
          <w:rFonts w:ascii="Arial" w:hAnsi="Arial" w:cs="Arial"/>
          <w:sz w:val="20"/>
          <w:szCs w:val="20"/>
        </w:rPr>
        <w:t xml:space="preserve">) for Imperial participants to attend </w:t>
      </w:r>
      <w:r w:rsidR="454DF125" w:rsidRPr="449AA2FD">
        <w:rPr>
          <w:rFonts w:ascii="Arial" w:hAnsi="Arial" w:cs="Arial"/>
          <w:sz w:val="20"/>
          <w:szCs w:val="20"/>
        </w:rPr>
        <w:t xml:space="preserve">in-person workshops and research visits. </w:t>
      </w:r>
      <w:commentRangeStart w:id="0"/>
      <w:r w:rsidR="454DF125" w:rsidRPr="449AA2FD">
        <w:rPr>
          <w:rFonts w:ascii="Arial" w:hAnsi="Arial" w:cs="Arial"/>
          <w:sz w:val="20"/>
          <w:szCs w:val="20"/>
        </w:rPr>
        <w:t>£</w:t>
      </w:r>
      <w:r w:rsidR="00882AB7">
        <w:rPr>
          <w:rFonts w:ascii="Arial" w:hAnsi="Arial" w:cs="Arial"/>
          <w:sz w:val="20"/>
          <w:szCs w:val="20"/>
        </w:rPr>
        <w:t>7</w:t>
      </w:r>
      <w:r w:rsidR="454DF125" w:rsidRPr="449AA2FD">
        <w:rPr>
          <w:rFonts w:ascii="Arial" w:hAnsi="Arial" w:cs="Arial"/>
          <w:sz w:val="20"/>
          <w:szCs w:val="20"/>
        </w:rPr>
        <w:t xml:space="preserve">00 per Imperial researcher is allocated for the in-person exploratory research visits, for use within </w:t>
      </w:r>
      <w:hyperlink r:id="rId14">
        <w:r w:rsidR="506D5D71" w:rsidRPr="449AA2FD">
          <w:rPr>
            <w:rStyle w:val="Hyperlink"/>
            <w:rFonts w:ascii="Arial" w:hAnsi="Arial" w:cs="Arial"/>
            <w:sz w:val="20"/>
            <w:szCs w:val="20"/>
          </w:rPr>
          <w:t xml:space="preserve">Imperial </w:t>
        </w:r>
        <w:r w:rsidR="454DF125" w:rsidRPr="449AA2FD">
          <w:rPr>
            <w:rStyle w:val="Hyperlink"/>
            <w:rFonts w:ascii="Arial" w:hAnsi="Arial" w:cs="Arial"/>
            <w:sz w:val="20"/>
            <w:szCs w:val="20"/>
          </w:rPr>
          <w:t>travel guidelines</w:t>
        </w:r>
      </w:hyperlink>
      <w:r w:rsidR="454DF125" w:rsidRPr="449AA2FD">
        <w:rPr>
          <w:rFonts w:ascii="Arial" w:hAnsi="Arial" w:cs="Arial"/>
          <w:sz w:val="20"/>
          <w:szCs w:val="20"/>
        </w:rPr>
        <w:t>..</w:t>
      </w:r>
      <w:commentRangeEnd w:id="0"/>
      <w:r w:rsidR="003C23DB">
        <w:rPr>
          <w:rStyle w:val="CommentReference"/>
        </w:rPr>
        <w:commentReference w:id="0"/>
      </w:r>
    </w:p>
    <w:p w14:paraId="6B6265E0" w14:textId="7F9978A0" w:rsidR="00625B74" w:rsidRPr="00083B41" w:rsidRDefault="454DF125" w:rsidP="00F04B1B">
      <w:pPr>
        <w:pStyle w:val="ListParagraph"/>
        <w:numPr>
          <w:ilvl w:val="0"/>
          <w:numId w:val="9"/>
        </w:numPr>
        <w:rPr>
          <w:rFonts w:ascii="Arial" w:hAnsi="Arial" w:cs="Arial"/>
          <w:sz w:val="20"/>
          <w:szCs w:val="20"/>
        </w:rPr>
      </w:pPr>
      <w:r w:rsidRPr="00083B41">
        <w:rPr>
          <w:rFonts w:ascii="Arial" w:hAnsi="Arial" w:cs="Arial"/>
          <w:sz w:val="20"/>
          <w:szCs w:val="20"/>
        </w:rPr>
        <w:t xml:space="preserve">Imperial, PoliMi, and TUM are all contributing equally to the costs of delivering the training and networking sessions, both online and in-person. At Imperial, funding is made possible for this </w:t>
      </w:r>
      <w:r w:rsidR="1422B5D1" w:rsidRPr="00083B41">
        <w:rPr>
          <w:rFonts w:ascii="Arial" w:hAnsi="Arial" w:cs="Arial"/>
          <w:sz w:val="20"/>
          <w:szCs w:val="20"/>
        </w:rPr>
        <w:t xml:space="preserve">programme </w:t>
      </w:r>
      <w:r w:rsidRPr="00083B41">
        <w:rPr>
          <w:rFonts w:ascii="Arial" w:hAnsi="Arial" w:cs="Arial"/>
          <w:sz w:val="20"/>
          <w:szCs w:val="20"/>
        </w:rPr>
        <w:t xml:space="preserve">via </w:t>
      </w:r>
      <w:r w:rsidR="1422B5D1" w:rsidRPr="00083B41">
        <w:rPr>
          <w:rFonts w:ascii="Arial" w:hAnsi="Arial" w:cs="Arial"/>
          <w:sz w:val="20"/>
          <w:szCs w:val="20"/>
        </w:rPr>
        <w:t>the</w:t>
      </w:r>
      <w:r w:rsidR="193CCA93">
        <w:rPr>
          <w:rFonts w:ascii="Arial" w:hAnsi="Arial" w:cs="Arial"/>
          <w:sz w:val="20"/>
          <w:szCs w:val="20"/>
        </w:rPr>
        <w:t xml:space="preserve"> </w:t>
      </w:r>
      <w:r w:rsidR="193CCA93" w:rsidRPr="002F5B36">
        <w:rPr>
          <w:rFonts w:ascii="Arial" w:hAnsi="Arial" w:cs="Arial"/>
          <w:sz w:val="20"/>
          <w:szCs w:val="20"/>
        </w:rPr>
        <w:t>European Partnership Fund</w:t>
      </w:r>
      <w:r w:rsidR="193CCA93">
        <w:rPr>
          <w:rFonts w:ascii="Arial" w:hAnsi="Arial" w:cs="Arial"/>
          <w:sz w:val="20"/>
          <w:szCs w:val="20"/>
        </w:rPr>
        <w:t xml:space="preserve"> from the</w:t>
      </w:r>
      <w:r w:rsidR="1422B5D1" w:rsidRPr="00083B41">
        <w:rPr>
          <w:rFonts w:ascii="Arial" w:hAnsi="Arial" w:cs="Arial"/>
          <w:sz w:val="20"/>
          <w:szCs w:val="20"/>
        </w:rPr>
        <w:t xml:space="preserve"> </w:t>
      </w:r>
      <w:hyperlink r:id="rId19" w:history="1">
        <w:r w:rsidR="285310D3" w:rsidRPr="00083B41">
          <w:rPr>
            <w:rStyle w:val="Hyperlink"/>
            <w:rFonts w:ascii="Arial" w:hAnsi="Arial" w:cs="Arial"/>
            <w:sz w:val="20"/>
            <w:szCs w:val="20"/>
          </w:rPr>
          <w:t xml:space="preserve">Vice-Provost (Research </w:t>
        </w:r>
        <w:r w:rsidR="3FE50A8C" w:rsidRPr="00083B41">
          <w:rPr>
            <w:rStyle w:val="Hyperlink"/>
            <w:rFonts w:ascii="Arial" w:hAnsi="Arial" w:cs="Arial"/>
            <w:sz w:val="20"/>
            <w:szCs w:val="20"/>
          </w:rPr>
          <w:t>and</w:t>
        </w:r>
        <w:r w:rsidR="285310D3" w:rsidRPr="00083B41">
          <w:rPr>
            <w:rStyle w:val="Hyperlink"/>
            <w:rFonts w:ascii="Arial" w:hAnsi="Arial" w:cs="Arial"/>
            <w:sz w:val="20"/>
            <w:szCs w:val="20"/>
          </w:rPr>
          <w:t xml:space="preserve"> Enterprise)</w:t>
        </w:r>
        <w:r w:rsidR="2B9720EC" w:rsidRPr="00083B41">
          <w:rPr>
            <w:rStyle w:val="Hyperlink"/>
            <w:rFonts w:ascii="Arial" w:hAnsi="Arial" w:cs="Arial"/>
            <w:sz w:val="20"/>
            <w:szCs w:val="20"/>
          </w:rPr>
          <w:t>.</w:t>
        </w:r>
      </w:hyperlink>
    </w:p>
    <w:p w14:paraId="79EF599B" w14:textId="77777777" w:rsidR="005E0723" w:rsidRPr="00083B41" w:rsidRDefault="005E0723" w:rsidP="00625B74">
      <w:pPr>
        <w:ind w:left="360"/>
        <w:rPr>
          <w:rFonts w:ascii="Arial" w:hAnsi="Arial" w:cs="Arial"/>
          <w:sz w:val="20"/>
          <w:szCs w:val="20"/>
        </w:rPr>
      </w:pPr>
    </w:p>
    <w:p w14:paraId="65A39FDB" w14:textId="77777777" w:rsidR="00C74123" w:rsidRPr="00083B41" w:rsidRDefault="00C74123" w:rsidP="000E5CC1">
      <w:pPr>
        <w:rPr>
          <w:rFonts w:ascii="Arial" w:hAnsi="Arial" w:cs="Arial"/>
          <w:b/>
          <w:bCs/>
          <w:sz w:val="20"/>
          <w:szCs w:val="20"/>
        </w:rPr>
      </w:pPr>
    </w:p>
    <w:p w14:paraId="6B4D5C63" w14:textId="37828F38" w:rsidR="000E5CC1" w:rsidRPr="00083B41" w:rsidRDefault="2835EAAF" w:rsidP="000E5CC1">
      <w:pPr>
        <w:rPr>
          <w:rFonts w:ascii="Arial" w:hAnsi="Arial" w:cs="Arial"/>
          <w:b/>
          <w:bCs/>
          <w:sz w:val="20"/>
          <w:szCs w:val="20"/>
        </w:rPr>
      </w:pPr>
      <w:r w:rsidRPr="449AA2FD">
        <w:rPr>
          <w:rFonts w:ascii="Arial" w:hAnsi="Arial" w:cs="Arial"/>
          <w:b/>
          <w:bCs/>
          <w:sz w:val="20"/>
          <w:szCs w:val="20"/>
        </w:rPr>
        <w:t>Participant Commitment – must agree to this to apply</w:t>
      </w:r>
    </w:p>
    <w:p w14:paraId="18B2A898" w14:textId="6943D0B0" w:rsidR="00C74123" w:rsidRPr="00083B41" w:rsidRDefault="1A6B6840" w:rsidP="000E5CC1">
      <w:pPr>
        <w:rPr>
          <w:rFonts w:ascii="Arial" w:hAnsi="Arial" w:cs="Arial"/>
          <w:sz w:val="20"/>
          <w:szCs w:val="20"/>
        </w:rPr>
      </w:pPr>
      <w:r w:rsidRPr="449AA2FD">
        <w:rPr>
          <w:rFonts w:ascii="Arial" w:hAnsi="Arial" w:cs="Arial"/>
          <w:sz w:val="20"/>
          <w:szCs w:val="20"/>
        </w:rPr>
        <w:t>As the three university partners invest significant funding and staff time to this competitive programme to support early career researchers, all researchers who apply to the programme must agree to the following should they be selected:</w:t>
      </w:r>
    </w:p>
    <w:p w14:paraId="61F2849B" w14:textId="77777777" w:rsidR="00C74123" w:rsidRPr="00083B41" w:rsidRDefault="00C74123" w:rsidP="000E5CC1">
      <w:pPr>
        <w:rPr>
          <w:rFonts w:ascii="Arial" w:hAnsi="Arial" w:cs="Arial"/>
          <w:sz w:val="20"/>
          <w:szCs w:val="20"/>
        </w:rPr>
      </w:pPr>
    </w:p>
    <w:p w14:paraId="58A6375A" w14:textId="69A9E81F" w:rsidR="00C74123" w:rsidRPr="00083B41" w:rsidRDefault="2835EAAF" w:rsidP="002D246A">
      <w:pPr>
        <w:pStyle w:val="ListParagraph"/>
        <w:numPr>
          <w:ilvl w:val="0"/>
          <w:numId w:val="15"/>
        </w:numPr>
        <w:rPr>
          <w:rFonts w:ascii="Arial" w:hAnsi="Arial" w:cs="Arial"/>
          <w:sz w:val="20"/>
          <w:szCs w:val="20"/>
        </w:rPr>
      </w:pPr>
      <w:r w:rsidRPr="449AA2FD">
        <w:rPr>
          <w:rFonts w:ascii="Arial" w:hAnsi="Arial" w:cs="Arial"/>
          <w:sz w:val="20"/>
          <w:szCs w:val="20"/>
        </w:rPr>
        <w:t xml:space="preserve">To </w:t>
      </w:r>
      <w:r w:rsidR="1A6B6840" w:rsidRPr="449AA2FD">
        <w:rPr>
          <w:rFonts w:ascii="Arial" w:hAnsi="Arial" w:cs="Arial"/>
          <w:sz w:val="20"/>
          <w:szCs w:val="20"/>
        </w:rPr>
        <w:t xml:space="preserve">ensure at the time of application availability on the mandatory session dates (both in-person and online) commit to </w:t>
      </w:r>
      <w:r w:rsidRPr="449AA2FD">
        <w:rPr>
          <w:rFonts w:ascii="Arial" w:hAnsi="Arial" w:cs="Arial"/>
          <w:sz w:val="20"/>
          <w:szCs w:val="20"/>
        </w:rPr>
        <w:t>join</w:t>
      </w:r>
      <w:r w:rsidR="1A6B6840" w:rsidRPr="449AA2FD">
        <w:rPr>
          <w:rFonts w:ascii="Arial" w:hAnsi="Arial" w:cs="Arial"/>
          <w:sz w:val="20"/>
          <w:szCs w:val="20"/>
        </w:rPr>
        <w:t>ing</w:t>
      </w:r>
      <w:r w:rsidRPr="449AA2FD">
        <w:rPr>
          <w:rFonts w:ascii="Arial" w:hAnsi="Arial" w:cs="Arial"/>
          <w:sz w:val="20"/>
          <w:szCs w:val="20"/>
        </w:rPr>
        <w:t xml:space="preserve"> </w:t>
      </w:r>
      <w:r w:rsidR="1A6B6840" w:rsidRPr="449AA2FD">
        <w:rPr>
          <w:rFonts w:ascii="Arial" w:hAnsi="Arial" w:cs="Arial"/>
          <w:sz w:val="20"/>
          <w:szCs w:val="20"/>
        </w:rPr>
        <w:t xml:space="preserve">these sessions for the duration of the programme.   </w:t>
      </w:r>
    </w:p>
    <w:p w14:paraId="499AAD55" w14:textId="77777777" w:rsidR="00513954" w:rsidRDefault="006C5C89" w:rsidP="00C74123">
      <w:pPr>
        <w:pStyle w:val="ListParagraph"/>
        <w:numPr>
          <w:ilvl w:val="0"/>
          <w:numId w:val="15"/>
        </w:numPr>
        <w:rPr>
          <w:rFonts w:ascii="Arial" w:hAnsi="Arial" w:cs="Arial"/>
          <w:sz w:val="20"/>
          <w:szCs w:val="20"/>
        </w:rPr>
      </w:pPr>
      <w:r w:rsidRPr="449AA2FD">
        <w:rPr>
          <w:rFonts w:ascii="Arial" w:hAnsi="Arial" w:cs="Arial"/>
          <w:sz w:val="20"/>
          <w:szCs w:val="20"/>
        </w:rPr>
        <w:t xml:space="preserve">To discuss participation in the programme with your line </w:t>
      </w:r>
      <w:r>
        <w:rPr>
          <w:rFonts w:ascii="Arial" w:hAnsi="Arial" w:cs="Arial"/>
          <w:sz w:val="20"/>
          <w:szCs w:val="20"/>
        </w:rPr>
        <w:t>manager</w:t>
      </w:r>
      <w:r w:rsidRPr="449AA2FD">
        <w:rPr>
          <w:rFonts w:ascii="Arial" w:hAnsi="Arial" w:cs="Arial"/>
          <w:sz w:val="20"/>
          <w:szCs w:val="20"/>
        </w:rPr>
        <w:t xml:space="preserve"> to ensure support for your participation in the programme.</w:t>
      </w:r>
    </w:p>
    <w:p w14:paraId="2B0DADB0" w14:textId="208283B3" w:rsidR="00BB3A27" w:rsidRPr="009053E9" w:rsidRDefault="2835EAAF" w:rsidP="009053E9">
      <w:pPr>
        <w:pStyle w:val="ListParagraph"/>
        <w:numPr>
          <w:ilvl w:val="0"/>
          <w:numId w:val="15"/>
        </w:numPr>
        <w:rPr>
          <w:rFonts w:ascii="Arial" w:hAnsi="Arial" w:cs="Arial"/>
          <w:sz w:val="20"/>
          <w:szCs w:val="20"/>
        </w:rPr>
      </w:pPr>
      <w:r w:rsidRPr="449AA2FD">
        <w:rPr>
          <w:rFonts w:ascii="Arial" w:hAnsi="Arial" w:cs="Arial"/>
          <w:sz w:val="20"/>
          <w:szCs w:val="20"/>
        </w:rPr>
        <w:t>To bring an enthusiasm for meeting and engaging with other early career researchers</w:t>
      </w:r>
      <w:r w:rsidR="1A6B6840" w:rsidRPr="449AA2FD">
        <w:rPr>
          <w:rFonts w:ascii="Arial" w:hAnsi="Arial" w:cs="Arial"/>
          <w:sz w:val="20"/>
          <w:szCs w:val="20"/>
        </w:rPr>
        <w:t>.</w:t>
      </w:r>
    </w:p>
    <w:p w14:paraId="57EF9895" w14:textId="3C2C5792" w:rsidR="00CD222D" w:rsidRDefault="00CD222D" w:rsidP="00171444">
      <w:pPr>
        <w:pStyle w:val="ListParagraph"/>
        <w:numPr>
          <w:ilvl w:val="0"/>
          <w:numId w:val="15"/>
        </w:numPr>
        <w:rPr>
          <w:rFonts w:ascii="Arial" w:hAnsi="Arial" w:cs="Arial"/>
          <w:sz w:val="20"/>
          <w:szCs w:val="20"/>
        </w:rPr>
      </w:pPr>
      <w:r>
        <w:rPr>
          <w:rFonts w:ascii="Arial" w:hAnsi="Arial" w:cs="Arial"/>
          <w:sz w:val="20"/>
          <w:szCs w:val="20"/>
        </w:rPr>
        <w:t xml:space="preserve">To engage fully with </w:t>
      </w:r>
      <w:r w:rsidR="0022522A">
        <w:rPr>
          <w:rFonts w:ascii="Arial" w:hAnsi="Arial" w:cs="Arial"/>
          <w:sz w:val="20"/>
          <w:szCs w:val="20"/>
        </w:rPr>
        <w:t xml:space="preserve">all aspects of </w:t>
      </w:r>
      <w:r>
        <w:rPr>
          <w:rFonts w:ascii="Arial" w:hAnsi="Arial" w:cs="Arial"/>
          <w:sz w:val="20"/>
          <w:szCs w:val="20"/>
        </w:rPr>
        <w:t>the programme, it’s indi</w:t>
      </w:r>
      <w:r w:rsidR="0022522A">
        <w:rPr>
          <w:rFonts w:ascii="Arial" w:hAnsi="Arial" w:cs="Arial"/>
          <w:sz w:val="20"/>
          <w:szCs w:val="20"/>
        </w:rPr>
        <w:t>vidual, collaborative and social networking activities.</w:t>
      </w:r>
    </w:p>
    <w:p w14:paraId="49BB7101" w14:textId="25764C33" w:rsidR="00183792" w:rsidRPr="00171444" w:rsidRDefault="2835EAAF" w:rsidP="00171444">
      <w:pPr>
        <w:pStyle w:val="ListParagraph"/>
        <w:numPr>
          <w:ilvl w:val="0"/>
          <w:numId w:val="15"/>
        </w:numPr>
        <w:rPr>
          <w:rFonts w:ascii="Arial" w:hAnsi="Arial" w:cs="Arial"/>
          <w:sz w:val="20"/>
          <w:szCs w:val="20"/>
        </w:rPr>
      </w:pPr>
      <w:r w:rsidRPr="449AA2FD">
        <w:rPr>
          <w:rFonts w:ascii="Arial" w:hAnsi="Arial" w:cs="Arial"/>
          <w:sz w:val="20"/>
          <w:szCs w:val="20"/>
        </w:rPr>
        <w:t>To prepare and submit any necessary pitch or other materials in advance of training and networking sessions</w:t>
      </w:r>
      <w:r w:rsidR="1A6B6840" w:rsidRPr="449AA2FD">
        <w:rPr>
          <w:rFonts w:ascii="Arial" w:hAnsi="Arial" w:cs="Arial"/>
          <w:sz w:val="20"/>
          <w:szCs w:val="20"/>
        </w:rPr>
        <w:t>.</w:t>
      </w:r>
    </w:p>
    <w:p w14:paraId="07F3E56E" w14:textId="020D8FCD" w:rsidR="00085DA6" w:rsidRPr="006C5C89" w:rsidRDefault="0F2B8C95" w:rsidP="006C5C89">
      <w:pPr>
        <w:pStyle w:val="ListParagraph"/>
        <w:numPr>
          <w:ilvl w:val="0"/>
          <w:numId w:val="15"/>
        </w:numPr>
      </w:pPr>
      <w:r w:rsidRPr="449AA2FD">
        <w:rPr>
          <w:rFonts w:ascii="Arial" w:eastAsia="Arial" w:hAnsi="Arial" w:cs="Arial"/>
          <w:color w:val="000000" w:themeColor="text1"/>
          <w:sz w:val="20"/>
          <w:szCs w:val="20"/>
          <w:lang w:val="it-IT"/>
        </w:rPr>
        <w:t xml:space="preserve">To make at least one visit to potential collaborators after the </w:t>
      </w:r>
      <w:r w:rsidR="00314C81">
        <w:rPr>
          <w:rFonts w:ascii="Arial" w:eastAsia="Arial" w:hAnsi="Arial" w:cs="Arial"/>
          <w:color w:val="000000" w:themeColor="text1"/>
          <w:sz w:val="20"/>
          <w:szCs w:val="20"/>
          <w:lang w:val="it-IT"/>
        </w:rPr>
        <w:t xml:space="preserve">in-person </w:t>
      </w:r>
      <w:r w:rsidRPr="449AA2FD">
        <w:rPr>
          <w:rFonts w:ascii="Arial" w:eastAsia="Arial" w:hAnsi="Arial" w:cs="Arial"/>
          <w:color w:val="000000" w:themeColor="text1"/>
          <w:sz w:val="20"/>
          <w:szCs w:val="20"/>
          <w:lang w:val="it-IT"/>
        </w:rPr>
        <w:t>kick-off session in London</w:t>
      </w:r>
    </w:p>
    <w:p w14:paraId="78A2008C" w14:textId="75E49605" w:rsidR="00C90402" w:rsidRPr="00083B41" w:rsidRDefault="63E0F37C" w:rsidP="00C74123">
      <w:pPr>
        <w:pStyle w:val="ListParagraph"/>
        <w:numPr>
          <w:ilvl w:val="0"/>
          <w:numId w:val="15"/>
        </w:numPr>
        <w:rPr>
          <w:rFonts w:ascii="Arial" w:hAnsi="Arial" w:cs="Arial"/>
          <w:sz w:val="20"/>
          <w:szCs w:val="20"/>
        </w:rPr>
      </w:pPr>
      <w:r w:rsidRPr="449AA2FD">
        <w:rPr>
          <w:rFonts w:ascii="Arial" w:hAnsi="Arial" w:cs="Arial"/>
          <w:sz w:val="20"/>
          <w:szCs w:val="20"/>
        </w:rPr>
        <w:t xml:space="preserve">Engage with other researchers to develop </w:t>
      </w:r>
      <w:r w:rsidR="12001666" w:rsidRPr="449AA2FD">
        <w:rPr>
          <w:rFonts w:ascii="Arial" w:hAnsi="Arial" w:cs="Arial"/>
          <w:sz w:val="20"/>
          <w:szCs w:val="20"/>
        </w:rPr>
        <w:t>initial ideas for collaborative research projects.</w:t>
      </w:r>
    </w:p>
    <w:p w14:paraId="146A5BB7" w14:textId="640004C6" w:rsidR="008E3F3C" w:rsidRPr="00083B41" w:rsidRDefault="7021B090" w:rsidP="00C74123">
      <w:pPr>
        <w:pStyle w:val="ListParagraph"/>
        <w:numPr>
          <w:ilvl w:val="0"/>
          <w:numId w:val="15"/>
        </w:numPr>
        <w:rPr>
          <w:rFonts w:ascii="Arial" w:hAnsi="Arial" w:cs="Arial"/>
          <w:sz w:val="20"/>
          <w:szCs w:val="20"/>
        </w:rPr>
      </w:pPr>
      <w:r w:rsidRPr="449AA2FD">
        <w:rPr>
          <w:rFonts w:ascii="Arial" w:hAnsi="Arial" w:cs="Arial"/>
          <w:sz w:val="20"/>
          <w:szCs w:val="20"/>
        </w:rPr>
        <w:t xml:space="preserve">Be committed to share information about own research and organise visits </w:t>
      </w:r>
      <w:r w:rsidR="65D34DF5" w:rsidRPr="449AA2FD">
        <w:rPr>
          <w:rFonts w:ascii="Arial" w:hAnsi="Arial" w:cs="Arial"/>
          <w:sz w:val="20"/>
          <w:szCs w:val="20"/>
        </w:rPr>
        <w:t>to and by potential collaborators.</w:t>
      </w:r>
    </w:p>
    <w:p w14:paraId="5B46ADFC" w14:textId="4655FA4C" w:rsidR="004155F7" w:rsidRPr="00083B41" w:rsidRDefault="13B266B5" w:rsidP="00C74123">
      <w:pPr>
        <w:pStyle w:val="ListParagraph"/>
        <w:numPr>
          <w:ilvl w:val="0"/>
          <w:numId w:val="15"/>
        </w:numPr>
        <w:rPr>
          <w:rFonts w:ascii="Arial" w:hAnsi="Arial" w:cs="Arial"/>
          <w:sz w:val="20"/>
          <w:szCs w:val="20"/>
        </w:rPr>
      </w:pPr>
      <w:r w:rsidRPr="449AA2FD">
        <w:rPr>
          <w:rFonts w:ascii="Arial" w:hAnsi="Arial" w:cs="Arial"/>
          <w:sz w:val="20"/>
          <w:szCs w:val="20"/>
        </w:rPr>
        <w:t xml:space="preserve">Be proactive in finding </w:t>
      </w:r>
      <w:r w:rsidR="4019627E" w:rsidRPr="449AA2FD">
        <w:rPr>
          <w:rFonts w:ascii="Arial" w:hAnsi="Arial" w:cs="Arial"/>
          <w:sz w:val="20"/>
          <w:szCs w:val="20"/>
        </w:rPr>
        <w:t xml:space="preserve">and actively engaging in </w:t>
      </w:r>
      <w:r w:rsidRPr="449AA2FD">
        <w:rPr>
          <w:rFonts w:ascii="Arial" w:hAnsi="Arial" w:cs="Arial"/>
          <w:sz w:val="20"/>
          <w:szCs w:val="20"/>
        </w:rPr>
        <w:t>collaborat</w:t>
      </w:r>
      <w:r w:rsidR="72F64531" w:rsidRPr="449AA2FD">
        <w:rPr>
          <w:rFonts w:ascii="Arial" w:hAnsi="Arial" w:cs="Arial"/>
          <w:sz w:val="20"/>
          <w:szCs w:val="20"/>
        </w:rPr>
        <w:t>ive</w:t>
      </w:r>
      <w:r w:rsidRPr="449AA2FD">
        <w:rPr>
          <w:rFonts w:ascii="Arial" w:hAnsi="Arial" w:cs="Arial"/>
          <w:sz w:val="20"/>
          <w:szCs w:val="20"/>
        </w:rPr>
        <w:t xml:space="preserve"> opportunities with colleagues across the participating institutions.</w:t>
      </w:r>
    </w:p>
    <w:p w14:paraId="2531238A" w14:textId="1BEFD8A9" w:rsidR="004155F7" w:rsidRPr="00083B41" w:rsidRDefault="13B266B5" w:rsidP="00C74123">
      <w:pPr>
        <w:pStyle w:val="ListParagraph"/>
        <w:numPr>
          <w:ilvl w:val="0"/>
          <w:numId w:val="15"/>
        </w:numPr>
        <w:rPr>
          <w:rFonts w:ascii="Arial" w:hAnsi="Arial" w:cs="Arial"/>
          <w:sz w:val="20"/>
          <w:szCs w:val="20"/>
        </w:rPr>
      </w:pPr>
      <w:r w:rsidRPr="449AA2FD">
        <w:rPr>
          <w:rFonts w:ascii="Arial" w:hAnsi="Arial" w:cs="Arial"/>
          <w:sz w:val="20"/>
          <w:szCs w:val="20"/>
        </w:rPr>
        <w:t>Be open minded and listen to other’s ideas</w:t>
      </w:r>
      <w:r w:rsidR="008B8469" w:rsidRPr="449AA2FD">
        <w:rPr>
          <w:rFonts w:ascii="Arial" w:hAnsi="Arial" w:cs="Arial"/>
          <w:sz w:val="20"/>
          <w:szCs w:val="20"/>
        </w:rPr>
        <w:t xml:space="preserve"> building on them </w:t>
      </w:r>
      <w:r w:rsidR="7021B090" w:rsidRPr="449AA2FD">
        <w:rPr>
          <w:rFonts w:ascii="Arial" w:hAnsi="Arial" w:cs="Arial"/>
          <w:sz w:val="20"/>
          <w:szCs w:val="20"/>
        </w:rPr>
        <w:t>in a collaborative approach.</w:t>
      </w:r>
    </w:p>
    <w:p w14:paraId="3479B1F2" w14:textId="5A3AF628" w:rsidR="00B86E39" w:rsidRPr="00083B41" w:rsidRDefault="177E5968" w:rsidP="00C74123">
      <w:pPr>
        <w:pStyle w:val="ListParagraph"/>
        <w:numPr>
          <w:ilvl w:val="0"/>
          <w:numId w:val="15"/>
        </w:numPr>
        <w:rPr>
          <w:rFonts w:ascii="Arial" w:hAnsi="Arial" w:cs="Arial"/>
          <w:sz w:val="20"/>
          <w:szCs w:val="20"/>
        </w:rPr>
      </w:pPr>
      <w:r w:rsidRPr="449AA2FD">
        <w:rPr>
          <w:rFonts w:ascii="Arial" w:hAnsi="Arial" w:cs="Arial"/>
          <w:sz w:val="20"/>
          <w:szCs w:val="20"/>
        </w:rPr>
        <w:t>Provide feedback on the programme that we can use to improve it</w:t>
      </w:r>
      <w:r w:rsidR="2C719AB6" w:rsidRPr="449AA2FD">
        <w:rPr>
          <w:rFonts w:ascii="Arial" w:hAnsi="Arial" w:cs="Arial"/>
          <w:sz w:val="20"/>
          <w:szCs w:val="20"/>
        </w:rPr>
        <w:t>.</w:t>
      </w:r>
    </w:p>
    <w:p w14:paraId="79F9B349" w14:textId="484A740D" w:rsidR="00D06E55" w:rsidRPr="00083B41" w:rsidRDefault="1A6B6840" w:rsidP="00C74123">
      <w:pPr>
        <w:pStyle w:val="ListParagraph"/>
        <w:numPr>
          <w:ilvl w:val="0"/>
          <w:numId w:val="15"/>
        </w:numPr>
        <w:rPr>
          <w:rFonts w:ascii="Arial" w:hAnsi="Arial" w:cs="Arial"/>
          <w:sz w:val="20"/>
          <w:szCs w:val="20"/>
        </w:rPr>
      </w:pPr>
      <w:r w:rsidRPr="449AA2FD">
        <w:rPr>
          <w:rFonts w:ascii="Arial" w:hAnsi="Arial" w:cs="Arial"/>
          <w:sz w:val="20"/>
          <w:szCs w:val="20"/>
        </w:rPr>
        <w:t>As a</w:t>
      </w:r>
      <w:r w:rsidR="2C719AB6" w:rsidRPr="449AA2FD">
        <w:rPr>
          <w:rFonts w:ascii="Arial" w:hAnsi="Arial" w:cs="Arial"/>
          <w:sz w:val="20"/>
          <w:szCs w:val="20"/>
        </w:rPr>
        <w:t xml:space="preserve">n alumnus of the programme, </w:t>
      </w:r>
      <w:r w:rsidRPr="449AA2FD">
        <w:rPr>
          <w:rFonts w:ascii="Arial" w:hAnsi="Arial" w:cs="Arial"/>
          <w:sz w:val="20"/>
          <w:szCs w:val="20"/>
        </w:rPr>
        <w:t xml:space="preserve">to act as an ambassador of the programme </w:t>
      </w:r>
      <w:r w:rsidR="049400BB" w:rsidRPr="449AA2FD">
        <w:rPr>
          <w:rFonts w:ascii="Arial" w:hAnsi="Arial" w:cs="Arial"/>
          <w:sz w:val="20"/>
          <w:szCs w:val="20"/>
        </w:rPr>
        <w:t xml:space="preserve">to </w:t>
      </w:r>
      <w:r w:rsidR="708FA79A" w:rsidRPr="449AA2FD">
        <w:rPr>
          <w:rFonts w:ascii="Arial" w:hAnsi="Arial" w:cs="Arial"/>
          <w:sz w:val="20"/>
          <w:szCs w:val="20"/>
        </w:rPr>
        <w:t xml:space="preserve">help us promote the programme to others, so more </w:t>
      </w:r>
      <w:r w:rsidR="36C62BC6" w:rsidRPr="449AA2FD">
        <w:rPr>
          <w:rFonts w:ascii="Arial" w:hAnsi="Arial" w:cs="Arial"/>
          <w:sz w:val="20"/>
          <w:szCs w:val="20"/>
        </w:rPr>
        <w:t>people might</w:t>
      </w:r>
      <w:r w:rsidR="708FA79A" w:rsidRPr="449AA2FD">
        <w:rPr>
          <w:rFonts w:ascii="Arial" w:hAnsi="Arial" w:cs="Arial"/>
          <w:sz w:val="20"/>
          <w:szCs w:val="20"/>
        </w:rPr>
        <w:t xml:space="preserve"> benefit from the opportunity. </w:t>
      </w:r>
    </w:p>
    <w:p w14:paraId="4A47DB98" w14:textId="31091F30" w:rsidR="00EF04CD" w:rsidRPr="00083B41" w:rsidRDefault="36C62BC6" w:rsidP="00C74123">
      <w:pPr>
        <w:pStyle w:val="ListParagraph"/>
        <w:numPr>
          <w:ilvl w:val="0"/>
          <w:numId w:val="15"/>
        </w:numPr>
        <w:rPr>
          <w:rFonts w:ascii="Arial" w:hAnsi="Arial" w:cs="Arial"/>
          <w:sz w:val="20"/>
          <w:szCs w:val="20"/>
        </w:rPr>
      </w:pPr>
      <w:r w:rsidRPr="449AA2FD">
        <w:rPr>
          <w:rFonts w:ascii="Arial" w:hAnsi="Arial" w:cs="Arial"/>
          <w:sz w:val="20"/>
          <w:szCs w:val="20"/>
        </w:rPr>
        <w:t xml:space="preserve">To </w:t>
      </w:r>
      <w:r w:rsidR="0D098F1D" w:rsidRPr="449AA2FD">
        <w:rPr>
          <w:rFonts w:ascii="Arial" w:hAnsi="Arial" w:cs="Arial"/>
          <w:sz w:val="20"/>
          <w:szCs w:val="20"/>
        </w:rPr>
        <w:t xml:space="preserve">periodically engage with new participants and other alumni </w:t>
      </w:r>
      <w:r w:rsidR="659245A0" w:rsidRPr="449AA2FD">
        <w:rPr>
          <w:rFonts w:ascii="Arial" w:hAnsi="Arial" w:cs="Arial"/>
          <w:sz w:val="20"/>
          <w:szCs w:val="20"/>
        </w:rPr>
        <w:t>e.g.</w:t>
      </w:r>
      <w:r w:rsidRPr="449AA2FD">
        <w:rPr>
          <w:rFonts w:ascii="Arial" w:hAnsi="Arial" w:cs="Arial"/>
          <w:sz w:val="20"/>
          <w:szCs w:val="20"/>
        </w:rPr>
        <w:t xml:space="preserve"> in alumni gatherings, funding networking sessions</w:t>
      </w:r>
      <w:r w:rsidR="1A6B6840" w:rsidRPr="449AA2FD">
        <w:rPr>
          <w:rFonts w:ascii="Arial" w:hAnsi="Arial" w:cs="Arial"/>
          <w:sz w:val="20"/>
          <w:szCs w:val="20"/>
        </w:rPr>
        <w:t>, and similar.</w:t>
      </w:r>
    </w:p>
    <w:p w14:paraId="7ABF2B3F" w14:textId="4B22DDB9" w:rsidR="00F605E8" w:rsidRPr="00083B41" w:rsidRDefault="00F605E8" w:rsidP="006E1913">
      <w:pPr>
        <w:rPr>
          <w:rFonts w:ascii="Arial" w:hAnsi="Arial" w:cs="Arial"/>
          <w:color w:val="44546A" w:themeColor="text2"/>
          <w:sz w:val="20"/>
          <w:szCs w:val="20"/>
        </w:rPr>
      </w:pPr>
    </w:p>
    <w:sectPr w:rsidR="00F605E8" w:rsidRPr="00083B41">
      <w:headerReference w:type="default" r:id="rId20"/>
      <w:footerReference w:type="default" r:id="rId2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erpetuo, Ines P" w:date="2025-10-31T14:30:00Z" w:initials="IP">
    <w:p w14:paraId="3579FCAF" w14:textId="63C57C43" w:rsidR="003C23DB" w:rsidRDefault="003C23DB" w:rsidP="003C23DB">
      <w:pPr>
        <w:pStyle w:val="CommentText"/>
      </w:pPr>
      <w:r>
        <w:rPr>
          <w:rStyle w:val="CommentReference"/>
        </w:rPr>
        <w:annotationRef/>
      </w:r>
      <w:r>
        <w:t xml:space="preserve">Check with </w:t>
      </w:r>
      <w:r>
        <w:fldChar w:fldCharType="begin"/>
      </w:r>
      <w:r>
        <w:instrText>HYPERLINK "mailto:lgenin@ic.ac.uk"</w:instrText>
      </w:r>
      <w:bookmarkStart w:id="1" w:name="_@_AE47EC1AD2DE4202B5B7176D3BAE85FCZ"/>
      <w:r>
        <w:fldChar w:fldCharType="separate"/>
      </w:r>
      <w:bookmarkEnd w:id="1"/>
      <w:r w:rsidRPr="003C23DB">
        <w:rPr>
          <w:rStyle w:val="Mention"/>
          <w:noProof/>
        </w:rPr>
        <w:t>@Genin, Lucile</w:t>
      </w:r>
      <w:r>
        <w:fldChar w:fldCharType="end"/>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79FCA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A2FCCA" w16cex:dateUtc="2025-10-31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79FCAF" w16cid:durableId="4BA2FC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180EC" w14:textId="77777777" w:rsidR="000D7F59" w:rsidRDefault="000D7F59" w:rsidP="005C70F4">
      <w:r>
        <w:separator/>
      </w:r>
    </w:p>
  </w:endnote>
  <w:endnote w:type="continuationSeparator" w:id="0">
    <w:p w14:paraId="0E1FAA02" w14:textId="77777777" w:rsidR="000D7F59" w:rsidRDefault="000D7F59" w:rsidP="005C70F4">
      <w:r>
        <w:continuationSeparator/>
      </w:r>
    </w:p>
  </w:endnote>
  <w:endnote w:type="continuationNotice" w:id="1">
    <w:p w14:paraId="28ED04EB" w14:textId="77777777" w:rsidR="000D7F59" w:rsidRDefault="000D7F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8B2977D" w14:paraId="07D4B920" w14:textId="77777777" w:rsidTr="18B2977D">
      <w:trPr>
        <w:trHeight w:val="300"/>
      </w:trPr>
      <w:tc>
        <w:tcPr>
          <w:tcW w:w="3005" w:type="dxa"/>
        </w:tcPr>
        <w:p w14:paraId="37486D9E" w14:textId="5A5CA3D5" w:rsidR="18B2977D" w:rsidRDefault="18B2977D" w:rsidP="18B2977D">
          <w:pPr>
            <w:pStyle w:val="Header"/>
            <w:ind w:left="-115"/>
          </w:pPr>
        </w:p>
      </w:tc>
      <w:tc>
        <w:tcPr>
          <w:tcW w:w="3005" w:type="dxa"/>
        </w:tcPr>
        <w:p w14:paraId="17B29FBF" w14:textId="41DA7A88" w:rsidR="18B2977D" w:rsidRDefault="18B2977D" w:rsidP="18B2977D">
          <w:pPr>
            <w:pStyle w:val="Header"/>
            <w:jc w:val="center"/>
          </w:pPr>
        </w:p>
      </w:tc>
      <w:tc>
        <w:tcPr>
          <w:tcW w:w="3005" w:type="dxa"/>
        </w:tcPr>
        <w:p w14:paraId="4D486A9B" w14:textId="7185A6FB" w:rsidR="18B2977D" w:rsidRDefault="18B2977D" w:rsidP="18B2977D">
          <w:pPr>
            <w:pStyle w:val="Header"/>
            <w:ind w:right="-115"/>
            <w:jc w:val="right"/>
          </w:pPr>
        </w:p>
      </w:tc>
    </w:tr>
  </w:tbl>
  <w:p w14:paraId="6F1FD335" w14:textId="036347D1" w:rsidR="18B2977D" w:rsidRDefault="18B2977D" w:rsidP="18B29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2D27E" w14:textId="77777777" w:rsidR="000D7F59" w:rsidRDefault="000D7F59" w:rsidP="005C70F4">
      <w:r>
        <w:separator/>
      </w:r>
    </w:p>
  </w:footnote>
  <w:footnote w:type="continuationSeparator" w:id="0">
    <w:p w14:paraId="0922043D" w14:textId="77777777" w:rsidR="000D7F59" w:rsidRDefault="000D7F59" w:rsidP="005C70F4">
      <w:r>
        <w:continuationSeparator/>
      </w:r>
    </w:p>
  </w:footnote>
  <w:footnote w:type="continuationNotice" w:id="1">
    <w:p w14:paraId="75B5B1BA" w14:textId="77777777" w:rsidR="000D7F59" w:rsidRDefault="000D7F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C663D" w14:textId="7A931188" w:rsidR="009C0806" w:rsidRDefault="003879BA" w:rsidP="00083B41">
    <w:pPr>
      <w:pStyle w:val="Header"/>
      <w:jc w:val="right"/>
      <w:rPr>
        <w:noProof/>
        <w:lang w:val="en-US"/>
      </w:rPr>
    </w:pPr>
    <w:r>
      <w:rPr>
        <w:noProof/>
        <w:lang w:val="en-US"/>
      </w:rPr>
      <w:drawing>
        <wp:anchor distT="0" distB="0" distL="114300" distR="114300" simplePos="0" relativeHeight="251658240" behindDoc="0" locked="0" layoutInCell="1" hidden="0" allowOverlap="1" wp14:anchorId="13B4A2DA" wp14:editId="5512BA9E">
          <wp:simplePos x="0" y="0"/>
          <wp:positionH relativeFrom="margin">
            <wp:posOffset>0</wp:posOffset>
          </wp:positionH>
          <wp:positionV relativeFrom="paragraph">
            <wp:posOffset>2540</wp:posOffset>
          </wp:positionV>
          <wp:extent cx="820800" cy="432000"/>
          <wp:effectExtent l="0" t="0" r="0" b="6350"/>
          <wp:wrapNone/>
          <wp:docPr id="1220894506" name="image2.png" descr="A blue and black rectangles with black rectangles&#10;&#10;Description automatically generated"/>
          <wp:cNvGraphicFramePr/>
          <a:graphic xmlns:a="http://schemas.openxmlformats.org/drawingml/2006/main">
            <a:graphicData uri="http://schemas.openxmlformats.org/drawingml/2006/picture">
              <pic:pic xmlns:pic="http://schemas.openxmlformats.org/drawingml/2006/picture">
                <pic:nvPicPr>
                  <pic:cNvPr id="1220894506" name="image2.png" descr="A blue and black rectangles with black rectangles&#10;&#10;Description automatically generated"/>
                  <pic:cNvPicPr preferRelativeResize="0"/>
                </pic:nvPicPr>
                <pic:blipFill>
                  <a:blip r:embed="rId1"/>
                  <a:srcRect/>
                  <a:stretch>
                    <a:fillRect/>
                  </a:stretch>
                </pic:blipFill>
                <pic:spPr>
                  <a:xfrm>
                    <a:off x="0" y="0"/>
                    <a:ext cx="820800" cy="432000"/>
                  </a:xfrm>
                  <a:prstGeom prst="rect">
                    <a:avLst/>
                  </a:prstGeom>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241" behindDoc="0" locked="0" layoutInCell="1" allowOverlap="1" wp14:anchorId="6B1F57D7" wp14:editId="4A8E1EEF">
          <wp:simplePos x="0" y="0"/>
          <wp:positionH relativeFrom="margin">
            <wp:posOffset>1197610</wp:posOffset>
          </wp:positionH>
          <wp:positionV relativeFrom="paragraph">
            <wp:posOffset>40005</wp:posOffset>
          </wp:positionV>
          <wp:extent cx="3277059" cy="360000"/>
          <wp:effectExtent l="0" t="0" r="0" b="2540"/>
          <wp:wrapNone/>
          <wp:docPr id="16353248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324836"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3277059" cy="36000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2" behindDoc="0" locked="0" layoutInCell="1" allowOverlap="1" wp14:anchorId="577B9D27" wp14:editId="49458101">
          <wp:simplePos x="0" y="0"/>
          <wp:positionH relativeFrom="column">
            <wp:posOffset>4851400</wp:posOffset>
          </wp:positionH>
          <wp:positionV relativeFrom="paragraph">
            <wp:posOffset>-635</wp:posOffset>
          </wp:positionV>
          <wp:extent cx="1339200" cy="432000"/>
          <wp:effectExtent l="0" t="0" r="0" b="6350"/>
          <wp:wrapNone/>
          <wp:docPr id="353171168"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171168" name="Picture 1" descr="A close up of a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339200" cy="432000"/>
                  </a:xfrm>
                  <a:prstGeom prst="rect">
                    <a:avLst/>
                  </a:prstGeom>
                </pic:spPr>
              </pic:pic>
            </a:graphicData>
          </a:graphic>
          <wp14:sizeRelH relativeFrom="margin">
            <wp14:pctWidth>0</wp14:pctWidth>
          </wp14:sizeRelH>
          <wp14:sizeRelV relativeFrom="margin">
            <wp14:pctHeight>0</wp14:pctHeight>
          </wp14:sizeRelV>
        </wp:anchor>
      </w:drawing>
    </w:r>
    <w:r w:rsidR="18B2977D">
      <w:rPr>
        <w:noProof/>
        <w:lang w:val="en-US"/>
      </w:rPr>
      <w:t xml:space="preserve">                                                   </w:t>
    </w:r>
  </w:p>
  <w:p w14:paraId="0B9E8BAB" w14:textId="6DD4000D" w:rsidR="009C0806" w:rsidRDefault="009C0806">
    <w:pPr>
      <w:pStyle w:val="Header"/>
      <w:rPr>
        <w:noProof/>
        <w:lang w:val="en-US"/>
      </w:rPr>
    </w:pPr>
  </w:p>
  <w:p w14:paraId="0C65BDA7" w14:textId="3B4D12B0" w:rsidR="005C70F4" w:rsidRDefault="18B2977D">
    <w:pPr>
      <w:pStyle w:val="Header"/>
    </w:pPr>
    <w:r>
      <w:rPr>
        <w:noProof/>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5F0"/>
    <w:multiLevelType w:val="multilevel"/>
    <w:tmpl w:val="424233E4"/>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03C47"/>
    <w:multiLevelType w:val="multilevel"/>
    <w:tmpl w:val="51A0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AA0FAD"/>
    <w:multiLevelType w:val="multilevel"/>
    <w:tmpl w:val="227E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4238B"/>
    <w:multiLevelType w:val="hybridMultilevel"/>
    <w:tmpl w:val="6778D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8042E"/>
    <w:multiLevelType w:val="hybridMultilevel"/>
    <w:tmpl w:val="26C82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A640D"/>
    <w:multiLevelType w:val="hybridMultilevel"/>
    <w:tmpl w:val="15548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155EF"/>
    <w:multiLevelType w:val="hybridMultilevel"/>
    <w:tmpl w:val="C1AC9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F42A9B"/>
    <w:multiLevelType w:val="hybridMultilevel"/>
    <w:tmpl w:val="703AC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337A35"/>
    <w:multiLevelType w:val="hybridMultilevel"/>
    <w:tmpl w:val="2C949A1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47833F00"/>
    <w:multiLevelType w:val="hybridMultilevel"/>
    <w:tmpl w:val="54F24F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0FF116B"/>
    <w:multiLevelType w:val="multilevel"/>
    <w:tmpl w:val="E6DE688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8E4EDA"/>
    <w:multiLevelType w:val="multilevel"/>
    <w:tmpl w:val="950C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702275"/>
    <w:multiLevelType w:val="hybridMultilevel"/>
    <w:tmpl w:val="3A7E8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557A86"/>
    <w:multiLevelType w:val="hybridMultilevel"/>
    <w:tmpl w:val="8724E9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7B0751"/>
    <w:multiLevelType w:val="hybridMultilevel"/>
    <w:tmpl w:val="B42A3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B416F2"/>
    <w:multiLevelType w:val="hybridMultilevel"/>
    <w:tmpl w:val="0DC46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C61E59"/>
    <w:multiLevelType w:val="hybridMultilevel"/>
    <w:tmpl w:val="F21E13A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0F775A1"/>
    <w:multiLevelType w:val="hybridMultilevel"/>
    <w:tmpl w:val="BF8E1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7847DC"/>
    <w:multiLevelType w:val="multilevel"/>
    <w:tmpl w:val="31A04A6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360281"/>
    <w:multiLevelType w:val="multilevel"/>
    <w:tmpl w:val="7690F11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1475381">
    <w:abstractNumId w:val="8"/>
  </w:num>
  <w:num w:numId="2" w16cid:durableId="925266595">
    <w:abstractNumId w:val="8"/>
  </w:num>
  <w:num w:numId="3" w16cid:durableId="872618953">
    <w:abstractNumId w:val="5"/>
  </w:num>
  <w:num w:numId="4" w16cid:durableId="182136692">
    <w:abstractNumId w:val="17"/>
  </w:num>
  <w:num w:numId="5" w16cid:durableId="973481139">
    <w:abstractNumId w:val="13"/>
  </w:num>
  <w:num w:numId="6" w16cid:durableId="193808693">
    <w:abstractNumId w:val="3"/>
  </w:num>
  <w:num w:numId="7" w16cid:durableId="1165365981">
    <w:abstractNumId w:val="7"/>
  </w:num>
  <w:num w:numId="8" w16cid:durableId="273749356">
    <w:abstractNumId w:val="15"/>
  </w:num>
  <w:num w:numId="9" w16cid:durableId="221720277">
    <w:abstractNumId w:val="4"/>
  </w:num>
  <w:num w:numId="10" w16cid:durableId="1215656684">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1" w16cid:durableId="1836652415">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2" w16cid:durableId="1368018847">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3" w16cid:durableId="23866595">
    <w:abstractNumId w:val="12"/>
  </w:num>
  <w:num w:numId="14" w16cid:durableId="1915702809">
    <w:abstractNumId w:val="2"/>
  </w:num>
  <w:num w:numId="15" w16cid:durableId="1813792975">
    <w:abstractNumId w:val="14"/>
  </w:num>
  <w:num w:numId="16" w16cid:durableId="2079204642">
    <w:abstractNumId w:val="1"/>
  </w:num>
  <w:num w:numId="17" w16cid:durableId="1488400831">
    <w:abstractNumId w:val="18"/>
  </w:num>
  <w:num w:numId="18" w16cid:durableId="2008822893">
    <w:abstractNumId w:val="10"/>
  </w:num>
  <w:num w:numId="19" w16cid:durableId="1278486989">
    <w:abstractNumId w:val="19"/>
  </w:num>
  <w:num w:numId="20" w16cid:durableId="196508091">
    <w:abstractNumId w:val="0"/>
  </w:num>
  <w:num w:numId="21" w16cid:durableId="291786772">
    <w:abstractNumId w:val="9"/>
  </w:num>
  <w:num w:numId="22" w16cid:durableId="576673061">
    <w:abstractNumId w:val="6"/>
  </w:num>
  <w:num w:numId="23" w16cid:durableId="209488675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rpetuo, Ines P">
    <w15:presenceInfo w15:providerId="AD" w15:userId="S::iperpetu@ic.ac.uk::4f42ab87-eaf2-43cb-bc0e-b19799798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913"/>
    <w:rsid w:val="000114F7"/>
    <w:rsid w:val="00011594"/>
    <w:rsid w:val="000160D2"/>
    <w:rsid w:val="00016E0E"/>
    <w:rsid w:val="00022349"/>
    <w:rsid w:val="00024185"/>
    <w:rsid w:val="00025889"/>
    <w:rsid w:val="000258B6"/>
    <w:rsid w:val="00032844"/>
    <w:rsid w:val="00033DEB"/>
    <w:rsid w:val="00035E4B"/>
    <w:rsid w:val="00040D88"/>
    <w:rsid w:val="0004701D"/>
    <w:rsid w:val="00051915"/>
    <w:rsid w:val="00051D16"/>
    <w:rsid w:val="00062AFD"/>
    <w:rsid w:val="000634CB"/>
    <w:rsid w:val="00083B41"/>
    <w:rsid w:val="00085DA6"/>
    <w:rsid w:val="00087CEE"/>
    <w:rsid w:val="00094AF4"/>
    <w:rsid w:val="000960B8"/>
    <w:rsid w:val="000A5DD4"/>
    <w:rsid w:val="000A7EC3"/>
    <w:rsid w:val="000B0B00"/>
    <w:rsid w:val="000B0E85"/>
    <w:rsid w:val="000C1CB1"/>
    <w:rsid w:val="000C2C7D"/>
    <w:rsid w:val="000D5C90"/>
    <w:rsid w:val="000D7F59"/>
    <w:rsid w:val="000E114C"/>
    <w:rsid w:val="000E5CC1"/>
    <w:rsid w:val="000F3DDA"/>
    <w:rsid w:val="001029B9"/>
    <w:rsid w:val="00110E1E"/>
    <w:rsid w:val="0011328E"/>
    <w:rsid w:val="00132126"/>
    <w:rsid w:val="001341BC"/>
    <w:rsid w:val="001375E8"/>
    <w:rsid w:val="001440DF"/>
    <w:rsid w:val="00153C2C"/>
    <w:rsid w:val="0015417F"/>
    <w:rsid w:val="00155175"/>
    <w:rsid w:val="00161232"/>
    <w:rsid w:val="001629E7"/>
    <w:rsid w:val="00163078"/>
    <w:rsid w:val="00170129"/>
    <w:rsid w:val="00171444"/>
    <w:rsid w:val="0018111C"/>
    <w:rsid w:val="00183792"/>
    <w:rsid w:val="00196618"/>
    <w:rsid w:val="001C1357"/>
    <w:rsid w:val="001D583E"/>
    <w:rsid w:val="001E0CC9"/>
    <w:rsid w:val="001E1BA4"/>
    <w:rsid w:val="001E67AB"/>
    <w:rsid w:val="001F38C0"/>
    <w:rsid w:val="00200882"/>
    <w:rsid w:val="002056F2"/>
    <w:rsid w:val="00206A43"/>
    <w:rsid w:val="002139DE"/>
    <w:rsid w:val="002150C3"/>
    <w:rsid w:val="002160AA"/>
    <w:rsid w:val="00223526"/>
    <w:rsid w:val="00223CEE"/>
    <w:rsid w:val="00223D19"/>
    <w:rsid w:val="0022522A"/>
    <w:rsid w:val="00226A4B"/>
    <w:rsid w:val="00234536"/>
    <w:rsid w:val="0023769D"/>
    <w:rsid w:val="0024366F"/>
    <w:rsid w:val="002447B5"/>
    <w:rsid w:val="002453C2"/>
    <w:rsid w:val="002501C6"/>
    <w:rsid w:val="00250E79"/>
    <w:rsid w:val="00264757"/>
    <w:rsid w:val="00265AF9"/>
    <w:rsid w:val="00267417"/>
    <w:rsid w:val="00271EB8"/>
    <w:rsid w:val="00280289"/>
    <w:rsid w:val="00280B7D"/>
    <w:rsid w:val="0028120B"/>
    <w:rsid w:val="00295E17"/>
    <w:rsid w:val="002A2476"/>
    <w:rsid w:val="002B05A8"/>
    <w:rsid w:val="002B77B2"/>
    <w:rsid w:val="002C312D"/>
    <w:rsid w:val="002D246A"/>
    <w:rsid w:val="002D2FD8"/>
    <w:rsid w:val="002E50AC"/>
    <w:rsid w:val="002F1200"/>
    <w:rsid w:val="002F5444"/>
    <w:rsid w:val="002F5B36"/>
    <w:rsid w:val="002F74CF"/>
    <w:rsid w:val="00312106"/>
    <w:rsid w:val="00314C81"/>
    <w:rsid w:val="00334325"/>
    <w:rsid w:val="003608D6"/>
    <w:rsid w:val="00363243"/>
    <w:rsid w:val="00372DE7"/>
    <w:rsid w:val="00377F85"/>
    <w:rsid w:val="003879BA"/>
    <w:rsid w:val="003963E1"/>
    <w:rsid w:val="003A14B0"/>
    <w:rsid w:val="003B6D5C"/>
    <w:rsid w:val="003C23DB"/>
    <w:rsid w:val="003D6E8A"/>
    <w:rsid w:val="003E094D"/>
    <w:rsid w:val="003E1D98"/>
    <w:rsid w:val="003E776D"/>
    <w:rsid w:val="003F2F10"/>
    <w:rsid w:val="003F6ACB"/>
    <w:rsid w:val="004051D7"/>
    <w:rsid w:val="0040723D"/>
    <w:rsid w:val="004155F7"/>
    <w:rsid w:val="00421D84"/>
    <w:rsid w:val="0042357C"/>
    <w:rsid w:val="00423E12"/>
    <w:rsid w:val="00424D45"/>
    <w:rsid w:val="00426C26"/>
    <w:rsid w:val="004579C8"/>
    <w:rsid w:val="00457AE5"/>
    <w:rsid w:val="00465D7B"/>
    <w:rsid w:val="00487D4B"/>
    <w:rsid w:val="00492FC6"/>
    <w:rsid w:val="004A184A"/>
    <w:rsid w:val="004A6D8F"/>
    <w:rsid w:val="004B188B"/>
    <w:rsid w:val="004B1C38"/>
    <w:rsid w:val="004C0496"/>
    <w:rsid w:val="004C1412"/>
    <w:rsid w:val="004C6FE0"/>
    <w:rsid w:val="004E0F90"/>
    <w:rsid w:val="004E678D"/>
    <w:rsid w:val="004F20DB"/>
    <w:rsid w:val="004F3CD4"/>
    <w:rsid w:val="004F5515"/>
    <w:rsid w:val="004F78FE"/>
    <w:rsid w:val="00513954"/>
    <w:rsid w:val="00517A5C"/>
    <w:rsid w:val="00530FE5"/>
    <w:rsid w:val="0053147C"/>
    <w:rsid w:val="00541A64"/>
    <w:rsid w:val="00583EF1"/>
    <w:rsid w:val="005927CD"/>
    <w:rsid w:val="00592ED3"/>
    <w:rsid w:val="005A2520"/>
    <w:rsid w:val="005A4587"/>
    <w:rsid w:val="005A5F6F"/>
    <w:rsid w:val="005B3AB8"/>
    <w:rsid w:val="005B63D0"/>
    <w:rsid w:val="005B67EC"/>
    <w:rsid w:val="005C116C"/>
    <w:rsid w:val="005C204B"/>
    <w:rsid w:val="005C70F4"/>
    <w:rsid w:val="005D03CF"/>
    <w:rsid w:val="005D5086"/>
    <w:rsid w:val="005E0723"/>
    <w:rsid w:val="005E4135"/>
    <w:rsid w:val="005E5FF2"/>
    <w:rsid w:val="005F340F"/>
    <w:rsid w:val="005F36EE"/>
    <w:rsid w:val="006069B2"/>
    <w:rsid w:val="00613131"/>
    <w:rsid w:val="0061719A"/>
    <w:rsid w:val="00621360"/>
    <w:rsid w:val="006247E8"/>
    <w:rsid w:val="00625B74"/>
    <w:rsid w:val="00633E57"/>
    <w:rsid w:val="00637BA5"/>
    <w:rsid w:val="00641BDA"/>
    <w:rsid w:val="0065022D"/>
    <w:rsid w:val="00661B07"/>
    <w:rsid w:val="00662E51"/>
    <w:rsid w:val="00663067"/>
    <w:rsid w:val="00672C98"/>
    <w:rsid w:val="00676057"/>
    <w:rsid w:val="00684CF5"/>
    <w:rsid w:val="00684F37"/>
    <w:rsid w:val="0068644D"/>
    <w:rsid w:val="006911E1"/>
    <w:rsid w:val="0069550F"/>
    <w:rsid w:val="006A10C0"/>
    <w:rsid w:val="006A2124"/>
    <w:rsid w:val="006A5E48"/>
    <w:rsid w:val="006A63B9"/>
    <w:rsid w:val="006A6FFB"/>
    <w:rsid w:val="006B4575"/>
    <w:rsid w:val="006C5C89"/>
    <w:rsid w:val="006C7A03"/>
    <w:rsid w:val="006D2CDB"/>
    <w:rsid w:val="006D64E6"/>
    <w:rsid w:val="006E1913"/>
    <w:rsid w:val="006E2792"/>
    <w:rsid w:val="006E7B33"/>
    <w:rsid w:val="006F57D5"/>
    <w:rsid w:val="006F5BAE"/>
    <w:rsid w:val="00700A28"/>
    <w:rsid w:val="00703019"/>
    <w:rsid w:val="00706A6E"/>
    <w:rsid w:val="007115F2"/>
    <w:rsid w:val="00713488"/>
    <w:rsid w:val="00716515"/>
    <w:rsid w:val="007278C1"/>
    <w:rsid w:val="00731050"/>
    <w:rsid w:val="0074250A"/>
    <w:rsid w:val="00747376"/>
    <w:rsid w:val="0075016C"/>
    <w:rsid w:val="00750F64"/>
    <w:rsid w:val="00754D91"/>
    <w:rsid w:val="007717FB"/>
    <w:rsid w:val="00772140"/>
    <w:rsid w:val="00782E3C"/>
    <w:rsid w:val="00791D92"/>
    <w:rsid w:val="007C1D1C"/>
    <w:rsid w:val="007C4DCE"/>
    <w:rsid w:val="007C6009"/>
    <w:rsid w:val="007D0392"/>
    <w:rsid w:val="007D2804"/>
    <w:rsid w:val="007E5B85"/>
    <w:rsid w:val="007F0C7E"/>
    <w:rsid w:val="007F20DD"/>
    <w:rsid w:val="007F51E2"/>
    <w:rsid w:val="00800014"/>
    <w:rsid w:val="008063BC"/>
    <w:rsid w:val="00812164"/>
    <w:rsid w:val="008148CF"/>
    <w:rsid w:val="00840C4C"/>
    <w:rsid w:val="00842E40"/>
    <w:rsid w:val="00855D17"/>
    <w:rsid w:val="0087662B"/>
    <w:rsid w:val="00882AB7"/>
    <w:rsid w:val="00885A56"/>
    <w:rsid w:val="008937C4"/>
    <w:rsid w:val="008A0800"/>
    <w:rsid w:val="008B8469"/>
    <w:rsid w:val="008D363C"/>
    <w:rsid w:val="008D5B0C"/>
    <w:rsid w:val="008D7E55"/>
    <w:rsid w:val="008E3771"/>
    <w:rsid w:val="008E3F3C"/>
    <w:rsid w:val="008F2734"/>
    <w:rsid w:val="009053E9"/>
    <w:rsid w:val="00905D8C"/>
    <w:rsid w:val="009124A5"/>
    <w:rsid w:val="00914B63"/>
    <w:rsid w:val="00923A3B"/>
    <w:rsid w:val="009244C8"/>
    <w:rsid w:val="00924A02"/>
    <w:rsid w:val="00930959"/>
    <w:rsid w:val="00930A7A"/>
    <w:rsid w:val="00932B87"/>
    <w:rsid w:val="00934E44"/>
    <w:rsid w:val="0093649C"/>
    <w:rsid w:val="00951BAE"/>
    <w:rsid w:val="0095655A"/>
    <w:rsid w:val="00960E72"/>
    <w:rsid w:val="009660E3"/>
    <w:rsid w:val="00967173"/>
    <w:rsid w:val="00974C6C"/>
    <w:rsid w:val="00990B46"/>
    <w:rsid w:val="00995BB6"/>
    <w:rsid w:val="00997637"/>
    <w:rsid w:val="009A7DB4"/>
    <w:rsid w:val="009B7E31"/>
    <w:rsid w:val="009C0806"/>
    <w:rsid w:val="009C3D5E"/>
    <w:rsid w:val="009E16A5"/>
    <w:rsid w:val="009E3745"/>
    <w:rsid w:val="009E657D"/>
    <w:rsid w:val="009F0A3E"/>
    <w:rsid w:val="009F0B55"/>
    <w:rsid w:val="009F18B0"/>
    <w:rsid w:val="00A1158E"/>
    <w:rsid w:val="00A1228A"/>
    <w:rsid w:val="00A150F3"/>
    <w:rsid w:val="00A1662D"/>
    <w:rsid w:val="00A27587"/>
    <w:rsid w:val="00A30E97"/>
    <w:rsid w:val="00A3237B"/>
    <w:rsid w:val="00A56A44"/>
    <w:rsid w:val="00A66A8A"/>
    <w:rsid w:val="00A73CE4"/>
    <w:rsid w:val="00A97B5E"/>
    <w:rsid w:val="00AA62DF"/>
    <w:rsid w:val="00AB00C8"/>
    <w:rsid w:val="00AB4C34"/>
    <w:rsid w:val="00AC5D0A"/>
    <w:rsid w:val="00AD619E"/>
    <w:rsid w:val="00AD7F63"/>
    <w:rsid w:val="00AE78CA"/>
    <w:rsid w:val="00AF3CD0"/>
    <w:rsid w:val="00AF4049"/>
    <w:rsid w:val="00AF6AAE"/>
    <w:rsid w:val="00B03EEA"/>
    <w:rsid w:val="00B04E89"/>
    <w:rsid w:val="00B061DB"/>
    <w:rsid w:val="00B0637D"/>
    <w:rsid w:val="00B2077E"/>
    <w:rsid w:val="00B311EC"/>
    <w:rsid w:val="00B41CB0"/>
    <w:rsid w:val="00B43624"/>
    <w:rsid w:val="00B43C91"/>
    <w:rsid w:val="00B554F3"/>
    <w:rsid w:val="00B55F0B"/>
    <w:rsid w:val="00B57573"/>
    <w:rsid w:val="00B62827"/>
    <w:rsid w:val="00B7135B"/>
    <w:rsid w:val="00B81446"/>
    <w:rsid w:val="00B827EF"/>
    <w:rsid w:val="00B84B10"/>
    <w:rsid w:val="00B85766"/>
    <w:rsid w:val="00B86E39"/>
    <w:rsid w:val="00BA08D7"/>
    <w:rsid w:val="00BB3A27"/>
    <w:rsid w:val="00BB5FDA"/>
    <w:rsid w:val="00BC21AE"/>
    <w:rsid w:val="00BC68D7"/>
    <w:rsid w:val="00BC6FFB"/>
    <w:rsid w:val="00BD3C43"/>
    <w:rsid w:val="00BE3BA3"/>
    <w:rsid w:val="00BF4C71"/>
    <w:rsid w:val="00BF50BE"/>
    <w:rsid w:val="00C03F5A"/>
    <w:rsid w:val="00C10205"/>
    <w:rsid w:val="00C1459B"/>
    <w:rsid w:val="00C16552"/>
    <w:rsid w:val="00C24FCD"/>
    <w:rsid w:val="00C2508C"/>
    <w:rsid w:val="00C30620"/>
    <w:rsid w:val="00C34213"/>
    <w:rsid w:val="00C609EE"/>
    <w:rsid w:val="00C74123"/>
    <w:rsid w:val="00C753FC"/>
    <w:rsid w:val="00C819E5"/>
    <w:rsid w:val="00C82A02"/>
    <w:rsid w:val="00C87296"/>
    <w:rsid w:val="00C879A4"/>
    <w:rsid w:val="00C90402"/>
    <w:rsid w:val="00C920CD"/>
    <w:rsid w:val="00CB1735"/>
    <w:rsid w:val="00CB5849"/>
    <w:rsid w:val="00CB5D1D"/>
    <w:rsid w:val="00CB5E4C"/>
    <w:rsid w:val="00CD0DAB"/>
    <w:rsid w:val="00CD222D"/>
    <w:rsid w:val="00CE0B54"/>
    <w:rsid w:val="00CE78A5"/>
    <w:rsid w:val="00CF0BF2"/>
    <w:rsid w:val="00CF2B26"/>
    <w:rsid w:val="00CF3A13"/>
    <w:rsid w:val="00CF5E6C"/>
    <w:rsid w:val="00CF6B05"/>
    <w:rsid w:val="00D06E55"/>
    <w:rsid w:val="00D11D25"/>
    <w:rsid w:val="00D1412B"/>
    <w:rsid w:val="00D15685"/>
    <w:rsid w:val="00D22F14"/>
    <w:rsid w:val="00D23593"/>
    <w:rsid w:val="00D24786"/>
    <w:rsid w:val="00D24CD8"/>
    <w:rsid w:val="00D27356"/>
    <w:rsid w:val="00D326AF"/>
    <w:rsid w:val="00D34B5D"/>
    <w:rsid w:val="00D35B3E"/>
    <w:rsid w:val="00D4435B"/>
    <w:rsid w:val="00D52D34"/>
    <w:rsid w:val="00D54434"/>
    <w:rsid w:val="00D600A9"/>
    <w:rsid w:val="00D65A95"/>
    <w:rsid w:val="00D7057F"/>
    <w:rsid w:val="00D71F14"/>
    <w:rsid w:val="00D7702C"/>
    <w:rsid w:val="00D86144"/>
    <w:rsid w:val="00D873C0"/>
    <w:rsid w:val="00D92340"/>
    <w:rsid w:val="00DA2109"/>
    <w:rsid w:val="00DB270A"/>
    <w:rsid w:val="00DB6D0A"/>
    <w:rsid w:val="00DC0E33"/>
    <w:rsid w:val="00DC4199"/>
    <w:rsid w:val="00DC45CD"/>
    <w:rsid w:val="00DD102E"/>
    <w:rsid w:val="00DD32B1"/>
    <w:rsid w:val="00DD629E"/>
    <w:rsid w:val="00DE2505"/>
    <w:rsid w:val="00DE4DD8"/>
    <w:rsid w:val="00DF3532"/>
    <w:rsid w:val="00DF3DAE"/>
    <w:rsid w:val="00DF4225"/>
    <w:rsid w:val="00E133AB"/>
    <w:rsid w:val="00E16620"/>
    <w:rsid w:val="00E32F3C"/>
    <w:rsid w:val="00E451D1"/>
    <w:rsid w:val="00E5015E"/>
    <w:rsid w:val="00E51C70"/>
    <w:rsid w:val="00E52208"/>
    <w:rsid w:val="00E62CDE"/>
    <w:rsid w:val="00E67816"/>
    <w:rsid w:val="00E70C8B"/>
    <w:rsid w:val="00E7103A"/>
    <w:rsid w:val="00E72256"/>
    <w:rsid w:val="00E77EAD"/>
    <w:rsid w:val="00E80F63"/>
    <w:rsid w:val="00E86FB6"/>
    <w:rsid w:val="00EA0C19"/>
    <w:rsid w:val="00EA28A3"/>
    <w:rsid w:val="00EA7E20"/>
    <w:rsid w:val="00EB290D"/>
    <w:rsid w:val="00EC021F"/>
    <w:rsid w:val="00EC3F40"/>
    <w:rsid w:val="00ED0754"/>
    <w:rsid w:val="00ED15BA"/>
    <w:rsid w:val="00ED380E"/>
    <w:rsid w:val="00ED6362"/>
    <w:rsid w:val="00ED7930"/>
    <w:rsid w:val="00EE09E9"/>
    <w:rsid w:val="00EF04CD"/>
    <w:rsid w:val="00EF0D4C"/>
    <w:rsid w:val="00EF6437"/>
    <w:rsid w:val="00EF7C41"/>
    <w:rsid w:val="00F02C24"/>
    <w:rsid w:val="00F04B1B"/>
    <w:rsid w:val="00F12D35"/>
    <w:rsid w:val="00F1436C"/>
    <w:rsid w:val="00F1572A"/>
    <w:rsid w:val="00F22C77"/>
    <w:rsid w:val="00F371C3"/>
    <w:rsid w:val="00F3780B"/>
    <w:rsid w:val="00F37D61"/>
    <w:rsid w:val="00F42041"/>
    <w:rsid w:val="00F46F9A"/>
    <w:rsid w:val="00F47707"/>
    <w:rsid w:val="00F519CE"/>
    <w:rsid w:val="00F5434A"/>
    <w:rsid w:val="00F564F2"/>
    <w:rsid w:val="00F57055"/>
    <w:rsid w:val="00F605E8"/>
    <w:rsid w:val="00F679AB"/>
    <w:rsid w:val="00F71BA4"/>
    <w:rsid w:val="00F77CF3"/>
    <w:rsid w:val="00F85282"/>
    <w:rsid w:val="00F866C6"/>
    <w:rsid w:val="00F90A96"/>
    <w:rsid w:val="00F95C41"/>
    <w:rsid w:val="00FA173C"/>
    <w:rsid w:val="00FA2297"/>
    <w:rsid w:val="00FB3C69"/>
    <w:rsid w:val="00FC18ED"/>
    <w:rsid w:val="00FC7790"/>
    <w:rsid w:val="00FD0B96"/>
    <w:rsid w:val="00FD1855"/>
    <w:rsid w:val="00FE4C77"/>
    <w:rsid w:val="00FF1AE7"/>
    <w:rsid w:val="00FF6BE2"/>
    <w:rsid w:val="011A8BAB"/>
    <w:rsid w:val="01BEBD74"/>
    <w:rsid w:val="022BD8A5"/>
    <w:rsid w:val="02F70B8E"/>
    <w:rsid w:val="03C0A55F"/>
    <w:rsid w:val="03D805E2"/>
    <w:rsid w:val="049400BB"/>
    <w:rsid w:val="049A8B9F"/>
    <w:rsid w:val="04CD8264"/>
    <w:rsid w:val="05727DA2"/>
    <w:rsid w:val="057A84DE"/>
    <w:rsid w:val="05B298A3"/>
    <w:rsid w:val="063C2658"/>
    <w:rsid w:val="0663687C"/>
    <w:rsid w:val="06B9FDCF"/>
    <w:rsid w:val="071D55DF"/>
    <w:rsid w:val="076BF0B0"/>
    <w:rsid w:val="080A15DD"/>
    <w:rsid w:val="08961F79"/>
    <w:rsid w:val="08B7AAC6"/>
    <w:rsid w:val="091C4F9A"/>
    <w:rsid w:val="09E2307E"/>
    <w:rsid w:val="0A7348CA"/>
    <w:rsid w:val="0A7544E9"/>
    <w:rsid w:val="0A7E2DC4"/>
    <w:rsid w:val="0AAB3F59"/>
    <w:rsid w:val="0AAFB67F"/>
    <w:rsid w:val="0ADE6F74"/>
    <w:rsid w:val="0B0C8DD5"/>
    <w:rsid w:val="0B449204"/>
    <w:rsid w:val="0B51FCD4"/>
    <w:rsid w:val="0BB082B1"/>
    <w:rsid w:val="0C034BC1"/>
    <w:rsid w:val="0CF45FAF"/>
    <w:rsid w:val="0D098F1D"/>
    <w:rsid w:val="0DAEB6C4"/>
    <w:rsid w:val="0DC2FC5A"/>
    <w:rsid w:val="0E05DF12"/>
    <w:rsid w:val="0E442298"/>
    <w:rsid w:val="0EBAE89B"/>
    <w:rsid w:val="0F0D8236"/>
    <w:rsid w:val="0F2B8C95"/>
    <w:rsid w:val="0F9BD958"/>
    <w:rsid w:val="103547DC"/>
    <w:rsid w:val="10BA68A6"/>
    <w:rsid w:val="10CA41B5"/>
    <w:rsid w:val="10EA19D5"/>
    <w:rsid w:val="10FD6C03"/>
    <w:rsid w:val="11288F78"/>
    <w:rsid w:val="119A5EE2"/>
    <w:rsid w:val="12001666"/>
    <w:rsid w:val="120EEF40"/>
    <w:rsid w:val="12B39C19"/>
    <w:rsid w:val="13190820"/>
    <w:rsid w:val="131D0980"/>
    <w:rsid w:val="13A85946"/>
    <w:rsid w:val="13B266B5"/>
    <w:rsid w:val="13DF77E4"/>
    <w:rsid w:val="1422B5D1"/>
    <w:rsid w:val="148BABFC"/>
    <w:rsid w:val="14C51574"/>
    <w:rsid w:val="14F3099E"/>
    <w:rsid w:val="150C7DC5"/>
    <w:rsid w:val="1548FF7D"/>
    <w:rsid w:val="16459A13"/>
    <w:rsid w:val="1652815B"/>
    <w:rsid w:val="169A3FF1"/>
    <w:rsid w:val="169FFBB4"/>
    <w:rsid w:val="16E0C472"/>
    <w:rsid w:val="171B91E7"/>
    <w:rsid w:val="177E5968"/>
    <w:rsid w:val="17A54838"/>
    <w:rsid w:val="17E5489A"/>
    <w:rsid w:val="18B2977D"/>
    <w:rsid w:val="18EECFC6"/>
    <w:rsid w:val="18FF6DC2"/>
    <w:rsid w:val="193CCA93"/>
    <w:rsid w:val="1959BEBA"/>
    <w:rsid w:val="195EFA4F"/>
    <w:rsid w:val="197C1FB6"/>
    <w:rsid w:val="19869F8A"/>
    <w:rsid w:val="198F4D76"/>
    <w:rsid w:val="19B3187B"/>
    <w:rsid w:val="19C6F018"/>
    <w:rsid w:val="1A17ABA4"/>
    <w:rsid w:val="1A1AE738"/>
    <w:rsid w:val="1A394C69"/>
    <w:rsid w:val="1A490743"/>
    <w:rsid w:val="1A6B6840"/>
    <w:rsid w:val="1B8D401D"/>
    <w:rsid w:val="1BA0A32A"/>
    <w:rsid w:val="1BA5FA54"/>
    <w:rsid w:val="1BAEDCA8"/>
    <w:rsid w:val="1C065425"/>
    <w:rsid w:val="1D600C46"/>
    <w:rsid w:val="1D6F129A"/>
    <w:rsid w:val="1D9FC01D"/>
    <w:rsid w:val="1E2C0249"/>
    <w:rsid w:val="1E437144"/>
    <w:rsid w:val="1EF3C180"/>
    <w:rsid w:val="1FE61116"/>
    <w:rsid w:val="201CFF18"/>
    <w:rsid w:val="20500AEA"/>
    <w:rsid w:val="207DE40D"/>
    <w:rsid w:val="20D34BFB"/>
    <w:rsid w:val="20EDA31F"/>
    <w:rsid w:val="20FC2F61"/>
    <w:rsid w:val="21136BF6"/>
    <w:rsid w:val="2136FC3E"/>
    <w:rsid w:val="214BBA6F"/>
    <w:rsid w:val="21583582"/>
    <w:rsid w:val="21599A31"/>
    <w:rsid w:val="217BEA59"/>
    <w:rsid w:val="21C41335"/>
    <w:rsid w:val="229ACA99"/>
    <w:rsid w:val="22CB0481"/>
    <w:rsid w:val="23656CED"/>
    <w:rsid w:val="2442C3CF"/>
    <w:rsid w:val="2472AAF5"/>
    <w:rsid w:val="2479A5D6"/>
    <w:rsid w:val="24E71451"/>
    <w:rsid w:val="262BA6A5"/>
    <w:rsid w:val="26842C5D"/>
    <w:rsid w:val="26C57C9D"/>
    <w:rsid w:val="26D540DE"/>
    <w:rsid w:val="2744DA02"/>
    <w:rsid w:val="275042D7"/>
    <w:rsid w:val="27A42435"/>
    <w:rsid w:val="27D5BDFA"/>
    <w:rsid w:val="28194755"/>
    <w:rsid w:val="281D5CA7"/>
    <w:rsid w:val="2835EAAF"/>
    <w:rsid w:val="285310D3"/>
    <w:rsid w:val="28CC8E44"/>
    <w:rsid w:val="28FFC68F"/>
    <w:rsid w:val="2954D19C"/>
    <w:rsid w:val="296EDC5B"/>
    <w:rsid w:val="29E66E71"/>
    <w:rsid w:val="29ECE4FB"/>
    <w:rsid w:val="2AAF942F"/>
    <w:rsid w:val="2ADD15F6"/>
    <w:rsid w:val="2AF2B813"/>
    <w:rsid w:val="2B290227"/>
    <w:rsid w:val="2B9720EC"/>
    <w:rsid w:val="2BA1B0F6"/>
    <w:rsid w:val="2BA67643"/>
    <w:rsid w:val="2C719AB6"/>
    <w:rsid w:val="2CFED1BA"/>
    <w:rsid w:val="2D6937E6"/>
    <w:rsid w:val="2DCD05D9"/>
    <w:rsid w:val="2E47CF95"/>
    <w:rsid w:val="2E8CCF6E"/>
    <w:rsid w:val="2E9CE5F1"/>
    <w:rsid w:val="2EE86D5C"/>
    <w:rsid w:val="2F7AA186"/>
    <w:rsid w:val="2FA4687D"/>
    <w:rsid w:val="2FC8483E"/>
    <w:rsid w:val="3009C03E"/>
    <w:rsid w:val="3056A0B3"/>
    <w:rsid w:val="3112395F"/>
    <w:rsid w:val="3157F5BF"/>
    <w:rsid w:val="316378E4"/>
    <w:rsid w:val="31B4D7FF"/>
    <w:rsid w:val="31E641A6"/>
    <w:rsid w:val="321FE96A"/>
    <w:rsid w:val="3311F38D"/>
    <w:rsid w:val="33146183"/>
    <w:rsid w:val="33917173"/>
    <w:rsid w:val="3396D69E"/>
    <w:rsid w:val="33A72C3B"/>
    <w:rsid w:val="340054B9"/>
    <w:rsid w:val="342A40A0"/>
    <w:rsid w:val="34A3C236"/>
    <w:rsid w:val="34E7EDCD"/>
    <w:rsid w:val="351DA761"/>
    <w:rsid w:val="3595884B"/>
    <w:rsid w:val="3595C117"/>
    <w:rsid w:val="369203A7"/>
    <w:rsid w:val="36C62BC6"/>
    <w:rsid w:val="36DA5718"/>
    <w:rsid w:val="36F6C58C"/>
    <w:rsid w:val="37591155"/>
    <w:rsid w:val="37769EEE"/>
    <w:rsid w:val="380E63D4"/>
    <w:rsid w:val="381140CF"/>
    <w:rsid w:val="3877CA1E"/>
    <w:rsid w:val="38BB9599"/>
    <w:rsid w:val="38DCCAC8"/>
    <w:rsid w:val="38E5F339"/>
    <w:rsid w:val="398336DB"/>
    <w:rsid w:val="39A25E94"/>
    <w:rsid w:val="3A5AD013"/>
    <w:rsid w:val="3AAAF815"/>
    <w:rsid w:val="3AAE86EA"/>
    <w:rsid w:val="3ACFB79F"/>
    <w:rsid w:val="3B1C732E"/>
    <w:rsid w:val="3B3FDB34"/>
    <w:rsid w:val="3B7217E1"/>
    <w:rsid w:val="3B80B539"/>
    <w:rsid w:val="3C84C168"/>
    <w:rsid w:val="3D5D5BF0"/>
    <w:rsid w:val="3D6DC8FF"/>
    <w:rsid w:val="3D8BA689"/>
    <w:rsid w:val="3DF86B6F"/>
    <w:rsid w:val="3E172D0F"/>
    <w:rsid w:val="3E540152"/>
    <w:rsid w:val="3F37F775"/>
    <w:rsid w:val="3F9FE8BB"/>
    <w:rsid w:val="3FE50A8C"/>
    <w:rsid w:val="4019627E"/>
    <w:rsid w:val="413DC59C"/>
    <w:rsid w:val="42170BFE"/>
    <w:rsid w:val="4234A208"/>
    <w:rsid w:val="429E9CA4"/>
    <w:rsid w:val="435B1856"/>
    <w:rsid w:val="43829203"/>
    <w:rsid w:val="43A6BD6F"/>
    <w:rsid w:val="43FE263D"/>
    <w:rsid w:val="4457516D"/>
    <w:rsid w:val="4466D436"/>
    <w:rsid w:val="449AA2FD"/>
    <w:rsid w:val="451A063E"/>
    <w:rsid w:val="453AD2F9"/>
    <w:rsid w:val="454DF125"/>
    <w:rsid w:val="454E4C6F"/>
    <w:rsid w:val="45689A1C"/>
    <w:rsid w:val="45974783"/>
    <w:rsid w:val="45CE4A8B"/>
    <w:rsid w:val="45F44AD8"/>
    <w:rsid w:val="464B2F3B"/>
    <w:rsid w:val="467CC62B"/>
    <w:rsid w:val="468578F4"/>
    <w:rsid w:val="469A7F23"/>
    <w:rsid w:val="46F3F592"/>
    <w:rsid w:val="471F38A5"/>
    <w:rsid w:val="4738C4BB"/>
    <w:rsid w:val="4781FAE9"/>
    <w:rsid w:val="47A5D3D8"/>
    <w:rsid w:val="480A292B"/>
    <w:rsid w:val="483CB345"/>
    <w:rsid w:val="489A209E"/>
    <w:rsid w:val="48E9AA54"/>
    <w:rsid w:val="493D1544"/>
    <w:rsid w:val="497276FD"/>
    <w:rsid w:val="49916AFD"/>
    <w:rsid w:val="4A01FCB7"/>
    <w:rsid w:val="4A1A82EF"/>
    <w:rsid w:val="4A476DBA"/>
    <w:rsid w:val="4A6F879E"/>
    <w:rsid w:val="4A704C02"/>
    <w:rsid w:val="4A828FC5"/>
    <w:rsid w:val="4A8650E3"/>
    <w:rsid w:val="4ACC5F77"/>
    <w:rsid w:val="4C16A049"/>
    <w:rsid w:val="4C6D1EDF"/>
    <w:rsid w:val="4C96F339"/>
    <w:rsid w:val="4D87337C"/>
    <w:rsid w:val="4DABCB5D"/>
    <w:rsid w:val="4DD99EBA"/>
    <w:rsid w:val="4DF687E7"/>
    <w:rsid w:val="4E24273F"/>
    <w:rsid w:val="4E329BBC"/>
    <w:rsid w:val="4ECADCF5"/>
    <w:rsid w:val="4F0196F6"/>
    <w:rsid w:val="4F5FBFD0"/>
    <w:rsid w:val="501C95AE"/>
    <w:rsid w:val="506D5D71"/>
    <w:rsid w:val="50869149"/>
    <w:rsid w:val="50A6BFC8"/>
    <w:rsid w:val="50CA796D"/>
    <w:rsid w:val="50ECC912"/>
    <w:rsid w:val="511D6C76"/>
    <w:rsid w:val="521B3B07"/>
    <w:rsid w:val="529A4B62"/>
    <w:rsid w:val="529A9197"/>
    <w:rsid w:val="52B82989"/>
    <w:rsid w:val="53E4307E"/>
    <w:rsid w:val="5444960D"/>
    <w:rsid w:val="546F3570"/>
    <w:rsid w:val="54F048EF"/>
    <w:rsid w:val="55840F64"/>
    <w:rsid w:val="561E8386"/>
    <w:rsid w:val="56AB2B19"/>
    <w:rsid w:val="573AC46B"/>
    <w:rsid w:val="57D3CE05"/>
    <w:rsid w:val="5864208A"/>
    <w:rsid w:val="586A5948"/>
    <w:rsid w:val="58B6C57A"/>
    <w:rsid w:val="58D6749E"/>
    <w:rsid w:val="58E07B46"/>
    <w:rsid w:val="58E8A0C6"/>
    <w:rsid w:val="58EAC632"/>
    <w:rsid w:val="592CD2F1"/>
    <w:rsid w:val="599D6EC7"/>
    <w:rsid w:val="59B518A7"/>
    <w:rsid w:val="5A20547D"/>
    <w:rsid w:val="5A32C355"/>
    <w:rsid w:val="5A73E310"/>
    <w:rsid w:val="5A968896"/>
    <w:rsid w:val="5B3DFF53"/>
    <w:rsid w:val="5B6E9F3E"/>
    <w:rsid w:val="5B94124D"/>
    <w:rsid w:val="5C0505B2"/>
    <w:rsid w:val="5C0AE2E5"/>
    <w:rsid w:val="5C16C025"/>
    <w:rsid w:val="5CA67BCE"/>
    <w:rsid w:val="5CC97382"/>
    <w:rsid w:val="5CE07F26"/>
    <w:rsid w:val="5D6A624D"/>
    <w:rsid w:val="5DDEDAB5"/>
    <w:rsid w:val="5DFAA20D"/>
    <w:rsid w:val="5E0FCA1A"/>
    <w:rsid w:val="5E1EC177"/>
    <w:rsid w:val="5E999451"/>
    <w:rsid w:val="5EED8870"/>
    <w:rsid w:val="5F568860"/>
    <w:rsid w:val="5FAF5A0E"/>
    <w:rsid w:val="5FD15D65"/>
    <w:rsid w:val="60202069"/>
    <w:rsid w:val="602E3C7F"/>
    <w:rsid w:val="60F26E27"/>
    <w:rsid w:val="6194715C"/>
    <w:rsid w:val="6213CDF0"/>
    <w:rsid w:val="622B171A"/>
    <w:rsid w:val="629B1338"/>
    <w:rsid w:val="62A03C65"/>
    <w:rsid w:val="62BDC0E1"/>
    <w:rsid w:val="63031F51"/>
    <w:rsid w:val="6384F7EF"/>
    <w:rsid w:val="63E0F37C"/>
    <w:rsid w:val="63ED4D99"/>
    <w:rsid w:val="64005394"/>
    <w:rsid w:val="646EFFD4"/>
    <w:rsid w:val="6489B0AE"/>
    <w:rsid w:val="65167608"/>
    <w:rsid w:val="655D51F7"/>
    <w:rsid w:val="659245A0"/>
    <w:rsid w:val="65D34DF5"/>
    <w:rsid w:val="65F13868"/>
    <w:rsid w:val="66028207"/>
    <w:rsid w:val="66D7F52A"/>
    <w:rsid w:val="679322C0"/>
    <w:rsid w:val="68A52B4C"/>
    <w:rsid w:val="69872274"/>
    <w:rsid w:val="6A290E51"/>
    <w:rsid w:val="6B2F6ADE"/>
    <w:rsid w:val="6B6A14DE"/>
    <w:rsid w:val="6BBCFD28"/>
    <w:rsid w:val="6BDF6A17"/>
    <w:rsid w:val="6C964808"/>
    <w:rsid w:val="6CB2FC0F"/>
    <w:rsid w:val="6CC48313"/>
    <w:rsid w:val="6CFBF16B"/>
    <w:rsid w:val="6D300B48"/>
    <w:rsid w:val="6D73746E"/>
    <w:rsid w:val="6DBD2440"/>
    <w:rsid w:val="6DE4AF90"/>
    <w:rsid w:val="6E0B4023"/>
    <w:rsid w:val="6EE5708A"/>
    <w:rsid w:val="6EED30F0"/>
    <w:rsid w:val="6F0EB918"/>
    <w:rsid w:val="6F4654E9"/>
    <w:rsid w:val="6F895E19"/>
    <w:rsid w:val="7021B090"/>
    <w:rsid w:val="7064D799"/>
    <w:rsid w:val="708FA79A"/>
    <w:rsid w:val="70A5471D"/>
    <w:rsid w:val="713F59B6"/>
    <w:rsid w:val="71969176"/>
    <w:rsid w:val="725562AD"/>
    <w:rsid w:val="7285227A"/>
    <w:rsid w:val="72A5C2C7"/>
    <w:rsid w:val="72CA1F87"/>
    <w:rsid w:val="72D8768F"/>
    <w:rsid w:val="72F64531"/>
    <w:rsid w:val="730DDCBF"/>
    <w:rsid w:val="733119AF"/>
    <w:rsid w:val="7370BB20"/>
    <w:rsid w:val="748E7966"/>
    <w:rsid w:val="752CB849"/>
    <w:rsid w:val="75A30FEC"/>
    <w:rsid w:val="75DAECB2"/>
    <w:rsid w:val="76BD2668"/>
    <w:rsid w:val="76CB991E"/>
    <w:rsid w:val="771DA4CD"/>
    <w:rsid w:val="777332E9"/>
    <w:rsid w:val="777F3A4D"/>
    <w:rsid w:val="780F184B"/>
    <w:rsid w:val="7818DDD4"/>
    <w:rsid w:val="795AF53B"/>
    <w:rsid w:val="79988F7D"/>
    <w:rsid w:val="79C1B59E"/>
    <w:rsid w:val="79DA244D"/>
    <w:rsid w:val="7A089B59"/>
    <w:rsid w:val="7A2E968A"/>
    <w:rsid w:val="7A4296B0"/>
    <w:rsid w:val="7AB6779D"/>
    <w:rsid w:val="7ACF47C2"/>
    <w:rsid w:val="7AE091EF"/>
    <w:rsid w:val="7AF5716B"/>
    <w:rsid w:val="7B2FEB5B"/>
    <w:rsid w:val="7B81B094"/>
    <w:rsid w:val="7BDB6A0E"/>
    <w:rsid w:val="7BE845AC"/>
    <w:rsid w:val="7BF9BFED"/>
    <w:rsid w:val="7D6A8BF0"/>
    <w:rsid w:val="7DC3F96E"/>
    <w:rsid w:val="7DC48714"/>
    <w:rsid w:val="7E29624E"/>
    <w:rsid w:val="7E60FB25"/>
    <w:rsid w:val="7E781D44"/>
    <w:rsid w:val="7F412E89"/>
    <w:rsid w:val="7FD178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0EF5F"/>
  <w15:chartTrackingRefBased/>
  <w15:docId w15:val="{42477924-15F4-48B6-A330-BB19C1E3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91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1913"/>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E1913"/>
    <w:pPr>
      <w:ind w:left="720"/>
      <w:contextualSpacing/>
    </w:pPr>
  </w:style>
  <w:style w:type="table" w:styleId="TableGrid">
    <w:name w:val="Table Grid"/>
    <w:basedOn w:val="TableNormal"/>
    <w:uiPriority w:val="39"/>
    <w:rsid w:val="007F20DD"/>
    <w:pPr>
      <w:spacing w:after="0" w:line="240" w:lineRule="auto"/>
    </w:pPr>
    <w:tblPr/>
  </w:style>
  <w:style w:type="character" w:styleId="Hyperlink">
    <w:name w:val="Hyperlink"/>
    <w:basedOn w:val="DefaultParagraphFont"/>
    <w:uiPriority w:val="99"/>
    <w:unhideWhenUsed/>
    <w:rsid w:val="001D583E"/>
    <w:rPr>
      <w:color w:val="0563C1" w:themeColor="hyperlink"/>
      <w:u w:val="single"/>
    </w:rPr>
  </w:style>
  <w:style w:type="character" w:styleId="UnresolvedMention">
    <w:name w:val="Unresolved Mention"/>
    <w:basedOn w:val="DefaultParagraphFont"/>
    <w:uiPriority w:val="99"/>
    <w:semiHidden/>
    <w:unhideWhenUsed/>
    <w:rsid w:val="001D583E"/>
    <w:rPr>
      <w:color w:val="605E5C"/>
      <w:shd w:val="clear" w:color="auto" w:fill="E1DFDD"/>
    </w:rPr>
  </w:style>
  <w:style w:type="character" w:styleId="FollowedHyperlink">
    <w:name w:val="FollowedHyperlink"/>
    <w:basedOn w:val="DefaultParagraphFont"/>
    <w:uiPriority w:val="99"/>
    <w:semiHidden/>
    <w:unhideWhenUsed/>
    <w:rsid w:val="00637BA5"/>
    <w:rPr>
      <w:color w:val="954F72" w:themeColor="followedHyperlink"/>
      <w:u w:val="single"/>
    </w:rPr>
  </w:style>
  <w:style w:type="paragraph" w:styleId="Header">
    <w:name w:val="header"/>
    <w:basedOn w:val="Normal"/>
    <w:link w:val="HeaderChar"/>
    <w:uiPriority w:val="99"/>
    <w:unhideWhenUsed/>
    <w:rsid w:val="005C70F4"/>
    <w:pPr>
      <w:tabs>
        <w:tab w:val="center" w:pos="4513"/>
        <w:tab w:val="right" w:pos="9026"/>
      </w:tabs>
    </w:pPr>
  </w:style>
  <w:style w:type="character" w:customStyle="1" w:styleId="HeaderChar">
    <w:name w:val="Header Char"/>
    <w:basedOn w:val="DefaultParagraphFont"/>
    <w:link w:val="Header"/>
    <w:uiPriority w:val="99"/>
    <w:rsid w:val="005C70F4"/>
    <w:rPr>
      <w:rFonts w:ascii="Calibri" w:hAnsi="Calibri" w:cs="Calibri"/>
    </w:rPr>
  </w:style>
  <w:style w:type="paragraph" w:styleId="Footer">
    <w:name w:val="footer"/>
    <w:basedOn w:val="Normal"/>
    <w:link w:val="FooterChar"/>
    <w:uiPriority w:val="99"/>
    <w:unhideWhenUsed/>
    <w:rsid w:val="005C70F4"/>
    <w:pPr>
      <w:tabs>
        <w:tab w:val="center" w:pos="4513"/>
        <w:tab w:val="right" w:pos="9026"/>
      </w:tabs>
    </w:pPr>
  </w:style>
  <w:style w:type="character" w:customStyle="1" w:styleId="FooterChar">
    <w:name w:val="Footer Char"/>
    <w:basedOn w:val="DefaultParagraphFont"/>
    <w:link w:val="Footer"/>
    <w:uiPriority w:val="99"/>
    <w:rsid w:val="005C70F4"/>
    <w:rPr>
      <w:rFonts w:ascii="Calibri" w:hAnsi="Calibri" w:cs="Calibri"/>
    </w:rPr>
  </w:style>
  <w:style w:type="paragraph" w:styleId="BalloonText">
    <w:name w:val="Balloon Text"/>
    <w:basedOn w:val="Normal"/>
    <w:link w:val="BalloonTextChar"/>
    <w:uiPriority w:val="99"/>
    <w:semiHidden/>
    <w:unhideWhenUsed/>
    <w:rsid w:val="005C70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0F4"/>
    <w:rPr>
      <w:rFonts w:ascii="Segoe UI" w:hAnsi="Segoe UI" w:cs="Segoe UI"/>
      <w:sz w:val="18"/>
      <w:szCs w:val="18"/>
    </w:rPr>
  </w:style>
  <w:style w:type="character" w:customStyle="1" w:styleId="z4p7tc">
    <w:name w:val="z4p7tc"/>
    <w:basedOn w:val="DefaultParagraphFont"/>
    <w:rsid w:val="009E3745"/>
  </w:style>
  <w:style w:type="paragraph" w:styleId="Revision">
    <w:name w:val="Revision"/>
    <w:hidden/>
    <w:uiPriority w:val="99"/>
    <w:semiHidden/>
    <w:rsid w:val="00ED0754"/>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ED0754"/>
    <w:rPr>
      <w:sz w:val="16"/>
      <w:szCs w:val="16"/>
    </w:rPr>
  </w:style>
  <w:style w:type="paragraph" w:styleId="CommentText">
    <w:name w:val="annotation text"/>
    <w:basedOn w:val="Normal"/>
    <w:link w:val="CommentTextChar"/>
    <w:uiPriority w:val="99"/>
    <w:unhideWhenUsed/>
    <w:rsid w:val="00ED0754"/>
    <w:rPr>
      <w:sz w:val="20"/>
      <w:szCs w:val="20"/>
    </w:rPr>
  </w:style>
  <w:style w:type="character" w:customStyle="1" w:styleId="CommentTextChar">
    <w:name w:val="Comment Text Char"/>
    <w:basedOn w:val="DefaultParagraphFont"/>
    <w:link w:val="CommentText"/>
    <w:uiPriority w:val="99"/>
    <w:rsid w:val="00ED075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D0754"/>
    <w:rPr>
      <w:b/>
      <w:bCs/>
    </w:rPr>
  </w:style>
  <w:style w:type="character" w:customStyle="1" w:styleId="CommentSubjectChar">
    <w:name w:val="Comment Subject Char"/>
    <w:basedOn w:val="CommentTextChar"/>
    <w:link w:val="CommentSubject"/>
    <w:uiPriority w:val="99"/>
    <w:semiHidden/>
    <w:rsid w:val="00ED0754"/>
    <w:rPr>
      <w:rFonts w:ascii="Calibri" w:hAnsi="Calibri" w:cs="Calibri"/>
      <w:b/>
      <w:bCs/>
      <w:sz w:val="20"/>
      <w:szCs w:val="20"/>
    </w:rPr>
  </w:style>
  <w:style w:type="character" w:customStyle="1" w:styleId="normaltextrun">
    <w:name w:val="normaltextrun"/>
    <w:basedOn w:val="DefaultParagraphFont"/>
    <w:rsid w:val="00B41CB0"/>
  </w:style>
  <w:style w:type="character" w:styleId="Mention">
    <w:name w:val="Mention"/>
    <w:basedOn w:val="DefaultParagraphFont"/>
    <w:uiPriority w:val="99"/>
    <w:unhideWhenUsed/>
    <w:rsid w:val="003C23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08341">
      <w:bodyDiv w:val="1"/>
      <w:marLeft w:val="0"/>
      <w:marRight w:val="0"/>
      <w:marTop w:val="0"/>
      <w:marBottom w:val="0"/>
      <w:divBdr>
        <w:top w:val="none" w:sz="0" w:space="0" w:color="auto"/>
        <w:left w:val="none" w:sz="0" w:space="0" w:color="auto"/>
        <w:bottom w:val="none" w:sz="0" w:space="0" w:color="auto"/>
        <w:right w:val="none" w:sz="0" w:space="0" w:color="auto"/>
      </w:divBdr>
    </w:div>
    <w:div w:id="392630184">
      <w:bodyDiv w:val="1"/>
      <w:marLeft w:val="0"/>
      <w:marRight w:val="0"/>
      <w:marTop w:val="0"/>
      <w:marBottom w:val="0"/>
      <w:divBdr>
        <w:top w:val="none" w:sz="0" w:space="0" w:color="auto"/>
        <w:left w:val="none" w:sz="0" w:space="0" w:color="auto"/>
        <w:bottom w:val="none" w:sz="0" w:space="0" w:color="auto"/>
        <w:right w:val="none" w:sz="0" w:space="0" w:color="auto"/>
      </w:divBdr>
    </w:div>
    <w:div w:id="504710383">
      <w:bodyDiv w:val="1"/>
      <w:marLeft w:val="0"/>
      <w:marRight w:val="0"/>
      <w:marTop w:val="0"/>
      <w:marBottom w:val="0"/>
      <w:divBdr>
        <w:top w:val="none" w:sz="0" w:space="0" w:color="auto"/>
        <w:left w:val="none" w:sz="0" w:space="0" w:color="auto"/>
        <w:bottom w:val="none" w:sz="0" w:space="0" w:color="auto"/>
        <w:right w:val="none" w:sz="0" w:space="0" w:color="auto"/>
      </w:divBdr>
    </w:div>
    <w:div w:id="717239411">
      <w:bodyDiv w:val="1"/>
      <w:marLeft w:val="0"/>
      <w:marRight w:val="0"/>
      <w:marTop w:val="0"/>
      <w:marBottom w:val="0"/>
      <w:divBdr>
        <w:top w:val="none" w:sz="0" w:space="0" w:color="auto"/>
        <w:left w:val="none" w:sz="0" w:space="0" w:color="auto"/>
        <w:bottom w:val="none" w:sz="0" w:space="0" w:color="auto"/>
        <w:right w:val="none" w:sz="0" w:space="0" w:color="auto"/>
      </w:divBdr>
    </w:div>
    <w:div w:id="784274992">
      <w:bodyDiv w:val="1"/>
      <w:marLeft w:val="0"/>
      <w:marRight w:val="0"/>
      <w:marTop w:val="0"/>
      <w:marBottom w:val="0"/>
      <w:divBdr>
        <w:top w:val="none" w:sz="0" w:space="0" w:color="auto"/>
        <w:left w:val="none" w:sz="0" w:space="0" w:color="auto"/>
        <w:bottom w:val="none" w:sz="0" w:space="0" w:color="auto"/>
        <w:right w:val="none" w:sz="0" w:space="0" w:color="auto"/>
      </w:divBdr>
    </w:div>
    <w:div w:id="942297571">
      <w:bodyDiv w:val="1"/>
      <w:marLeft w:val="0"/>
      <w:marRight w:val="0"/>
      <w:marTop w:val="0"/>
      <w:marBottom w:val="0"/>
      <w:divBdr>
        <w:top w:val="none" w:sz="0" w:space="0" w:color="auto"/>
        <w:left w:val="none" w:sz="0" w:space="0" w:color="auto"/>
        <w:bottom w:val="none" w:sz="0" w:space="0" w:color="auto"/>
        <w:right w:val="none" w:sz="0" w:space="0" w:color="auto"/>
      </w:divBdr>
    </w:div>
    <w:div w:id="1219130520">
      <w:bodyDiv w:val="1"/>
      <w:marLeft w:val="0"/>
      <w:marRight w:val="0"/>
      <w:marTop w:val="0"/>
      <w:marBottom w:val="0"/>
      <w:divBdr>
        <w:top w:val="none" w:sz="0" w:space="0" w:color="auto"/>
        <w:left w:val="none" w:sz="0" w:space="0" w:color="auto"/>
        <w:bottom w:val="none" w:sz="0" w:space="0" w:color="auto"/>
        <w:right w:val="none" w:sz="0" w:space="0" w:color="auto"/>
      </w:divBdr>
    </w:div>
    <w:div w:id="1294798045">
      <w:bodyDiv w:val="1"/>
      <w:marLeft w:val="0"/>
      <w:marRight w:val="0"/>
      <w:marTop w:val="0"/>
      <w:marBottom w:val="0"/>
      <w:divBdr>
        <w:top w:val="none" w:sz="0" w:space="0" w:color="auto"/>
        <w:left w:val="none" w:sz="0" w:space="0" w:color="auto"/>
        <w:bottom w:val="none" w:sz="0" w:space="0" w:color="auto"/>
        <w:right w:val="none" w:sz="0" w:space="0" w:color="auto"/>
      </w:divBdr>
    </w:div>
    <w:div w:id="1370757699">
      <w:bodyDiv w:val="1"/>
      <w:marLeft w:val="0"/>
      <w:marRight w:val="0"/>
      <w:marTop w:val="0"/>
      <w:marBottom w:val="0"/>
      <w:divBdr>
        <w:top w:val="none" w:sz="0" w:space="0" w:color="auto"/>
        <w:left w:val="none" w:sz="0" w:space="0" w:color="auto"/>
        <w:bottom w:val="none" w:sz="0" w:space="0" w:color="auto"/>
        <w:right w:val="none" w:sz="0" w:space="0" w:color="auto"/>
      </w:divBdr>
    </w:div>
    <w:div w:id="1422409225">
      <w:bodyDiv w:val="1"/>
      <w:marLeft w:val="0"/>
      <w:marRight w:val="0"/>
      <w:marTop w:val="0"/>
      <w:marBottom w:val="0"/>
      <w:divBdr>
        <w:top w:val="none" w:sz="0" w:space="0" w:color="auto"/>
        <w:left w:val="none" w:sz="0" w:space="0" w:color="auto"/>
        <w:bottom w:val="none" w:sz="0" w:space="0" w:color="auto"/>
        <w:right w:val="none" w:sz="0" w:space="0" w:color="auto"/>
      </w:divBdr>
    </w:div>
    <w:div w:id="1441216040">
      <w:bodyDiv w:val="1"/>
      <w:marLeft w:val="0"/>
      <w:marRight w:val="0"/>
      <w:marTop w:val="0"/>
      <w:marBottom w:val="0"/>
      <w:divBdr>
        <w:top w:val="none" w:sz="0" w:space="0" w:color="auto"/>
        <w:left w:val="none" w:sz="0" w:space="0" w:color="auto"/>
        <w:bottom w:val="none" w:sz="0" w:space="0" w:color="auto"/>
        <w:right w:val="none" w:sz="0" w:space="0" w:color="auto"/>
      </w:divBdr>
    </w:div>
    <w:div w:id="1496608438">
      <w:bodyDiv w:val="1"/>
      <w:marLeft w:val="0"/>
      <w:marRight w:val="0"/>
      <w:marTop w:val="0"/>
      <w:marBottom w:val="0"/>
      <w:divBdr>
        <w:top w:val="none" w:sz="0" w:space="0" w:color="auto"/>
        <w:left w:val="none" w:sz="0" w:space="0" w:color="auto"/>
        <w:bottom w:val="none" w:sz="0" w:space="0" w:color="auto"/>
        <w:right w:val="none" w:sz="0" w:space="0" w:color="auto"/>
      </w:divBdr>
    </w:div>
    <w:div w:id="1529030649">
      <w:bodyDiv w:val="1"/>
      <w:marLeft w:val="0"/>
      <w:marRight w:val="0"/>
      <w:marTop w:val="0"/>
      <w:marBottom w:val="0"/>
      <w:divBdr>
        <w:top w:val="none" w:sz="0" w:space="0" w:color="auto"/>
        <w:left w:val="none" w:sz="0" w:space="0" w:color="auto"/>
        <w:bottom w:val="none" w:sz="0" w:space="0" w:color="auto"/>
        <w:right w:val="none" w:sz="0" w:space="0" w:color="auto"/>
      </w:divBdr>
    </w:div>
    <w:div w:id="1533765611">
      <w:bodyDiv w:val="1"/>
      <w:marLeft w:val="0"/>
      <w:marRight w:val="0"/>
      <w:marTop w:val="0"/>
      <w:marBottom w:val="0"/>
      <w:divBdr>
        <w:top w:val="none" w:sz="0" w:space="0" w:color="auto"/>
        <w:left w:val="none" w:sz="0" w:space="0" w:color="auto"/>
        <w:bottom w:val="none" w:sz="0" w:space="0" w:color="auto"/>
        <w:right w:val="none" w:sz="0" w:space="0" w:color="auto"/>
      </w:divBdr>
    </w:div>
    <w:div w:id="1640453237">
      <w:bodyDiv w:val="1"/>
      <w:marLeft w:val="0"/>
      <w:marRight w:val="0"/>
      <w:marTop w:val="0"/>
      <w:marBottom w:val="0"/>
      <w:divBdr>
        <w:top w:val="none" w:sz="0" w:space="0" w:color="auto"/>
        <w:left w:val="none" w:sz="0" w:space="0" w:color="auto"/>
        <w:bottom w:val="none" w:sz="0" w:space="0" w:color="auto"/>
        <w:right w:val="none" w:sz="0" w:space="0" w:color="auto"/>
      </w:divBdr>
    </w:div>
    <w:div w:id="1972634429">
      <w:bodyDiv w:val="1"/>
      <w:marLeft w:val="0"/>
      <w:marRight w:val="0"/>
      <w:marTop w:val="0"/>
      <w:marBottom w:val="0"/>
      <w:divBdr>
        <w:top w:val="none" w:sz="0" w:space="0" w:color="auto"/>
        <w:left w:val="none" w:sz="0" w:space="0" w:color="auto"/>
        <w:bottom w:val="none" w:sz="0" w:space="0" w:color="auto"/>
        <w:right w:val="none" w:sz="0" w:space="0" w:color="auto"/>
      </w:divBdr>
    </w:div>
    <w:div w:id="1997488224">
      <w:bodyDiv w:val="1"/>
      <w:marLeft w:val="0"/>
      <w:marRight w:val="0"/>
      <w:marTop w:val="0"/>
      <w:marBottom w:val="0"/>
      <w:divBdr>
        <w:top w:val="none" w:sz="0" w:space="0" w:color="auto"/>
        <w:left w:val="none" w:sz="0" w:space="0" w:color="auto"/>
        <w:bottom w:val="none" w:sz="0" w:space="0" w:color="auto"/>
        <w:right w:val="none" w:sz="0" w:space="0" w:color="auto"/>
      </w:divBdr>
    </w:div>
    <w:div w:id="2003774476">
      <w:bodyDiv w:val="1"/>
      <w:marLeft w:val="0"/>
      <w:marRight w:val="0"/>
      <w:marTop w:val="0"/>
      <w:marBottom w:val="0"/>
      <w:divBdr>
        <w:top w:val="none" w:sz="0" w:space="0" w:color="auto"/>
        <w:left w:val="none" w:sz="0" w:space="0" w:color="auto"/>
        <w:bottom w:val="none" w:sz="0" w:space="0" w:color="auto"/>
        <w:right w:val="none" w:sz="0" w:space="0" w:color="auto"/>
      </w:divBdr>
    </w:div>
    <w:div w:id="210229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mperial.ac.uk/staff-travel-and-expenses/bookings-transport-and-visas/accommodation/"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forms.office.com/e/3Ms4MENw8i"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ational.tum.de/en/global/tum-global-news/news-single-view-en/article/tum-brussels-politecnico-di-milano-und-tum-starten-institutionelle-partnerschaf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https://www.imperial.ac.uk/admin-services/international-relations/international-partnerships/tum-imperial/" TargetMode="External"/><Relationship Id="rId19" Type="http://schemas.openxmlformats.org/officeDocument/2006/relationships/hyperlink" Target="https://www.imperial.ac.uk/about/leadership-and-strategy/provost/vice-provost-resear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mperial.ac.uk/staff-travel-and-expens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1FF1F3B1E878408F1A9036BC542E37" ma:contentTypeVersion="18" ma:contentTypeDescription="Create a new document." ma:contentTypeScope="" ma:versionID="665f689a456d05349b5fccc671736361">
  <xsd:schema xmlns:xsd="http://www.w3.org/2001/XMLSchema" xmlns:xs="http://www.w3.org/2001/XMLSchema" xmlns:p="http://schemas.microsoft.com/office/2006/metadata/properties" xmlns:ns2="1a608d72-da23-4f2b-8524-9c34c19366c2" xmlns:ns3="dd51e043-1d42-47dc-85ed-bedd6ead4698" targetNamespace="http://schemas.microsoft.com/office/2006/metadata/properties" ma:root="true" ma:fieldsID="d922480d5b3e15bbbc3f27a4737caedc" ns2:_="" ns3:_="">
    <xsd:import namespace="1a608d72-da23-4f2b-8524-9c34c19366c2"/>
    <xsd:import namespace="dd51e043-1d42-47dc-85ed-bedd6ead46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08d72-da23-4f2b-8524-9c34c1936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1e043-1d42-47dc-85ed-bedd6ead46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d25c990-1ca8-4678-a0bd-473c5282d100}" ma:internalName="TaxCatchAll" ma:showField="CatchAllData" ma:web="dd51e043-1d42-47dc-85ed-bedd6ead4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608d72-da23-4f2b-8524-9c34c19366c2">
      <Terms xmlns="http://schemas.microsoft.com/office/infopath/2007/PartnerControls"/>
    </lcf76f155ced4ddcb4097134ff3c332f>
    <TaxCatchAll xmlns="dd51e043-1d42-47dc-85ed-bedd6ead4698" xsi:nil="true"/>
  </documentManagement>
</p:properties>
</file>

<file path=customXml/itemProps1.xml><?xml version="1.0" encoding="utf-8"?>
<ds:datastoreItem xmlns:ds="http://schemas.openxmlformats.org/officeDocument/2006/customXml" ds:itemID="{E0CBD5F4-FCD6-40E4-B68F-71067A66FB93}">
  <ds:schemaRefs>
    <ds:schemaRef ds:uri="http://schemas.microsoft.com/sharepoint/v3/contenttype/forms"/>
  </ds:schemaRefs>
</ds:datastoreItem>
</file>

<file path=customXml/itemProps2.xml><?xml version="1.0" encoding="utf-8"?>
<ds:datastoreItem xmlns:ds="http://schemas.openxmlformats.org/officeDocument/2006/customXml" ds:itemID="{E72ABB9D-3823-492B-A4EF-AF27E59A5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08d72-da23-4f2b-8524-9c34c19366c2"/>
    <ds:schemaRef ds:uri="dd51e043-1d42-47dc-85ed-bedd6ead4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74A8DF-9EEB-427F-BDE2-2D76B0A90FF5}">
  <ds:schemaRefs>
    <ds:schemaRef ds:uri="http://purl.org/dc/terms/"/>
    <ds:schemaRef ds:uri="http://purl.org/dc/dcmitype/"/>
    <ds:schemaRef ds:uri="http://schemas.microsoft.com/office/2006/documentManagement/types"/>
    <ds:schemaRef ds:uri="http://schemas.microsoft.com/office/2006/metadata/properties"/>
    <ds:schemaRef ds:uri="1a608d72-da23-4f2b-8524-9c34c19366c2"/>
    <ds:schemaRef ds:uri="http://schemas.openxmlformats.org/package/2006/metadata/core-properties"/>
    <ds:schemaRef ds:uri="http://www.w3.org/XML/1998/namespace"/>
    <ds:schemaRef ds:uri="http://purl.org/dc/elements/1.1/"/>
    <ds:schemaRef ds:uri="dd51e043-1d42-47dc-85ed-bedd6ead4698"/>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1727</Words>
  <Characters>11459</Characters>
  <Application>Microsoft Office Word</Application>
  <DocSecurity>4</DocSecurity>
  <Lines>358</Lines>
  <Paragraphs>206</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12980</CharactersWithSpaces>
  <SharedDoc>false</SharedDoc>
  <HLinks>
    <vt:vector size="36" baseType="variant">
      <vt:variant>
        <vt:i4>7471205</vt:i4>
      </vt:variant>
      <vt:variant>
        <vt:i4>15</vt:i4>
      </vt:variant>
      <vt:variant>
        <vt:i4>0</vt:i4>
      </vt:variant>
      <vt:variant>
        <vt:i4>5</vt:i4>
      </vt:variant>
      <vt:variant>
        <vt:lpwstr>https://www.imperial.ac.uk/about/leadership-and-strategy/provost/vice-provost-research/</vt:lpwstr>
      </vt:variant>
      <vt:variant>
        <vt:lpwstr/>
      </vt:variant>
      <vt:variant>
        <vt:i4>1441809</vt:i4>
      </vt:variant>
      <vt:variant>
        <vt:i4>12</vt:i4>
      </vt:variant>
      <vt:variant>
        <vt:i4>0</vt:i4>
      </vt:variant>
      <vt:variant>
        <vt:i4>5</vt:i4>
      </vt:variant>
      <vt:variant>
        <vt:lpwstr>https://www.imperial.ac.uk/staff-travel-and-expenses/</vt:lpwstr>
      </vt:variant>
      <vt:variant>
        <vt:lpwstr/>
      </vt:variant>
      <vt:variant>
        <vt:i4>6160463</vt:i4>
      </vt:variant>
      <vt:variant>
        <vt:i4>9</vt:i4>
      </vt:variant>
      <vt:variant>
        <vt:i4>0</vt:i4>
      </vt:variant>
      <vt:variant>
        <vt:i4>5</vt:i4>
      </vt:variant>
      <vt:variant>
        <vt:lpwstr>https://www.imperial.ac.uk/staff-travel-and-expenses/bookings-transport-and-visas/accommodation/</vt:lpwstr>
      </vt:variant>
      <vt:variant>
        <vt:lpwstr/>
      </vt:variant>
      <vt:variant>
        <vt:i4>6160392</vt:i4>
      </vt:variant>
      <vt:variant>
        <vt:i4>6</vt:i4>
      </vt:variant>
      <vt:variant>
        <vt:i4>0</vt:i4>
      </vt:variant>
      <vt:variant>
        <vt:i4>5</vt:i4>
      </vt:variant>
      <vt:variant>
        <vt:lpwstr>https://forms.office.com/e/PLPaADGmdy</vt:lpwstr>
      </vt:variant>
      <vt:variant>
        <vt:lpwstr/>
      </vt:variant>
      <vt:variant>
        <vt:i4>4849689</vt:i4>
      </vt:variant>
      <vt:variant>
        <vt:i4>3</vt:i4>
      </vt:variant>
      <vt:variant>
        <vt:i4>0</vt:i4>
      </vt:variant>
      <vt:variant>
        <vt:i4>5</vt:i4>
      </vt:variant>
      <vt:variant>
        <vt:lpwstr>https://www.international.tum.de/en/global/tum-global-news/news-single-view-en/article/tum-brussels-politecnico-di-milano-und-tum-starten-institutionelle-partnerschaft/</vt:lpwstr>
      </vt:variant>
      <vt:variant>
        <vt:lpwstr/>
      </vt:variant>
      <vt:variant>
        <vt:i4>2621556</vt:i4>
      </vt:variant>
      <vt:variant>
        <vt:i4>0</vt:i4>
      </vt:variant>
      <vt:variant>
        <vt:i4>0</vt:i4>
      </vt:variant>
      <vt:variant>
        <vt:i4>5</vt:i4>
      </vt:variant>
      <vt:variant>
        <vt:lpwstr>https://www.imperial.ac.uk/admin-services/international-relations/international-partnerships/tum-imperial/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mcternan</dc:creator>
  <cp:keywords/>
  <dc:description/>
  <cp:lastModifiedBy>Genin, Lucile</cp:lastModifiedBy>
  <cp:revision>2</cp:revision>
  <dcterms:created xsi:type="dcterms:W3CDTF">2025-11-04T10:48:00Z</dcterms:created>
  <dcterms:modified xsi:type="dcterms:W3CDTF">2025-11-04T10:48:00Z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0x010100B51FF1F3B1E878408F1A9036BC542E37</vt:lpwstr>
  </property>
  <property fmtid="{D5CDD505-2E9C-101B-9397-08002B2CF9AE}" pid="3" name="MediaServiceImageTags">
    <vt:lpwstr/>
  </property>
  <property fmtid="{D5CDD505-2E9C-101B-9397-08002B2CF9AE}" pid="4" name="GrammarlyDocumentId">
    <vt:lpwstr>f14a10121f4b2a18112e3313f4c433ef9d11261941915661367f45fc11a61dd1</vt:lpwstr>
  </property>
</Properties>
</file>